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D0E07" w14:textId="49A20F55" w:rsidR="0049695E" w:rsidRDefault="00162462" w:rsidP="00E94C5E">
      <w:pPr>
        <w:pStyle w:val="IgnoredSpacing"/>
      </w:pPr>
      <w:r>
        <w:t xml:space="preserve"> </w:t>
      </w:r>
    </w:p>
    <w:p w14:paraId="637FE574" w14:textId="3C020935" w:rsidR="0049695E" w:rsidRDefault="00E94C5E" w:rsidP="002C0FA3">
      <w:pPr>
        <w:pStyle w:val="CoversheetTitle"/>
      </w:pPr>
      <w:bookmarkStart w:id="0" w:name="_Hlk7508590"/>
      <w:r>
        <w:rPr>
          <w:noProof/>
        </w:rPr>
        <w:drawing>
          <wp:inline distT="0" distB="0" distL="0" distR="0" wp14:anchorId="35281736" wp14:editId="5E0F4E1A">
            <wp:extent cx="2219325" cy="1231265"/>
            <wp:effectExtent l="0" t="0" r="952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p>
    <w:p w14:paraId="3C9274D9" w14:textId="052A11B4" w:rsidR="00142CA6" w:rsidRDefault="00E94C5E" w:rsidP="002C0FA3">
      <w:pPr>
        <w:pStyle w:val="CoversheetTitle"/>
      </w:pPr>
      <w:r>
        <w:t>Terms and Conditions</w:t>
      </w:r>
    </w:p>
    <w:p w14:paraId="39F5D765" w14:textId="77777777" w:rsidR="00E94C5E" w:rsidRDefault="00E94C5E" w:rsidP="002C0FA3">
      <w:pPr>
        <w:pStyle w:val="CoversheetTitle"/>
      </w:pPr>
    </w:p>
    <w:p w14:paraId="4BE97F19" w14:textId="77777777" w:rsidR="00E94C5E" w:rsidRPr="00E94C5E" w:rsidRDefault="0049695E" w:rsidP="00E94C5E">
      <w:pPr>
        <w:jc w:val="center"/>
      </w:pPr>
      <w:r w:rsidRPr="00D74DF7">
        <w:t xml:space="preserve">Relating to </w:t>
      </w:r>
      <w:r w:rsidR="00E94C5E" w:rsidRPr="00E94C5E">
        <w:t xml:space="preserve">The Purchase, Design, Installation, Maintenance and Ongoing Support of </w:t>
      </w:r>
      <w:bookmarkStart w:id="1" w:name="_Hlk3361355"/>
      <w:r w:rsidR="00E94C5E" w:rsidRPr="00E94C5E">
        <w:t>Industry-Standard Integrated Digital TV and Radio Broadcast Studios</w:t>
      </w:r>
    </w:p>
    <w:bookmarkEnd w:id="1"/>
    <w:p w14:paraId="7067DB77" w14:textId="62763565" w:rsidR="0049695E" w:rsidRPr="00D74DF7" w:rsidRDefault="0049695E" w:rsidP="002C0FA3">
      <w:pPr>
        <w:pStyle w:val="CoversheetIntro"/>
      </w:pPr>
    </w:p>
    <w:p w14:paraId="7ECED032" w14:textId="77777777" w:rsidR="00162462" w:rsidRPr="00D74DF7" w:rsidRDefault="00162462" w:rsidP="00D74DF7">
      <w:pPr>
        <w:pStyle w:val="CoversheetStaticText"/>
        <w:jc w:val="center"/>
        <w:rPr>
          <w:smallCaps w:val="0"/>
        </w:rPr>
      </w:pPr>
      <w:r w:rsidRPr="00D74DF7">
        <w:rPr>
          <w:smallCaps w:val="0"/>
        </w:rPr>
        <w:t>between</w:t>
      </w:r>
    </w:p>
    <w:p w14:paraId="5F160E4A" w14:textId="77777777" w:rsidR="00D74DF7" w:rsidRDefault="00D74DF7" w:rsidP="00D74DF7">
      <w:pPr>
        <w:pStyle w:val="CoversheetParty"/>
        <w:jc w:val="center"/>
        <w:rPr>
          <w:rFonts w:ascii="Arial Bold" w:hAnsi="Arial Bold"/>
          <w:smallCaps w:val="0"/>
        </w:rPr>
      </w:pPr>
    </w:p>
    <w:p w14:paraId="6C2F1E19" w14:textId="77777777" w:rsidR="00D74DF7" w:rsidRDefault="00D74DF7" w:rsidP="00D74DF7">
      <w:pPr>
        <w:pStyle w:val="CoversheetParty"/>
        <w:jc w:val="center"/>
        <w:rPr>
          <w:rFonts w:ascii="Arial Bold" w:hAnsi="Arial Bold"/>
          <w:smallCaps w:val="0"/>
        </w:rPr>
      </w:pPr>
    </w:p>
    <w:p w14:paraId="66A29087" w14:textId="528E0D3E" w:rsidR="00162462" w:rsidRPr="00D74DF7" w:rsidRDefault="00E94C5E" w:rsidP="00D74DF7">
      <w:pPr>
        <w:pStyle w:val="CoversheetParty"/>
        <w:jc w:val="center"/>
        <w:rPr>
          <w:rFonts w:ascii="Arial Bold" w:hAnsi="Arial Bold"/>
          <w:smallCaps w:val="0"/>
        </w:rPr>
      </w:pPr>
      <w:r>
        <w:rPr>
          <w:rFonts w:ascii="Arial Bold" w:hAnsi="Arial Bold"/>
          <w:smallCaps w:val="0"/>
        </w:rPr>
        <w:t>Plymouth Marjon University</w:t>
      </w:r>
    </w:p>
    <w:p w14:paraId="058F772B" w14:textId="77777777" w:rsidR="00D74DF7" w:rsidRDefault="00D74DF7" w:rsidP="003C6D09"/>
    <w:p w14:paraId="6BDB6437" w14:textId="77777777" w:rsidR="00D74DF7" w:rsidRDefault="00D74DF7" w:rsidP="00D74DF7">
      <w:pPr>
        <w:pStyle w:val="CoversheetStaticText"/>
        <w:jc w:val="center"/>
      </w:pPr>
    </w:p>
    <w:p w14:paraId="5AA089A4" w14:textId="77777777" w:rsidR="00162462" w:rsidRPr="00D74DF7" w:rsidRDefault="00D74DF7" w:rsidP="00D74DF7">
      <w:pPr>
        <w:pStyle w:val="CoversheetStaticText"/>
        <w:jc w:val="center"/>
        <w:rPr>
          <w:smallCaps w:val="0"/>
        </w:rPr>
      </w:pPr>
      <w:r w:rsidRPr="00D74DF7">
        <w:rPr>
          <w:smallCaps w:val="0"/>
        </w:rPr>
        <w:t>and</w:t>
      </w:r>
    </w:p>
    <w:p w14:paraId="5BCD3590" w14:textId="77777777" w:rsidR="00D74DF7" w:rsidRDefault="00D74DF7" w:rsidP="00D74DF7">
      <w:pPr>
        <w:pStyle w:val="CoversheetStaticText"/>
        <w:jc w:val="center"/>
      </w:pPr>
    </w:p>
    <w:p w14:paraId="6A8CBF1C" w14:textId="77777777" w:rsidR="00D74DF7" w:rsidRDefault="00D74DF7" w:rsidP="00D74DF7">
      <w:pPr>
        <w:pStyle w:val="CoversheetStaticText"/>
        <w:jc w:val="center"/>
      </w:pPr>
    </w:p>
    <w:p w14:paraId="348C814B" w14:textId="0C6D0E55" w:rsidR="00162462" w:rsidRPr="00453DFF" w:rsidRDefault="00AE5EB9" w:rsidP="00D74DF7">
      <w:pPr>
        <w:pStyle w:val="CoversheetParty"/>
        <w:jc w:val="center"/>
        <w:rPr>
          <w:rFonts w:ascii="Arial Bold" w:hAnsi="Arial Bold"/>
          <w:smallCaps w:val="0"/>
        </w:rPr>
      </w:pPr>
      <w:r w:rsidRPr="00752413">
        <w:rPr>
          <w:rFonts w:ascii="Arial Bold" w:hAnsi="Arial Bold"/>
          <w:smallCaps w:val="0"/>
          <w:highlight w:val="yellow"/>
        </w:rPr>
        <w:t>[ ]</w:t>
      </w:r>
    </w:p>
    <w:p w14:paraId="0D48F836" w14:textId="77777777" w:rsidR="009A63D0" w:rsidRPr="00453DFF" w:rsidRDefault="009A63D0" w:rsidP="00453DFF">
      <w:pPr>
        <w:pStyle w:val="CoversheetParty"/>
        <w:jc w:val="center"/>
        <w:rPr>
          <w:rFonts w:ascii="Arial Bold" w:hAnsi="Arial Bold"/>
        </w:rPr>
        <w:sectPr w:rsidR="009A63D0" w:rsidRPr="00453DFF" w:rsidSect="00B42B42">
          <w:footerReference w:type="default" r:id="rId15"/>
          <w:pgSz w:w="12240" w:h="15840"/>
          <w:pgMar w:top="1440" w:right="1440" w:bottom="1440" w:left="1440" w:header="720" w:footer="720" w:gutter="0"/>
          <w:cols w:space="720"/>
          <w:titlePg/>
          <w:docGrid w:linePitch="299"/>
        </w:sectPr>
      </w:pPr>
    </w:p>
    <w:p w14:paraId="4366DA8D" w14:textId="77777777" w:rsidR="0049695E" w:rsidRPr="00D74DF7" w:rsidRDefault="0049695E" w:rsidP="00D74DF7">
      <w:pPr>
        <w:jc w:val="center"/>
      </w:pPr>
    </w:p>
    <w:p w14:paraId="5BDB3022" w14:textId="77777777" w:rsidR="0049695E" w:rsidRPr="00D74DF7" w:rsidRDefault="0049695E" w:rsidP="00D74DF7">
      <w:pPr>
        <w:jc w:val="center"/>
      </w:pPr>
    </w:p>
    <w:p w14:paraId="02D26B30" w14:textId="77777777" w:rsidR="0090711B" w:rsidRDefault="0090711B" w:rsidP="00D74DF7">
      <w:pPr>
        <w:pStyle w:val="CoversheetStaticText"/>
        <w:jc w:val="center"/>
        <w:rPr>
          <w:smallCaps w:val="0"/>
          <w:highlight w:val="yellow"/>
        </w:rPr>
      </w:pPr>
    </w:p>
    <w:p w14:paraId="5D66B3F4" w14:textId="77777777" w:rsidR="0090711B" w:rsidRDefault="0090711B" w:rsidP="00D74DF7">
      <w:pPr>
        <w:pStyle w:val="CoversheetStaticText"/>
        <w:jc w:val="center"/>
        <w:rPr>
          <w:smallCaps w:val="0"/>
          <w:highlight w:val="yellow"/>
        </w:rPr>
      </w:pPr>
    </w:p>
    <w:p w14:paraId="4812753A" w14:textId="77777777" w:rsidR="0090711B" w:rsidRDefault="0090711B" w:rsidP="00D74DF7">
      <w:pPr>
        <w:pStyle w:val="CoversheetStaticText"/>
        <w:jc w:val="center"/>
        <w:rPr>
          <w:smallCaps w:val="0"/>
          <w:highlight w:val="yellow"/>
        </w:rPr>
      </w:pPr>
    </w:p>
    <w:p w14:paraId="290F9C48" w14:textId="77777777" w:rsidR="00381B01" w:rsidRDefault="00381B01" w:rsidP="00A836B5">
      <w:pPr>
        <w:pStyle w:val="SectionHeading"/>
        <w:jc w:val="center"/>
      </w:pPr>
    </w:p>
    <w:p w14:paraId="56EB3193" w14:textId="77777777" w:rsidR="00162462" w:rsidRPr="00E31296" w:rsidRDefault="00162462" w:rsidP="00E31296">
      <w:pPr>
        <w:pStyle w:val="SectionHeading"/>
      </w:pPr>
      <w:r>
        <w:br w:type="page"/>
      </w:r>
      <w:r w:rsidRPr="00E31296">
        <w:lastRenderedPageBreak/>
        <w:t>C</w:t>
      </w:r>
      <w:r w:rsidR="00F4579D" w:rsidRPr="00E31296">
        <w:t>ontents</w:t>
      </w:r>
    </w:p>
    <w:p w14:paraId="17D9AFD1" w14:textId="77777777" w:rsidR="00162462" w:rsidRPr="00844F95" w:rsidRDefault="00162462" w:rsidP="00844F95">
      <w:pPr>
        <w:rPr>
          <w:rFonts w:cs="Arial"/>
          <w:b/>
          <w:sz w:val="24"/>
        </w:rPr>
      </w:pPr>
      <w:r w:rsidRPr="00844F95">
        <w:rPr>
          <w:rFonts w:cs="Arial"/>
          <w:b/>
          <w:sz w:val="24"/>
        </w:rPr>
        <w:t>C</w:t>
      </w:r>
      <w:r w:rsidR="00F4579D" w:rsidRPr="00844F95">
        <w:rPr>
          <w:rFonts w:cs="Arial"/>
          <w:b/>
          <w:sz w:val="24"/>
        </w:rPr>
        <w:t>lause</w:t>
      </w:r>
    </w:p>
    <w:p w14:paraId="3D739F24" w14:textId="7A6FBDA6" w:rsidR="00DE52ED" w:rsidRDefault="00D34C6A">
      <w:pPr>
        <w:pStyle w:val="TOC1"/>
        <w:rPr>
          <w:rFonts w:eastAsiaTheme="minorEastAsia"/>
          <w:noProof/>
          <w:lang w:eastAsia="en-GB"/>
        </w:rPr>
      </w:pPr>
      <w:r>
        <w:rPr>
          <w:sz w:val="20"/>
        </w:rPr>
        <w:fldChar w:fldCharType="begin"/>
      </w:r>
      <w:r>
        <w:rPr>
          <w:sz w:val="20"/>
        </w:rPr>
        <w:instrText xml:space="preserve"> TOC \h \z \t "Clause 1 (Heading),1" </w:instrText>
      </w:r>
      <w:r>
        <w:rPr>
          <w:sz w:val="20"/>
        </w:rPr>
        <w:fldChar w:fldCharType="separate"/>
      </w:r>
      <w:hyperlink w:anchor="_Toc529476739" w:history="1">
        <w:r w:rsidR="00DE52ED" w:rsidRPr="00B7014D">
          <w:rPr>
            <w:rStyle w:val="Hyperlink"/>
            <w:noProof/>
          </w:rPr>
          <w:t>1.</w:t>
        </w:r>
        <w:r w:rsidR="00DE52ED">
          <w:rPr>
            <w:rFonts w:eastAsiaTheme="minorEastAsia"/>
            <w:noProof/>
            <w:lang w:eastAsia="en-GB"/>
          </w:rPr>
          <w:tab/>
        </w:r>
        <w:r w:rsidR="00DE52ED" w:rsidRPr="00B7014D">
          <w:rPr>
            <w:rStyle w:val="Hyperlink"/>
            <w:noProof/>
          </w:rPr>
          <w:t>Definitions and interpretation</w:t>
        </w:r>
        <w:r w:rsidR="00DE52ED">
          <w:rPr>
            <w:noProof/>
            <w:webHidden/>
          </w:rPr>
          <w:tab/>
        </w:r>
        <w:r w:rsidR="00DE52ED">
          <w:rPr>
            <w:noProof/>
            <w:webHidden/>
          </w:rPr>
          <w:fldChar w:fldCharType="begin"/>
        </w:r>
        <w:r w:rsidR="00DE52ED">
          <w:rPr>
            <w:noProof/>
            <w:webHidden/>
          </w:rPr>
          <w:instrText xml:space="preserve"> PAGEREF _Toc529476739 \h </w:instrText>
        </w:r>
        <w:r w:rsidR="00DE52ED">
          <w:rPr>
            <w:noProof/>
            <w:webHidden/>
          </w:rPr>
        </w:r>
        <w:r w:rsidR="00DE52ED">
          <w:rPr>
            <w:noProof/>
            <w:webHidden/>
          </w:rPr>
          <w:fldChar w:fldCharType="separate"/>
        </w:r>
        <w:r w:rsidR="005C7630">
          <w:rPr>
            <w:noProof/>
            <w:webHidden/>
          </w:rPr>
          <w:t>5</w:t>
        </w:r>
        <w:r w:rsidR="00DE52ED">
          <w:rPr>
            <w:noProof/>
            <w:webHidden/>
          </w:rPr>
          <w:fldChar w:fldCharType="end"/>
        </w:r>
      </w:hyperlink>
    </w:p>
    <w:p w14:paraId="17AD0D63" w14:textId="16F4D494" w:rsidR="00DE52ED" w:rsidRDefault="00B062C4">
      <w:pPr>
        <w:pStyle w:val="TOC1"/>
        <w:rPr>
          <w:rFonts w:eastAsiaTheme="minorEastAsia"/>
          <w:noProof/>
          <w:lang w:eastAsia="en-GB"/>
        </w:rPr>
      </w:pPr>
      <w:hyperlink w:anchor="_Toc529476740" w:history="1">
        <w:r w:rsidR="00DE52ED" w:rsidRPr="00B7014D">
          <w:rPr>
            <w:rStyle w:val="Hyperlink"/>
            <w:noProof/>
          </w:rPr>
          <w:t>2.</w:t>
        </w:r>
        <w:r w:rsidR="00DE52ED">
          <w:rPr>
            <w:rFonts w:eastAsiaTheme="minorEastAsia"/>
            <w:noProof/>
            <w:lang w:eastAsia="en-GB"/>
          </w:rPr>
          <w:tab/>
        </w:r>
        <w:r w:rsidR="00DE52ED" w:rsidRPr="00B7014D">
          <w:rPr>
            <w:rStyle w:val="Hyperlink"/>
            <w:noProof/>
          </w:rPr>
          <w:t>Commencement and duration</w:t>
        </w:r>
        <w:r w:rsidR="00DE52ED">
          <w:rPr>
            <w:noProof/>
            <w:webHidden/>
          </w:rPr>
          <w:tab/>
        </w:r>
        <w:r w:rsidR="00DE52ED">
          <w:rPr>
            <w:noProof/>
            <w:webHidden/>
          </w:rPr>
          <w:fldChar w:fldCharType="begin"/>
        </w:r>
        <w:r w:rsidR="00DE52ED">
          <w:rPr>
            <w:noProof/>
            <w:webHidden/>
          </w:rPr>
          <w:instrText xml:space="preserve"> PAGEREF _Toc529476740 \h </w:instrText>
        </w:r>
        <w:r w:rsidR="00DE52ED">
          <w:rPr>
            <w:noProof/>
            <w:webHidden/>
          </w:rPr>
        </w:r>
        <w:r w:rsidR="00DE52ED">
          <w:rPr>
            <w:noProof/>
            <w:webHidden/>
          </w:rPr>
          <w:fldChar w:fldCharType="separate"/>
        </w:r>
        <w:r w:rsidR="005C7630">
          <w:rPr>
            <w:noProof/>
            <w:webHidden/>
          </w:rPr>
          <w:t>18</w:t>
        </w:r>
        <w:r w:rsidR="00DE52ED">
          <w:rPr>
            <w:noProof/>
            <w:webHidden/>
          </w:rPr>
          <w:fldChar w:fldCharType="end"/>
        </w:r>
      </w:hyperlink>
    </w:p>
    <w:p w14:paraId="64E73DB8" w14:textId="16DACDB7" w:rsidR="00DE52ED" w:rsidRDefault="00B062C4">
      <w:pPr>
        <w:pStyle w:val="TOC1"/>
        <w:rPr>
          <w:rFonts w:eastAsiaTheme="minorEastAsia"/>
          <w:noProof/>
          <w:lang w:eastAsia="en-GB"/>
        </w:rPr>
      </w:pPr>
      <w:hyperlink w:anchor="_Toc529476741" w:history="1">
        <w:r w:rsidR="00DE52ED" w:rsidRPr="00B7014D">
          <w:rPr>
            <w:rStyle w:val="Hyperlink"/>
            <w:noProof/>
          </w:rPr>
          <w:t>3.</w:t>
        </w:r>
        <w:r w:rsidR="00DE52ED">
          <w:rPr>
            <w:rFonts w:eastAsiaTheme="minorEastAsia"/>
            <w:noProof/>
            <w:lang w:eastAsia="en-GB"/>
          </w:rPr>
          <w:tab/>
        </w:r>
        <w:r w:rsidR="00DE52ED" w:rsidRPr="00B7014D">
          <w:rPr>
            <w:rStyle w:val="Hyperlink"/>
            <w:noProof/>
          </w:rPr>
          <w:t>Supplier due diligence</w:t>
        </w:r>
        <w:r w:rsidR="00DE52ED">
          <w:rPr>
            <w:noProof/>
            <w:webHidden/>
          </w:rPr>
          <w:tab/>
        </w:r>
        <w:r w:rsidR="00DE52ED">
          <w:rPr>
            <w:noProof/>
            <w:webHidden/>
          </w:rPr>
          <w:fldChar w:fldCharType="begin"/>
        </w:r>
        <w:r w:rsidR="00DE52ED">
          <w:rPr>
            <w:noProof/>
            <w:webHidden/>
          </w:rPr>
          <w:instrText xml:space="preserve"> PAGEREF _Toc529476741 \h </w:instrText>
        </w:r>
        <w:r w:rsidR="00DE52ED">
          <w:rPr>
            <w:noProof/>
            <w:webHidden/>
          </w:rPr>
        </w:r>
        <w:r w:rsidR="00DE52ED">
          <w:rPr>
            <w:noProof/>
            <w:webHidden/>
          </w:rPr>
          <w:fldChar w:fldCharType="separate"/>
        </w:r>
        <w:r w:rsidR="005C7630">
          <w:rPr>
            <w:noProof/>
            <w:webHidden/>
          </w:rPr>
          <w:t>18</w:t>
        </w:r>
        <w:r w:rsidR="00DE52ED">
          <w:rPr>
            <w:noProof/>
            <w:webHidden/>
          </w:rPr>
          <w:fldChar w:fldCharType="end"/>
        </w:r>
      </w:hyperlink>
    </w:p>
    <w:p w14:paraId="1637A2DF" w14:textId="5DE9E500" w:rsidR="00DE52ED" w:rsidRDefault="00B062C4">
      <w:pPr>
        <w:pStyle w:val="TOC1"/>
        <w:rPr>
          <w:rFonts w:eastAsiaTheme="minorEastAsia"/>
          <w:noProof/>
          <w:lang w:eastAsia="en-GB"/>
        </w:rPr>
      </w:pPr>
      <w:hyperlink w:anchor="_Toc529476742" w:history="1">
        <w:r w:rsidR="00DE52ED" w:rsidRPr="00B7014D">
          <w:rPr>
            <w:rStyle w:val="Hyperlink"/>
            <w:noProof/>
          </w:rPr>
          <w:t>4.</w:t>
        </w:r>
        <w:r w:rsidR="00DE52ED">
          <w:rPr>
            <w:rFonts w:eastAsiaTheme="minorEastAsia"/>
            <w:noProof/>
            <w:lang w:eastAsia="en-GB"/>
          </w:rPr>
          <w:tab/>
        </w:r>
        <w:r w:rsidR="00DE52ED" w:rsidRPr="00B7014D">
          <w:rPr>
            <w:rStyle w:val="Hyperlink"/>
            <w:noProof/>
          </w:rPr>
          <w:t>Supplier warranties</w:t>
        </w:r>
        <w:r w:rsidR="00DE52ED">
          <w:rPr>
            <w:noProof/>
            <w:webHidden/>
          </w:rPr>
          <w:tab/>
        </w:r>
        <w:r w:rsidR="00DE52ED">
          <w:rPr>
            <w:noProof/>
            <w:webHidden/>
          </w:rPr>
          <w:fldChar w:fldCharType="begin"/>
        </w:r>
        <w:r w:rsidR="00DE52ED">
          <w:rPr>
            <w:noProof/>
            <w:webHidden/>
          </w:rPr>
          <w:instrText xml:space="preserve"> PAGEREF _Toc529476742 \h </w:instrText>
        </w:r>
        <w:r w:rsidR="00DE52ED">
          <w:rPr>
            <w:noProof/>
            <w:webHidden/>
          </w:rPr>
        </w:r>
        <w:r w:rsidR="00DE52ED">
          <w:rPr>
            <w:noProof/>
            <w:webHidden/>
          </w:rPr>
          <w:fldChar w:fldCharType="separate"/>
        </w:r>
        <w:r w:rsidR="005C7630">
          <w:rPr>
            <w:noProof/>
            <w:webHidden/>
          </w:rPr>
          <w:t>19</w:t>
        </w:r>
        <w:r w:rsidR="00DE52ED">
          <w:rPr>
            <w:noProof/>
            <w:webHidden/>
          </w:rPr>
          <w:fldChar w:fldCharType="end"/>
        </w:r>
      </w:hyperlink>
    </w:p>
    <w:p w14:paraId="6F70157B" w14:textId="1CC3ABC8" w:rsidR="00DE52ED" w:rsidRDefault="00B062C4">
      <w:pPr>
        <w:pStyle w:val="TOC1"/>
        <w:rPr>
          <w:rFonts w:eastAsiaTheme="minorEastAsia"/>
          <w:noProof/>
          <w:lang w:eastAsia="en-GB"/>
        </w:rPr>
      </w:pPr>
      <w:hyperlink w:anchor="_Toc529476743" w:history="1">
        <w:r w:rsidR="00DE52ED" w:rsidRPr="00B7014D">
          <w:rPr>
            <w:rStyle w:val="Hyperlink"/>
            <w:noProof/>
          </w:rPr>
          <w:t>5.</w:t>
        </w:r>
        <w:r w:rsidR="00DE52ED">
          <w:rPr>
            <w:rFonts w:eastAsiaTheme="minorEastAsia"/>
            <w:noProof/>
            <w:lang w:eastAsia="en-GB"/>
          </w:rPr>
          <w:tab/>
        </w:r>
        <w:r w:rsidR="00DE52ED" w:rsidRPr="00B7014D">
          <w:rPr>
            <w:rStyle w:val="Hyperlink"/>
            <w:noProof/>
          </w:rPr>
          <w:t>Compliance</w:t>
        </w:r>
        <w:r w:rsidR="00DE52ED">
          <w:rPr>
            <w:noProof/>
            <w:webHidden/>
          </w:rPr>
          <w:tab/>
        </w:r>
        <w:r w:rsidR="00DE52ED">
          <w:rPr>
            <w:noProof/>
            <w:webHidden/>
          </w:rPr>
          <w:fldChar w:fldCharType="begin"/>
        </w:r>
        <w:r w:rsidR="00DE52ED">
          <w:rPr>
            <w:noProof/>
            <w:webHidden/>
          </w:rPr>
          <w:instrText xml:space="preserve"> PAGEREF _Toc529476743 \h </w:instrText>
        </w:r>
        <w:r w:rsidR="00DE52ED">
          <w:rPr>
            <w:noProof/>
            <w:webHidden/>
          </w:rPr>
        </w:r>
        <w:r w:rsidR="00DE52ED">
          <w:rPr>
            <w:noProof/>
            <w:webHidden/>
          </w:rPr>
          <w:fldChar w:fldCharType="separate"/>
        </w:r>
        <w:r w:rsidR="005C7630">
          <w:rPr>
            <w:noProof/>
            <w:webHidden/>
          </w:rPr>
          <w:t>21</w:t>
        </w:r>
        <w:r w:rsidR="00DE52ED">
          <w:rPr>
            <w:noProof/>
            <w:webHidden/>
          </w:rPr>
          <w:fldChar w:fldCharType="end"/>
        </w:r>
      </w:hyperlink>
    </w:p>
    <w:p w14:paraId="39F51309" w14:textId="6EEF298A" w:rsidR="00DE52ED" w:rsidRDefault="00B062C4">
      <w:pPr>
        <w:pStyle w:val="TOC1"/>
        <w:rPr>
          <w:rFonts w:eastAsiaTheme="minorEastAsia"/>
          <w:noProof/>
          <w:lang w:eastAsia="en-GB"/>
        </w:rPr>
      </w:pPr>
      <w:hyperlink w:anchor="_Toc529476744" w:history="1">
        <w:r w:rsidR="00DE52ED" w:rsidRPr="00B7014D">
          <w:rPr>
            <w:rStyle w:val="Hyperlink"/>
            <w:noProof/>
          </w:rPr>
          <w:t>6.</w:t>
        </w:r>
        <w:r w:rsidR="00DE52ED">
          <w:rPr>
            <w:rFonts w:eastAsiaTheme="minorEastAsia"/>
            <w:noProof/>
            <w:lang w:eastAsia="en-GB"/>
          </w:rPr>
          <w:tab/>
        </w:r>
        <w:r w:rsidR="00DE52ED" w:rsidRPr="00B7014D">
          <w:rPr>
            <w:rStyle w:val="Hyperlink"/>
            <w:noProof/>
          </w:rPr>
          <w:t>Service standards</w:t>
        </w:r>
        <w:r w:rsidR="00DE52ED">
          <w:rPr>
            <w:noProof/>
            <w:webHidden/>
          </w:rPr>
          <w:tab/>
        </w:r>
        <w:r w:rsidR="00DE52ED">
          <w:rPr>
            <w:noProof/>
            <w:webHidden/>
          </w:rPr>
          <w:fldChar w:fldCharType="begin"/>
        </w:r>
        <w:r w:rsidR="00DE52ED">
          <w:rPr>
            <w:noProof/>
            <w:webHidden/>
          </w:rPr>
          <w:instrText xml:space="preserve"> PAGEREF _Toc529476744 \h </w:instrText>
        </w:r>
        <w:r w:rsidR="00DE52ED">
          <w:rPr>
            <w:noProof/>
            <w:webHidden/>
          </w:rPr>
        </w:r>
        <w:r w:rsidR="00DE52ED">
          <w:rPr>
            <w:noProof/>
            <w:webHidden/>
          </w:rPr>
          <w:fldChar w:fldCharType="separate"/>
        </w:r>
        <w:r w:rsidR="005C7630">
          <w:rPr>
            <w:noProof/>
            <w:webHidden/>
          </w:rPr>
          <w:t>21</w:t>
        </w:r>
        <w:r w:rsidR="00DE52ED">
          <w:rPr>
            <w:noProof/>
            <w:webHidden/>
          </w:rPr>
          <w:fldChar w:fldCharType="end"/>
        </w:r>
      </w:hyperlink>
    </w:p>
    <w:p w14:paraId="09E803C9" w14:textId="34DD8287" w:rsidR="00DE52ED" w:rsidRDefault="00B062C4">
      <w:pPr>
        <w:pStyle w:val="TOC1"/>
        <w:rPr>
          <w:rFonts w:eastAsiaTheme="minorEastAsia"/>
          <w:noProof/>
          <w:lang w:eastAsia="en-GB"/>
        </w:rPr>
      </w:pPr>
      <w:hyperlink w:anchor="_Toc529476745" w:history="1">
        <w:r w:rsidR="00DE52ED" w:rsidRPr="00B7014D">
          <w:rPr>
            <w:rStyle w:val="Hyperlink"/>
            <w:noProof/>
          </w:rPr>
          <w:t>7.</w:t>
        </w:r>
        <w:r w:rsidR="00DE52ED">
          <w:rPr>
            <w:rFonts w:eastAsiaTheme="minorEastAsia"/>
            <w:noProof/>
            <w:lang w:eastAsia="en-GB"/>
          </w:rPr>
          <w:tab/>
        </w:r>
        <w:r w:rsidR="00DE52ED" w:rsidRPr="00B7014D">
          <w:rPr>
            <w:rStyle w:val="Hyperlink"/>
            <w:noProof/>
          </w:rPr>
          <w:t>Implementation Services</w:t>
        </w:r>
        <w:r w:rsidR="00DE52ED">
          <w:rPr>
            <w:noProof/>
            <w:webHidden/>
          </w:rPr>
          <w:tab/>
        </w:r>
        <w:r w:rsidR="00DE52ED">
          <w:rPr>
            <w:noProof/>
            <w:webHidden/>
          </w:rPr>
          <w:fldChar w:fldCharType="begin"/>
        </w:r>
        <w:r w:rsidR="00DE52ED">
          <w:rPr>
            <w:noProof/>
            <w:webHidden/>
          </w:rPr>
          <w:instrText xml:space="preserve"> PAGEREF _Toc529476745 \h </w:instrText>
        </w:r>
        <w:r w:rsidR="00DE52ED">
          <w:rPr>
            <w:noProof/>
            <w:webHidden/>
          </w:rPr>
        </w:r>
        <w:r w:rsidR="00DE52ED">
          <w:rPr>
            <w:noProof/>
            <w:webHidden/>
          </w:rPr>
          <w:fldChar w:fldCharType="separate"/>
        </w:r>
        <w:r w:rsidR="005C7630">
          <w:rPr>
            <w:noProof/>
            <w:webHidden/>
          </w:rPr>
          <w:t>22</w:t>
        </w:r>
        <w:r w:rsidR="00DE52ED">
          <w:rPr>
            <w:noProof/>
            <w:webHidden/>
          </w:rPr>
          <w:fldChar w:fldCharType="end"/>
        </w:r>
      </w:hyperlink>
    </w:p>
    <w:p w14:paraId="24E5DC63" w14:textId="691B59BE" w:rsidR="00DE52ED" w:rsidRDefault="00B062C4">
      <w:pPr>
        <w:pStyle w:val="TOC1"/>
        <w:rPr>
          <w:rFonts w:eastAsiaTheme="minorEastAsia"/>
          <w:noProof/>
          <w:lang w:eastAsia="en-GB"/>
        </w:rPr>
      </w:pPr>
      <w:hyperlink w:anchor="_Toc529476746" w:history="1">
        <w:r w:rsidR="00DE52ED" w:rsidRPr="00B7014D">
          <w:rPr>
            <w:rStyle w:val="Hyperlink"/>
            <w:noProof/>
          </w:rPr>
          <w:t>8.</w:t>
        </w:r>
        <w:r w:rsidR="00DE52ED">
          <w:rPr>
            <w:rFonts w:eastAsiaTheme="minorEastAsia"/>
            <w:noProof/>
            <w:lang w:eastAsia="en-GB"/>
          </w:rPr>
          <w:tab/>
        </w:r>
        <w:r w:rsidR="00DE52ED" w:rsidRPr="00B7014D">
          <w:rPr>
            <w:rStyle w:val="Hyperlink"/>
            <w:noProof/>
          </w:rPr>
          <w:t>Operational Services</w:t>
        </w:r>
        <w:r w:rsidR="00DE52ED">
          <w:rPr>
            <w:noProof/>
            <w:webHidden/>
          </w:rPr>
          <w:tab/>
        </w:r>
        <w:r w:rsidR="00DE52ED">
          <w:rPr>
            <w:noProof/>
            <w:webHidden/>
          </w:rPr>
          <w:fldChar w:fldCharType="begin"/>
        </w:r>
        <w:r w:rsidR="00DE52ED">
          <w:rPr>
            <w:noProof/>
            <w:webHidden/>
          </w:rPr>
          <w:instrText xml:space="preserve"> PAGEREF _Toc529476746 \h </w:instrText>
        </w:r>
        <w:r w:rsidR="00DE52ED">
          <w:rPr>
            <w:noProof/>
            <w:webHidden/>
          </w:rPr>
        </w:r>
        <w:r w:rsidR="00DE52ED">
          <w:rPr>
            <w:noProof/>
            <w:webHidden/>
          </w:rPr>
          <w:fldChar w:fldCharType="separate"/>
        </w:r>
        <w:r w:rsidR="005C7630">
          <w:rPr>
            <w:noProof/>
            <w:webHidden/>
          </w:rPr>
          <w:t>26</w:t>
        </w:r>
        <w:r w:rsidR="00DE52ED">
          <w:rPr>
            <w:noProof/>
            <w:webHidden/>
          </w:rPr>
          <w:fldChar w:fldCharType="end"/>
        </w:r>
      </w:hyperlink>
    </w:p>
    <w:p w14:paraId="21447571" w14:textId="3F4778DF" w:rsidR="00DE52ED" w:rsidRDefault="00B062C4">
      <w:pPr>
        <w:pStyle w:val="TOC1"/>
        <w:rPr>
          <w:rFonts w:eastAsiaTheme="minorEastAsia"/>
          <w:noProof/>
          <w:lang w:eastAsia="en-GB"/>
        </w:rPr>
      </w:pPr>
      <w:hyperlink w:anchor="_Toc529476747" w:history="1">
        <w:r w:rsidR="00DE52ED" w:rsidRPr="00B7014D">
          <w:rPr>
            <w:rStyle w:val="Hyperlink"/>
            <w:noProof/>
            <w:lang w:val="en-US"/>
          </w:rPr>
          <w:t>9.</w:t>
        </w:r>
        <w:r w:rsidR="00DE52ED">
          <w:rPr>
            <w:rFonts w:eastAsiaTheme="minorEastAsia"/>
            <w:noProof/>
            <w:lang w:eastAsia="en-GB"/>
          </w:rPr>
          <w:tab/>
        </w:r>
        <w:r w:rsidR="00DE52ED" w:rsidRPr="00B7014D">
          <w:rPr>
            <w:rStyle w:val="Hyperlink"/>
            <w:noProof/>
            <w:lang w:val="en-US"/>
          </w:rPr>
          <w:t>Continuing obligation to provide the Services</w:t>
        </w:r>
        <w:r w:rsidR="00DE52ED">
          <w:rPr>
            <w:noProof/>
            <w:webHidden/>
          </w:rPr>
          <w:tab/>
        </w:r>
        <w:r w:rsidR="00DE52ED">
          <w:rPr>
            <w:noProof/>
            <w:webHidden/>
          </w:rPr>
          <w:fldChar w:fldCharType="begin"/>
        </w:r>
        <w:r w:rsidR="00DE52ED">
          <w:rPr>
            <w:noProof/>
            <w:webHidden/>
          </w:rPr>
          <w:instrText xml:space="preserve"> PAGEREF _Toc529476747 \h </w:instrText>
        </w:r>
        <w:r w:rsidR="00DE52ED">
          <w:rPr>
            <w:noProof/>
            <w:webHidden/>
          </w:rPr>
        </w:r>
        <w:r w:rsidR="00DE52ED">
          <w:rPr>
            <w:noProof/>
            <w:webHidden/>
          </w:rPr>
          <w:fldChar w:fldCharType="separate"/>
        </w:r>
        <w:r w:rsidR="005C7630">
          <w:rPr>
            <w:noProof/>
            <w:webHidden/>
          </w:rPr>
          <w:t>27</w:t>
        </w:r>
        <w:r w:rsidR="00DE52ED">
          <w:rPr>
            <w:noProof/>
            <w:webHidden/>
          </w:rPr>
          <w:fldChar w:fldCharType="end"/>
        </w:r>
      </w:hyperlink>
    </w:p>
    <w:p w14:paraId="5A5A41B9" w14:textId="54564287" w:rsidR="00DE52ED" w:rsidRDefault="00B062C4">
      <w:pPr>
        <w:pStyle w:val="TOC1"/>
        <w:rPr>
          <w:rFonts w:eastAsiaTheme="minorEastAsia"/>
          <w:noProof/>
          <w:lang w:eastAsia="en-GB"/>
        </w:rPr>
      </w:pPr>
      <w:hyperlink w:anchor="_Toc529476748" w:history="1">
        <w:r w:rsidR="00DE52ED" w:rsidRPr="00B7014D">
          <w:rPr>
            <w:rStyle w:val="Hyperlink"/>
            <w:noProof/>
          </w:rPr>
          <w:t>10.</w:t>
        </w:r>
        <w:r w:rsidR="00DE52ED">
          <w:rPr>
            <w:rFonts w:eastAsiaTheme="minorEastAsia"/>
            <w:noProof/>
            <w:lang w:eastAsia="en-GB"/>
          </w:rPr>
          <w:tab/>
        </w:r>
        <w:r w:rsidR="00DE52ED" w:rsidRPr="00B7014D">
          <w:rPr>
            <w:rStyle w:val="Hyperlink"/>
            <w:noProof/>
          </w:rPr>
          <w:t>Business continuity and disaster recovery</w:t>
        </w:r>
        <w:r w:rsidR="00DE52ED">
          <w:rPr>
            <w:noProof/>
            <w:webHidden/>
          </w:rPr>
          <w:tab/>
        </w:r>
        <w:r w:rsidR="00DE52ED">
          <w:rPr>
            <w:noProof/>
            <w:webHidden/>
          </w:rPr>
          <w:fldChar w:fldCharType="begin"/>
        </w:r>
        <w:r w:rsidR="00DE52ED">
          <w:rPr>
            <w:noProof/>
            <w:webHidden/>
          </w:rPr>
          <w:instrText xml:space="preserve"> PAGEREF _Toc529476748 \h </w:instrText>
        </w:r>
        <w:r w:rsidR="00DE52ED">
          <w:rPr>
            <w:noProof/>
            <w:webHidden/>
          </w:rPr>
        </w:r>
        <w:r w:rsidR="00DE52ED">
          <w:rPr>
            <w:noProof/>
            <w:webHidden/>
          </w:rPr>
          <w:fldChar w:fldCharType="separate"/>
        </w:r>
        <w:r w:rsidR="005C7630">
          <w:rPr>
            <w:noProof/>
            <w:webHidden/>
          </w:rPr>
          <w:t>28</w:t>
        </w:r>
        <w:r w:rsidR="00DE52ED">
          <w:rPr>
            <w:noProof/>
            <w:webHidden/>
          </w:rPr>
          <w:fldChar w:fldCharType="end"/>
        </w:r>
      </w:hyperlink>
    </w:p>
    <w:p w14:paraId="53982F98" w14:textId="07C935CC" w:rsidR="00DE52ED" w:rsidRDefault="00B062C4">
      <w:pPr>
        <w:pStyle w:val="TOC1"/>
        <w:rPr>
          <w:rFonts w:eastAsiaTheme="minorEastAsia"/>
          <w:noProof/>
          <w:lang w:eastAsia="en-GB"/>
        </w:rPr>
      </w:pPr>
      <w:hyperlink w:anchor="_Toc529476749" w:history="1">
        <w:r w:rsidR="00DE52ED" w:rsidRPr="00B7014D">
          <w:rPr>
            <w:rStyle w:val="Hyperlink"/>
            <w:noProof/>
          </w:rPr>
          <w:t>11.</w:t>
        </w:r>
        <w:r w:rsidR="00DE52ED">
          <w:rPr>
            <w:rFonts w:eastAsiaTheme="minorEastAsia"/>
            <w:noProof/>
            <w:lang w:eastAsia="en-GB"/>
          </w:rPr>
          <w:tab/>
        </w:r>
        <w:r w:rsidR="00DE52ED" w:rsidRPr="00B7014D">
          <w:rPr>
            <w:rStyle w:val="Hyperlink"/>
            <w:noProof/>
          </w:rPr>
          <w:t>Supplier Personnel</w:t>
        </w:r>
        <w:r w:rsidR="00DE52ED">
          <w:rPr>
            <w:noProof/>
            <w:webHidden/>
          </w:rPr>
          <w:tab/>
        </w:r>
        <w:r w:rsidR="00DE52ED">
          <w:rPr>
            <w:noProof/>
            <w:webHidden/>
          </w:rPr>
          <w:fldChar w:fldCharType="begin"/>
        </w:r>
        <w:r w:rsidR="00DE52ED">
          <w:rPr>
            <w:noProof/>
            <w:webHidden/>
          </w:rPr>
          <w:instrText xml:space="preserve"> PAGEREF _Toc529476749 \h </w:instrText>
        </w:r>
        <w:r w:rsidR="00DE52ED">
          <w:rPr>
            <w:noProof/>
            <w:webHidden/>
          </w:rPr>
        </w:r>
        <w:r w:rsidR="00DE52ED">
          <w:rPr>
            <w:noProof/>
            <w:webHidden/>
          </w:rPr>
          <w:fldChar w:fldCharType="separate"/>
        </w:r>
        <w:r w:rsidR="005C7630">
          <w:rPr>
            <w:noProof/>
            <w:webHidden/>
          </w:rPr>
          <w:t>28</w:t>
        </w:r>
        <w:r w:rsidR="00DE52ED">
          <w:rPr>
            <w:noProof/>
            <w:webHidden/>
          </w:rPr>
          <w:fldChar w:fldCharType="end"/>
        </w:r>
      </w:hyperlink>
    </w:p>
    <w:p w14:paraId="1066CECF" w14:textId="1AFB513E" w:rsidR="00DE52ED" w:rsidRDefault="00B062C4">
      <w:pPr>
        <w:pStyle w:val="TOC1"/>
        <w:rPr>
          <w:rFonts w:eastAsiaTheme="minorEastAsia"/>
          <w:noProof/>
          <w:lang w:eastAsia="en-GB"/>
        </w:rPr>
      </w:pPr>
      <w:hyperlink w:anchor="_Toc529476750" w:history="1">
        <w:r w:rsidR="00DE52ED" w:rsidRPr="00B7014D">
          <w:rPr>
            <w:rStyle w:val="Hyperlink"/>
            <w:noProof/>
          </w:rPr>
          <w:t>12.</w:t>
        </w:r>
        <w:r w:rsidR="00DE52ED">
          <w:rPr>
            <w:rFonts w:eastAsiaTheme="minorEastAsia"/>
            <w:noProof/>
            <w:lang w:eastAsia="en-GB"/>
          </w:rPr>
          <w:tab/>
        </w:r>
        <w:r w:rsidR="004B7DD2">
          <w:rPr>
            <w:rStyle w:val="Hyperlink"/>
            <w:noProof/>
          </w:rPr>
          <w:t>Plymouth Marjon University</w:t>
        </w:r>
        <w:r w:rsidR="00DE52ED" w:rsidRPr="00B7014D">
          <w:rPr>
            <w:rStyle w:val="Hyperlink"/>
            <w:noProof/>
          </w:rPr>
          <w:t xml:space="preserve"> Responsibilities</w:t>
        </w:r>
        <w:r w:rsidR="00DE52ED">
          <w:rPr>
            <w:noProof/>
            <w:webHidden/>
          </w:rPr>
          <w:tab/>
        </w:r>
        <w:r w:rsidR="00DE52ED">
          <w:rPr>
            <w:noProof/>
            <w:webHidden/>
          </w:rPr>
          <w:fldChar w:fldCharType="begin"/>
        </w:r>
        <w:r w:rsidR="00DE52ED">
          <w:rPr>
            <w:noProof/>
            <w:webHidden/>
          </w:rPr>
          <w:instrText xml:space="preserve"> PAGEREF _Toc529476750 \h </w:instrText>
        </w:r>
        <w:r w:rsidR="00DE52ED">
          <w:rPr>
            <w:noProof/>
            <w:webHidden/>
          </w:rPr>
        </w:r>
        <w:r w:rsidR="00DE52ED">
          <w:rPr>
            <w:noProof/>
            <w:webHidden/>
          </w:rPr>
          <w:fldChar w:fldCharType="separate"/>
        </w:r>
        <w:r w:rsidR="005C7630">
          <w:rPr>
            <w:noProof/>
            <w:webHidden/>
          </w:rPr>
          <w:t>30</w:t>
        </w:r>
        <w:r w:rsidR="00DE52ED">
          <w:rPr>
            <w:noProof/>
            <w:webHidden/>
          </w:rPr>
          <w:fldChar w:fldCharType="end"/>
        </w:r>
      </w:hyperlink>
    </w:p>
    <w:p w14:paraId="5318A6F3" w14:textId="622DAA85" w:rsidR="00DE52ED" w:rsidRDefault="00B062C4">
      <w:pPr>
        <w:pStyle w:val="TOC1"/>
        <w:rPr>
          <w:rFonts w:eastAsiaTheme="minorEastAsia"/>
          <w:noProof/>
          <w:lang w:eastAsia="en-GB"/>
        </w:rPr>
      </w:pPr>
      <w:hyperlink w:anchor="_Toc529476751" w:history="1">
        <w:r w:rsidR="00DE52ED" w:rsidRPr="00B7014D">
          <w:rPr>
            <w:rStyle w:val="Hyperlink"/>
            <w:noProof/>
          </w:rPr>
          <w:t>13.</w:t>
        </w:r>
        <w:r w:rsidR="00DE52ED">
          <w:rPr>
            <w:rFonts w:eastAsiaTheme="minorEastAsia"/>
            <w:noProof/>
            <w:lang w:eastAsia="en-GB"/>
          </w:rPr>
          <w:tab/>
        </w:r>
        <w:r w:rsidR="00DE52ED" w:rsidRPr="00B7014D">
          <w:rPr>
            <w:rStyle w:val="Hyperlink"/>
            <w:noProof/>
          </w:rPr>
          <w:t>Charges and payment</w:t>
        </w:r>
        <w:r w:rsidR="00DE52ED">
          <w:rPr>
            <w:noProof/>
            <w:webHidden/>
          </w:rPr>
          <w:tab/>
        </w:r>
        <w:r w:rsidR="00DE52ED">
          <w:rPr>
            <w:noProof/>
            <w:webHidden/>
          </w:rPr>
          <w:fldChar w:fldCharType="begin"/>
        </w:r>
        <w:r w:rsidR="00DE52ED">
          <w:rPr>
            <w:noProof/>
            <w:webHidden/>
          </w:rPr>
          <w:instrText xml:space="preserve"> PAGEREF _Toc529476751 \h </w:instrText>
        </w:r>
        <w:r w:rsidR="00DE52ED">
          <w:rPr>
            <w:noProof/>
            <w:webHidden/>
          </w:rPr>
        </w:r>
        <w:r w:rsidR="00DE52ED">
          <w:rPr>
            <w:noProof/>
            <w:webHidden/>
          </w:rPr>
          <w:fldChar w:fldCharType="separate"/>
        </w:r>
        <w:r w:rsidR="005C7630">
          <w:rPr>
            <w:noProof/>
            <w:webHidden/>
          </w:rPr>
          <w:t>31</w:t>
        </w:r>
        <w:r w:rsidR="00DE52ED">
          <w:rPr>
            <w:noProof/>
            <w:webHidden/>
          </w:rPr>
          <w:fldChar w:fldCharType="end"/>
        </w:r>
      </w:hyperlink>
    </w:p>
    <w:p w14:paraId="73C9AA9D" w14:textId="77BFBE6A" w:rsidR="00DE52ED" w:rsidRDefault="00B062C4">
      <w:pPr>
        <w:pStyle w:val="TOC1"/>
        <w:rPr>
          <w:rFonts w:eastAsiaTheme="minorEastAsia"/>
          <w:noProof/>
          <w:lang w:eastAsia="en-GB"/>
        </w:rPr>
      </w:pPr>
      <w:hyperlink w:anchor="_Toc529476752" w:history="1">
        <w:r w:rsidR="00DE52ED" w:rsidRPr="00B7014D">
          <w:rPr>
            <w:rStyle w:val="Hyperlink"/>
            <w:noProof/>
          </w:rPr>
          <w:t>14.</w:t>
        </w:r>
        <w:r w:rsidR="00DE52ED">
          <w:rPr>
            <w:rFonts w:eastAsiaTheme="minorEastAsia"/>
            <w:noProof/>
            <w:lang w:eastAsia="en-GB"/>
          </w:rPr>
          <w:tab/>
        </w:r>
        <w:r w:rsidR="00DE52ED" w:rsidRPr="00B7014D">
          <w:rPr>
            <w:rStyle w:val="Hyperlink"/>
            <w:noProof/>
          </w:rPr>
          <w:t>Contract management</w:t>
        </w:r>
        <w:r w:rsidR="00DE52ED">
          <w:rPr>
            <w:noProof/>
            <w:webHidden/>
          </w:rPr>
          <w:tab/>
        </w:r>
        <w:r w:rsidR="00DE52ED">
          <w:rPr>
            <w:noProof/>
            <w:webHidden/>
          </w:rPr>
          <w:fldChar w:fldCharType="begin"/>
        </w:r>
        <w:r w:rsidR="00DE52ED">
          <w:rPr>
            <w:noProof/>
            <w:webHidden/>
          </w:rPr>
          <w:instrText xml:space="preserve"> PAGEREF _Toc529476752 \h </w:instrText>
        </w:r>
        <w:r w:rsidR="00DE52ED">
          <w:rPr>
            <w:noProof/>
            <w:webHidden/>
          </w:rPr>
        </w:r>
        <w:r w:rsidR="00DE52ED">
          <w:rPr>
            <w:noProof/>
            <w:webHidden/>
          </w:rPr>
          <w:fldChar w:fldCharType="separate"/>
        </w:r>
        <w:r w:rsidR="005C7630">
          <w:rPr>
            <w:noProof/>
            <w:webHidden/>
          </w:rPr>
          <w:t>32</w:t>
        </w:r>
        <w:r w:rsidR="00DE52ED">
          <w:rPr>
            <w:noProof/>
            <w:webHidden/>
          </w:rPr>
          <w:fldChar w:fldCharType="end"/>
        </w:r>
      </w:hyperlink>
    </w:p>
    <w:p w14:paraId="1AA35049" w14:textId="12721D8F" w:rsidR="00DE52ED" w:rsidRDefault="00B062C4">
      <w:pPr>
        <w:pStyle w:val="TOC1"/>
        <w:rPr>
          <w:rFonts w:eastAsiaTheme="minorEastAsia"/>
          <w:noProof/>
          <w:lang w:eastAsia="en-GB"/>
        </w:rPr>
      </w:pPr>
      <w:hyperlink w:anchor="_Toc529476753" w:history="1">
        <w:r w:rsidR="00DE52ED" w:rsidRPr="00B7014D">
          <w:rPr>
            <w:rStyle w:val="Hyperlink"/>
            <w:noProof/>
          </w:rPr>
          <w:t>15.</w:t>
        </w:r>
        <w:r w:rsidR="00DE52ED">
          <w:rPr>
            <w:rFonts w:eastAsiaTheme="minorEastAsia"/>
            <w:noProof/>
            <w:lang w:eastAsia="en-GB"/>
          </w:rPr>
          <w:tab/>
        </w:r>
        <w:r w:rsidR="00DE52ED" w:rsidRPr="00B7014D">
          <w:rPr>
            <w:rStyle w:val="Hyperlink"/>
            <w:noProof/>
          </w:rPr>
          <w:t>Change control</w:t>
        </w:r>
        <w:r w:rsidR="00DE52ED">
          <w:rPr>
            <w:noProof/>
            <w:webHidden/>
          </w:rPr>
          <w:tab/>
        </w:r>
        <w:r w:rsidR="00DE52ED">
          <w:rPr>
            <w:noProof/>
            <w:webHidden/>
          </w:rPr>
          <w:fldChar w:fldCharType="begin"/>
        </w:r>
        <w:r w:rsidR="00DE52ED">
          <w:rPr>
            <w:noProof/>
            <w:webHidden/>
          </w:rPr>
          <w:instrText xml:space="preserve"> PAGEREF _Toc529476753 \h </w:instrText>
        </w:r>
        <w:r w:rsidR="00DE52ED">
          <w:rPr>
            <w:noProof/>
            <w:webHidden/>
          </w:rPr>
        </w:r>
        <w:r w:rsidR="00DE52ED">
          <w:rPr>
            <w:noProof/>
            <w:webHidden/>
          </w:rPr>
          <w:fldChar w:fldCharType="separate"/>
        </w:r>
        <w:r w:rsidR="005C7630">
          <w:rPr>
            <w:noProof/>
            <w:webHidden/>
          </w:rPr>
          <w:t>34</w:t>
        </w:r>
        <w:r w:rsidR="00DE52ED">
          <w:rPr>
            <w:noProof/>
            <w:webHidden/>
          </w:rPr>
          <w:fldChar w:fldCharType="end"/>
        </w:r>
      </w:hyperlink>
    </w:p>
    <w:p w14:paraId="064BAEC1" w14:textId="65230C80" w:rsidR="00DE52ED" w:rsidRDefault="00B062C4">
      <w:pPr>
        <w:pStyle w:val="TOC1"/>
        <w:rPr>
          <w:rFonts w:eastAsiaTheme="minorEastAsia"/>
          <w:noProof/>
          <w:lang w:eastAsia="en-GB"/>
        </w:rPr>
      </w:pPr>
      <w:hyperlink w:anchor="_Toc529476754" w:history="1">
        <w:r w:rsidR="00DE52ED" w:rsidRPr="00B7014D">
          <w:rPr>
            <w:rStyle w:val="Hyperlink"/>
            <w:noProof/>
          </w:rPr>
          <w:t>16.</w:t>
        </w:r>
        <w:r w:rsidR="00DE52ED">
          <w:rPr>
            <w:rFonts w:eastAsiaTheme="minorEastAsia"/>
            <w:noProof/>
            <w:lang w:eastAsia="en-GB"/>
          </w:rPr>
          <w:tab/>
        </w:r>
        <w:r w:rsidR="00DE52ED" w:rsidRPr="00B7014D">
          <w:rPr>
            <w:rStyle w:val="Hyperlink"/>
            <w:noProof/>
          </w:rPr>
          <w:t>Best value and continuous improvement</w:t>
        </w:r>
        <w:r w:rsidR="00DE52ED">
          <w:rPr>
            <w:noProof/>
            <w:webHidden/>
          </w:rPr>
          <w:tab/>
        </w:r>
        <w:r w:rsidR="00DE52ED">
          <w:rPr>
            <w:noProof/>
            <w:webHidden/>
          </w:rPr>
          <w:fldChar w:fldCharType="begin"/>
        </w:r>
        <w:r w:rsidR="00DE52ED">
          <w:rPr>
            <w:noProof/>
            <w:webHidden/>
          </w:rPr>
          <w:instrText xml:space="preserve"> PAGEREF _Toc529476754 \h </w:instrText>
        </w:r>
        <w:r w:rsidR="00DE52ED">
          <w:rPr>
            <w:noProof/>
            <w:webHidden/>
          </w:rPr>
        </w:r>
        <w:r w:rsidR="00DE52ED">
          <w:rPr>
            <w:noProof/>
            <w:webHidden/>
          </w:rPr>
          <w:fldChar w:fldCharType="separate"/>
        </w:r>
        <w:r w:rsidR="005C7630">
          <w:rPr>
            <w:noProof/>
            <w:webHidden/>
          </w:rPr>
          <w:t>35</w:t>
        </w:r>
        <w:r w:rsidR="00DE52ED">
          <w:rPr>
            <w:noProof/>
            <w:webHidden/>
          </w:rPr>
          <w:fldChar w:fldCharType="end"/>
        </w:r>
      </w:hyperlink>
    </w:p>
    <w:p w14:paraId="207BD85D" w14:textId="772CE2A8" w:rsidR="00DE52ED" w:rsidRDefault="00B062C4">
      <w:pPr>
        <w:pStyle w:val="TOC1"/>
        <w:rPr>
          <w:rFonts w:eastAsiaTheme="minorEastAsia"/>
          <w:noProof/>
          <w:lang w:eastAsia="en-GB"/>
        </w:rPr>
      </w:pPr>
      <w:hyperlink w:anchor="_Toc529476755" w:history="1">
        <w:r w:rsidR="00DE52ED" w:rsidRPr="00B7014D">
          <w:rPr>
            <w:rStyle w:val="Hyperlink"/>
            <w:noProof/>
          </w:rPr>
          <w:t>17.</w:t>
        </w:r>
        <w:r w:rsidR="00DE52ED">
          <w:rPr>
            <w:rFonts w:eastAsiaTheme="minorEastAsia"/>
            <w:noProof/>
            <w:lang w:eastAsia="en-GB"/>
          </w:rPr>
          <w:tab/>
        </w:r>
        <w:r w:rsidR="00DE52ED" w:rsidRPr="00B7014D">
          <w:rPr>
            <w:rStyle w:val="Hyperlink"/>
            <w:noProof/>
          </w:rPr>
          <w:t>Intellectual Property Rights</w:t>
        </w:r>
        <w:r w:rsidR="00DE52ED">
          <w:rPr>
            <w:noProof/>
            <w:webHidden/>
          </w:rPr>
          <w:tab/>
        </w:r>
        <w:r w:rsidR="00DE52ED">
          <w:rPr>
            <w:noProof/>
            <w:webHidden/>
          </w:rPr>
          <w:fldChar w:fldCharType="begin"/>
        </w:r>
        <w:r w:rsidR="00DE52ED">
          <w:rPr>
            <w:noProof/>
            <w:webHidden/>
          </w:rPr>
          <w:instrText xml:space="preserve"> PAGEREF _Toc529476755 \h </w:instrText>
        </w:r>
        <w:r w:rsidR="00DE52ED">
          <w:rPr>
            <w:noProof/>
            <w:webHidden/>
          </w:rPr>
        </w:r>
        <w:r w:rsidR="00DE52ED">
          <w:rPr>
            <w:noProof/>
            <w:webHidden/>
          </w:rPr>
          <w:fldChar w:fldCharType="separate"/>
        </w:r>
        <w:r w:rsidR="005C7630">
          <w:rPr>
            <w:noProof/>
            <w:webHidden/>
          </w:rPr>
          <w:t>36</w:t>
        </w:r>
        <w:r w:rsidR="00DE52ED">
          <w:rPr>
            <w:noProof/>
            <w:webHidden/>
          </w:rPr>
          <w:fldChar w:fldCharType="end"/>
        </w:r>
      </w:hyperlink>
    </w:p>
    <w:p w14:paraId="4A282EBE" w14:textId="754F3F67" w:rsidR="00DE52ED" w:rsidRDefault="00B062C4">
      <w:pPr>
        <w:pStyle w:val="TOC1"/>
        <w:rPr>
          <w:rFonts w:eastAsiaTheme="minorEastAsia"/>
          <w:noProof/>
          <w:lang w:eastAsia="en-GB"/>
        </w:rPr>
      </w:pPr>
      <w:hyperlink w:anchor="_Toc529476756" w:history="1">
        <w:r w:rsidR="00DE52ED" w:rsidRPr="00B7014D">
          <w:rPr>
            <w:rStyle w:val="Hyperlink"/>
            <w:noProof/>
          </w:rPr>
          <w:t>18.</w:t>
        </w:r>
        <w:r w:rsidR="00DE52ED">
          <w:rPr>
            <w:rFonts w:eastAsiaTheme="minorEastAsia"/>
            <w:noProof/>
            <w:lang w:eastAsia="en-GB"/>
          </w:rPr>
          <w:tab/>
        </w:r>
        <w:r w:rsidR="00DE52ED" w:rsidRPr="00B7014D">
          <w:rPr>
            <w:rStyle w:val="Hyperlink"/>
            <w:noProof/>
          </w:rPr>
          <w:t>IPR Indemnity</w:t>
        </w:r>
        <w:r w:rsidR="00DE52ED">
          <w:rPr>
            <w:noProof/>
            <w:webHidden/>
          </w:rPr>
          <w:tab/>
        </w:r>
        <w:r w:rsidR="00DE52ED">
          <w:rPr>
            <w:noProof/>
            <w:webHidden/>
          </w:rPr>
          <w:fldChar w:fldCharType="begin"/>
        </w:r>
        <w:r w:rsidR="00DE52ED">
          <w:rPr>
            <w:noProof/>
            <w:webHidden/>
          </w:rPr>
          <w:instrText xml:space="preserve"> PAGEREF _Toc529476756 \h </w:instrText>
        </w:r>
        <w:r w:rsidR="00DE52ED">
          <w:rPr>
            <w:noProof/>
            <w:webHidden/>
          </w:rPr>
        </w:r>
        <w:r w:rsidR="00DE52ED">
          <w:rPr>
            <w:noProof/>
            <w:webHidden/>
          </w:rPr>
          <w:fldChar w:fldCharType="separate"/>
        </w:r>
        <w:r w:rsidR="005C7630">
          <w:rPr>
            <w:noProof/>
            <w:webHidden/>
          </w:rPr>
          <w:t>38</w:t>
        </w:r>
        <w:r w:rsidR="00DE52ED">
          <w:rPr>
            <w:noProof/>
            <w:webHidden/>
          </w:rPr>
          <w:fldChar w:fldCharType="end"/>
        </w:r>
      </w:hyperlink>
    </w:p>
    <w:p w14:paraId="02960964" w14:textId="46CEBC33" w:rsidR="00DE52ED" w:rsidRDefault="00B062C4">
      <w:pPr>
        <w:pStyle w:val="TOC1"/>
        <w:rPr>
          <w:rFonts w:eastAsiaTheme="minorEastAsia"/>
          <w:noProof/>
          <w:lang w:eastAsia="en-GB"/>
        </w:rPr>
      </w:pPr>
      <w:hyperlink w:anchor="_Toc529476757" w:history="1">
        <w:r w:rsidR="00DE52ED" w:rsidRPr="00B7014D">
          <w:rPr>
            <w:rStyle w:val="Hyperlink"/>
            <w:noProof/>
          </w:rPr>
          <w:t>19.</w:t>
        </w:r>
        <w:r w:rsidR="00DE52ED">
          <w:rPr>
            <w:rFonts w:eastAsiaTheme="minorEastAsia"/>
            <w:noProof/>
            <w:lang w:eastAsia="en-GB"/>
          </w:rPr>
          <w:tab/>
        </w:r>
        <w:r w:rsidR="00DE52ED" w:rsidRPr="00B7014D">
          <w:rPr>
            <w:rStyle w:val="Hyperlink"/>
            <w:noProof/>
          </w:rPr>
          <w:t>Confidentiality</w:t>
        </w:r>
        <w:r w:rsidR="00DE52ED">
          <w:rPr>
            <w:noProof/>
            <w:webHidden/>
          </w:rPr>
          <w:tab/>
        </w:r>
        <w:r w:rsidR="00DE52ED">
          <w:rPr>
            <w:noProof/>
            <w:webHidden/>
          </w:rPr>
          <w:fldChar w:fldCharType="begin"/>
        </w:r>
        <w:r w:rsidR="00DE52ED">
          <w:rPr>
            <w:noProof/>
            <w:webHidden/>
          </w:rPr>
          <w:instrText xml:space="preserve"> PAGEREF _Toc529476757 \h </w:instrText>
        </w:r>
        <w:r w:rsidR="00DE52ED">
          <w:rPr>
            <w:noProof/>
            <w:webHidden/>
          </w:rPr>
        </w:r>
        <w:r w:rsidR="00DE52ED">
          <w:rPr>
            <w:noProof/>
            <w:webHidden/>
          </w:rPr>
          <w:fldChar w:fldCharType="separate"/>
        </w:r>
        <w:r w:rsidR="005C7630">
          <w:rPr>
            <w:noProof/>
            <w:webHidden/>
          </w:rPr>
          <w:t>40</w:t>
        </w:r>
        <w:r w:rsidR="00DE52ED">
          <w:rPr>
            <w:noProof/>
            <w:webHidden/>
          </w:rPr>
          <w:fldChar w:fldCharType="end"/>
        </w:r>
      </w:hyperlink>
    </w:p>
    <w:p w14:paraId="50F2F70D" w14:textId="7BBFAE66" w:rsidR="00DE52ED" w:rsidRDefault="00B062C4">
      <w:pPr>
        <w:pStyle w:val="TOC1"/>
        <w:rPr>
          <w:rFonts w:eastAsiaTheme="minorEastAsia"/>
          <w:noProof/>
          <w:lang w:eastAsia="en-GB"/>
        </w:rPr>
      </w:pPr>
      <w:hyperlink w:anchor="_Toc529476758" w:history="1">
        <w:r w:rsidR="00DE52ED" w:rsidRPr="00B7014D">
          <w:rPr>
            <w:rStyle w:val="Hyperlink"/>
            <w:noProof/>
          </w:rPr>
          <w:t>20.</w:t>
        </w:r>
        <w:r w:rsidR="00DE52ED">
          <w:rPr>
            <w:rFonts w:eastAsiaTheme="minorEastAsia"/>
            <w:noProof/>
            <w:lang w:eastAsia="en-GB"/>
          </w:rPr>
          <w:tab/>
        </w:r>
        <w:r w:rsidR="00DE52ED" w:rsidRPr="00B7014D">
          <w:rPr>
            <w:rStyle w:val="Hyperlink"/>
            <w:noProof/>
          </w:rPr>
          <w:t>Freedom of information</w:t>
        </w:r>
        <w:r w:rsidR="00DE52ED">
          <w:rPr>
            <w:noProof/>
            <w:webHidden/>
          </w:rPr>
          <w:tab/>
        </w:r>
        <w:r w:rsidR="00DE52ED">
          <w:rPr>
            <w:noProof/>
            <w:webHidden/>
          </w:rPr>
          <w:fldChar w:fldCharType="begin"/>
        </w:r>
        <w:r w:rsidR="00DE52ED">
          <w:rPr>
            <w:noProof/>
            <w:webHidden/>
          </w:rPr>
          <w:instrText xml:space="preserve"> PAGEREF _Toc529476758 \h </w:instrText>
        </w:r>
        <w:r w:rsidR="00DE52ED">
          <w:rPr>
            <w:noProof/>
            <w:webHidden/>
          </w:rPr>
        </w:r>
        <w:r w:rsidR="00DE52ED">
          <w:rPr>
            <w:noProof/>
            <w:webHidden/>
          </w:rPr>
          <w:fldChar w:fldCharType="separate"/>
        </w:r>
        <w:r w:rsidR="005C7630">
          <w:rPr>
            <w:noProof/>
            <w:webHidden/>
          </w:rPr>
          <w:t>41</w:t>
        </w:r>
        <w:r w:rsidR="00DE52ED">
          <w:rPr>
            <w:noProof/>
            <w:webHidden/>
          </w:rPr>
          <w:fldChar w:fldCharType="end"/>
        </w:r>
      </w:hyperlink>
    </w:p>
    <w:p w14:paraId="13FC90A2" w14:textId="27650A80" w:rsidR="00DE52ED" w:rsidRDefault="00B062C4">
      <w:pPr>
        <w:pStyle w:val="TOC1"/>
        <w:rPr>
          <w:rFonts w:eastAsiaTheme="minorEastAsia"/>
          <w:noProof/>
          <w:lang w:eastAsia="en-GB"/>
        </w:rPr>
      </w:pPr>
      <w:hyperlink w:anchor="_Toc529476759" w:history="1">
        <w:r w:rsidR="00DE52ED" w:rsidRPr="00B7014D">
          <w:rPr>
            <w:rStyle w:val="Hyperlink"/>
            <w:noProof/>
          </w:rPr>
          <w:t>21.</w:t>
        </w:r>
        <w:r w:rsidR="00DE52ED">
          <w:rPr>
            <w:rFonts w:eastAsiaTheme="minorEastAsia"/>
            <w:noProof/>
            <w:lang w:eastAsia="en-GB"/>
          </w:rPr>
          <w:tab/>
        </w:r>
        <w:r w:rsidR="00DE52ED" w:rsidRPr="00B7014D">
          <w:rPr>
            <w:rStyle w:val="Hyperlink"/>
            <w:noProof/>
          </w:rPr>
          <w:t>Data protection, security and integrity</w:t>
        </w:r>
        <w:r w:rsidR="00DE52ED">
          <w:rPr>
            <w:noProof/>
            <w:webHidden/>
          </w:rPr>
          <w:tab/>
        </w:r>
        <w:r w:rsidR="00DE52ED">
          <w:rPr>
            <w:noProof/>
            <w:webHidden/>
          </w:rPr>
          <w:fldChar w:fldCharType="begin"/>
        </w:r>
        <w:r w:rsidR="00DE52ED">
          <w:rPr>
            <w:noProof/>
            <w:webHidden/>
          </w:rPr>
          <w:instrText xml:space="preserve"> PAGEREF _Toc529476759 \h </w:instrText>
        </w:r>
        <w:r w:rsidR="00DE52ED">
          <w:rPr>
            <w:noProof/>
            <w:webHidden/>
          </w:rPr>
        </w:r>
        <w:r w:rsidR="00DE52ED">
          <w:rPr>
            <w:noProof/>
            <w:webHidden/>
          </w:rPr>
          <w:fldChar w:fldCharType="separate"/>
        </w:r>
        <w:r w:rsidR="005C7630">
          <w:rPr>
            <w:noProof/>
            <w:webHidden/>
          </w:rPr>
          <w:t>42</w:t>
        </w:r>
        <w:r w:rsidR="00DE52ED">
          <w:rPr>
            <w:noProof/>
            <w:webHidden/>
          </w:rPr>
          <w:fldChar w:fldCharType="end"/>
        </w:r>
      </w:hyperlink>
    </w:p>
    <w:p w14:paraId="5B455856" w14:textId="2FEC2816" w:rsidR="00DE52ED" w:rsidRDefault="00B062C4">
      <w:pPr>
        <w:pStyle w:val="TOC1"/>
        <w:rPr>
          <w:rFonts w:eastAsiaTheme="minorEastAsia"/>
          <w:noProof/>
          <w:lang w:eastAsia="en-GB"/>
        </w:rPr>
      </w:pPr>
      <w:hyperlink w:anchor="_Toc529476760" w:history="1">
        <w:r w:rsidR="00DE52ED" w:rsidRPr="00B7014D">
          <w:rPr>
            <w:rStyle w:val="Hyperlink"/>
            <w:noProof/>
          </w:rPr>
          <w:t>22.</w:t>
        </w:r>
        <w:r w:rsidR="00DE52ED">
          <w:rPr>
            <w:rFonts w:eastAsiaTheme="minorEastAsia"/>
            <w:noProof/>
            <w:lang w:eastAsia="en-GB"/>
          </w:rPr>
          <w:tab/>
        </w:r>
        <w:r w:rsidR="00DE52ED" w:rsidRPr="00B7014D">
          <w:rPr>
            <w:rStyle w:val="Hyperlink"/>
            <w:noProof/>
          </w:rPr>
          <w:t>Records and audit</w:t>
        </w:r>
        <w:r w:rsidR="00DE52ED">
          <w:rPr>
            <w:noProof/>
            <w:webHidden/>
          </w:rPr>
          <w:tab/>
        </w:r>
        <w:r w:rsidR="00DE52ED">
          <w:rPr>
            <w:noProof/>
            <w:webHidden/>
          </w:rPr>
          <w:fldChar w:fldCharType="begin"/>
        </w:r>
        <w:r w:rsidR="00DE52ED">
          <w:rPr>
            <w:noProof/>
            <w:webHidden/>
          </w:rPr>
          <w:instrText xml:space="preserve"> PAGEREF _Toc529476760 \h </w:instrText>
        </w:r>
        <w:r w:rsidR="00DE52ED">
          <w:rPr>
            <w:noProof/>
            <w:webHidden/>
          </w:rPr>
        </w:r>
        <w:r w:rsidR="00DE52ED">
          <w:rPr>
            <w:noProof/>
            <w:webHidden/>
          </w:rPr>
          <w:fldChar w:fldCharType="separate"/>
        </w:r>
        <w:r w:rsidR="005C7630">
          <w:rPr>
            <w:noProof/>
            <w:webHidden/>
          </w:rPr>
          <w:t>51</w:t>
        </w:r>
        <w:r w:rsidR="00DE52ED">
          <w:rPr>
            <w:noProof/>
            <w:webHidden/>
          </w:rPr>
          <w:fldChar w:fldCharType="end"/>
        </w:r>
      </w:hyperlink>
    </w:p>
    <w:p w14:paraId="0E5AD202" w14:textId="24DDD430" w:rsidR="00DE52ED" w:rsidRDefault="00B062C4">
      <w:pPr>
        <w:pStyle w:val="TOC1"/>
        <w:rPr>
          <w:rFonts w:eastAsiaTheme="minorEastAsia"/>
          <w:noProof/>
          <w:lang w:eastAsia="en-GB"/>
        </w:rPr>
      </w:pPr>
      <w:hyperlink w:anchor="_Toc529476761" w:history="1">
        <w:r w:rsidR="00DE52ED" w:rsidRPr="00B7014D">
          <w:rPr>
            <w:rStyle w:val="Hyperlink"/>
            <w:noProof/>
          </w:rPr>
          <w:t>23.</w:t>
        </w:r>
        <w:r w:rsidR="00DE52ED">
          <w:rPr>
            <w:rFonts w:eastAsiaTheme="minorEastAsia"/>
            <w:noProof/>
            <w:lang w:eastAsia="en-GB"/>
          </w:rPr>
          <w:tab/>
        </w:r>
        <w:r w:rsidR="00DE52ED" w:rsidRPr="00B7014D">
          <w:rPr>
            <w:rStyle w:val="Hyperlink"/>
            <w:noProof/>
          </w:rPr>
          <w:t>Dispute resolution</w:t>
        </w:r>
        <w:r w:rsidR="00DE52ED">
          <w:rPr>
            <w:noProof/>
            <w:webHidden/>
          </w:rPr>
          <w:tab/>
        </w:r>
        <w:r w:rsidR="00DE52ED">
          <w:rPr>
            <w:noProof/>
            <w:webHidden/>
          </w:rPr>
          <w:fldChar w:fldCharType="begin"/>
        </w:r>
        <w:r w:rsidR="00DE52ED">
          <w:rPr>
            <w:noProof/>
            <w:webHidden/>
          </w:rPr>
          <w:instrText xml:space="preserve"> PAGEREF _Toc529476761 \h </w:instrText>
        </w:r>
        <w:r w:rsidR="00DE52ED">
          <w:rPr>
            <w:noProof/>
            <w:webHidden/>
          </w:rPr>
        </w:r>
        <w:r w:rsidR="00DE52ED">
          <w:rPr>
            <w:noProof/>
            <w:webHidden/>
          </w:rPr>
          <w:fldChar w:fldCharType="separate"/>
        </w:r>
        <w:r w:rsidR="005C7630">
          <w:rPr>
            <w:noProof/>
            <w:webHidden/>
          </w:rPr>
          <w:t>54</w:t>
        </w:r>
        <w:r w:rsidR="00DE52ED">
          <w:rPr>
            <w:noProof/>
            <w:webHidden/>
          </w:rPr>
          <w:fldChar w:fldCharType="end"/>
        </w:r>
      </w:hyperlink>
    </w:p>
    <w:p w14:paraId="4D374661" w14:textId="490B0984" w:rsidR="00DE52ED" w:rsidRDefault="00B062C4">
      <w:pPr>
        <w:pStyle w:val="TOC1"/>
        <w:rPr>
          <w:rFonts w:eastAsiaTheme="minorEastAsia"/>
          <w:noProof/>
          <w:lang w:eastAsia="en-GB"/>
        </w:rPr>
      </w:pPr>
      <w:hyperlink w:anchor="_Toc529476762" w:history="1">
        <w:r w:rsidR="00DE52ED" w:rsidRPr="00B7014D">
          <w:rPr>
            <w:rStyle w:val="Hyperlink"/>
            <w:noProof/>
          </w:rPr>
          <w:t>24.</w:t>
        </w:r>
        <w:r w:rsidR="00DE52ED">
          <w:rPr>
            <w:rFonts w:eastAsiaTheme="minorEastAsia"/>
            <w:noProof/>
            <w:lang w:eastAsia="en-GB"/>
          </w:rPr>
          <w:tab/>
        </w:r>
        <w:r w:rsidR="00DE52ED" w:rsidRPr="00B7014D">
          <w:rPr>
            <w:rStyle w:val="Hyperlink"/>
            <w:noProof/>
          </w:rPr>
          <w:t>Limitation of liability</w:t>
        </w:r>
        <w:r w:rsidR="00DE52ED">
          <w:rPr>
            <w:noProof/>
            <w:webHidden/>
          </w:rPr>
          <w:tab/>
        </w:r>
        <w:r w:rsidR="00DE52ED">
          <w:rPr>
            <w:noProof/>
            <w:webHidden/>
          </w:rPr>
          <w:fldChar w:fldCharType="begin"/>
        </w:r>
        <w:r w:rsidR="00DE52ED">
          <w:rPr>
            <w:noProof/>
            <w:webHidden/>
          </w:rPr>
          <w:instrText xml:space="preserve"> PAGEREF _Toc529476762 \h </w:instrText>
        </w:r>
        <w:r w:rsidR="00DE52ED">
          <w:rPr>
            <w:noProof/>
            <w:webHidden/>
          </w:rPr>
        </w:r>
        <w:r w:rsidR="00DE52ED">
          <w:rPr>
            <w:noProof/>
            <w:webHidden/>
          </w:rPr>
          <w:fldChar w:fldCharType="separate"/>
        </w:r>
        <w:r w:rsidR="005C7630">
          <w:rPr>
            <w:noProof/>
            <w:webHidden/>
          </w:rPr>
          <w:t>54</w:t>
        </w:r>
        <w:r w:rsidR="00DE52ED">
          <w:rPr>
            <w:noProof/>
            <w:webHidden/>
          </w:rPr>
          <w:fldChar w:fldCharType="end"/>
        </w:r>
      </w:hyperlink>
    </w:p>
    <w:p w14:paraId="5C93E528" w14:textId="045D49DF" w:rsidR="00DE52ED" w:rsidRDefault="00B062C4">
      <w:pPr>
        <w:pStyle w:val="TOC1"/>
        <w:rPr>
          <w:rFonts w:eastAsiaTheme="minorEastAsia"/>
          <w:noProof/>
          <w:lang w:eastAsia="en-GB"/>
        </w:rPr>
      </w:pPr>
      <w:hyperlink w:anchor="_Toc529476763" w:history="1">
        <w:r w:rsidR="00DE52ED" w:rsidRPr="00B7014D">
          <w:rPr>
            <w:rStyle w:val="Hyperlink"/>
            <w:noProof/>
          </w:rPr>
          <w:t>25.</w:t>
        </w:r>
        <w:r w:rsidR="00DE52ED">
          <w:rPr>
            <w:rFonts w:eastAsiaTheme="minorEastAsia"/>
            <w:noProof/>
            <w:lang w:eastAsia="en-GB"/>
          </w:rPr>
          <w:tab/>
        </w:r>
        <w:r w:rsidR="00DE52ED" w:rsidRPr="00B7014D">
          <w:rPr>
            <w:rStyle w:val="Hyperlink"/>
            <w:noProof/>
          </w:rPr>
          <w:t>Insurance</w:t>
        </w:r>
        <w:r w:rsidR="00DE52ED">
          <w:rPr>
            <w:noProof/>
            <w:webHidden/>
          </w:rPr>
          <w:tab/>
        </w:r>
        <w:r w:rsidR="00DE52ED">
          <w:rPr>
            <w:noProof/>
            <w:webHidden/>
          </w:rPr>
          <w:fldChar w:fldCharType="begin"/>
        </w:r>
        <w:r w:rsidR="00DE52ED">
          <w:rPr>
            <w:noProof/>
            <w:webHidden/>
          </w:rPr>
          <w:instrText xml:space="preserve"> PAGEREF _Toc529476763 \h </w:instrText>
        </w:r>
        <w:r w:rsidR="00DE52ED">
          <w:rPr>
            <w:noProof/>
            <w:webHidden/>
          </w:rPr>
        </w:r>
        <w:r w:rsidR="00DE52ED">
          <w:rPr>
            <w:noProof/>
            <w:webHidden/>
          </w:rPr>
          <w:fldChar w:fldCharType="separate"/>
        </w:r>
        <w:r w:rsidR="005C7630">
          <w:rPr>
            <w:noProof/>
            <w:webHidden/>
          </w:rPr>
          <w:t>55</w:t>
        </w:r>
        <w:r w:rsidR="00DE52ED">
          <w:rPr>
            <w:noProof/>
            <w:webHidden/>
          </w:rPr>
          <w:fldChar w:fldCharType="end"/>
        </w:r>
      </w:hyperlink>
    </w:p>
    <w:p w14:paraId="30CB1B48" w14:textId="14BD1800" w:rsidR="00DE52ED" w:rsidRDefault="00B062C4">
      <w:pPr>
        <w:pStyle w:val="TOC1"/>
        <w:rPr>
          <w:rFonts w:eastAsiaTheme="minorEastAsia"/>
          <w:noProof/>
          <w:lang w:eastAsia="en-GB"/>
        </w:rPr>
      </w:pPr>
      <w:hyperlink w:anchor="_Toc529476764" w:history="1">
        <w:r w:rsidR="00DE52ED" w:rsidRPr="00B7014D">
          <w:rPr>
            <w:rStyle w:val="Hyperlink"/>
            <w:noProof/>
          </w:rPr>
          <w:t>26.</w:t>
        </w:r>
        <w:r w:rsidR="00DE52ED">
          <w:rPr>
            <w:rFonts w:eastAsiaTheme="minorEastAsia"/>
            <w:noProof/>
            <w:lang w:eastAsia="en-GB"/>
          </w:rPr>
          <w:tab/>
        </w:r>
        <w:r w:rsidR="00DE52ED" w:rsidRPr="00B7014D">
          <w:rPr>
            <w:rStyle w:val="Hyperlink"/>
            <w:noProof/>
          </w:rPr>
          <w:t>Termination</w:t>
        </w:r>
        <w:r w:rsidR="00DE52ED">
          <w:rPr>
            <w:noProof/>
            <w:webHidden/>
          </w:rPr>
          <w:tab/>
        </w:r>
        <w:r w:rsidR="00DE52ED">
          <w:rPr>
            <w:noProof/>
            <w:webHidden/>
          </w:rPr>
          <w:fldChar w:fldCharType="begin"/>
        </w:r>
        <w:r w:rsidR="00DE52ED">
          <w:rPr>
            <w:noProof/>
            <w:webHidden/>
          </w:rPr>
          <w:instrText xml:space="preserve"> PAGEREF _Toc529476764 \h </w:instrText>
        </w:r>
        <w:r w:rsidR="00DE52ED">
          <w:rPr>
            <w:noProof/>
            <w:webHidden/>
          </w:rPr>
        </w:r>
        <w:r w:rsidR="00DE52ED">
          <w:rPr>
            <w:noProof/>
            <w:webHidden/>
          </w:rPr>
          <w:fldChar w:fldCharType="separate"/>
        </w:r>
        <w:r w:rsidR="005C7630">
          <w:rPr>
            <w:noProof/>
            <w:webHidden/>
          </w:rPr>
          <w:t>56</w:t>
        </w:r>
        <w:r w:rsidR="00DE52ED">
          <w:rPr>
            <w:noProof/>
            <w:webHidden/>
          </w:rPr>
          <w:fldChar w:fldCharType="end"/>
        </w:r>
      </w:hyperlink>
    </w:p>
    <w:p w14:paraId="7AE25445" w14:textId="1F8BD5D1" w:rsidR="00DE52ED" w:rsidRDefault="00B062C4">
      <w:pPr>
        <w:pStyle w:val="TOC1"/>
        <w:rPr>
          <w:rFonts w:eastAsiaTheme="minorEastAsia"/>
          <w:noProof/>
          <w:lang w:eastAsia="en-GB"/>
        </w:rPr>
      </w:pPr>
      <w:hyperlink w:anchor="_Toc529476765" w:history="1">
        <w:r w:rsidR="00DE52ED" w:rsidRPr="00B7014D">
          <w:rPr>
            <w:rStyle w:val="Hyperlink"/>
            <w:noProof/>
          </w:rPr>
          <w:t>27.</w:t>
        </w:r>
        <w:r w:rsidR="00DE52ED">
          <w:rPr>
            <w:rFonts w:eastAsiaTheme="minorEastAsia"/>
            <w:noProof/>
            <w:lang w:eastAsia="en-GB"/>
          </w:rPr>
          <w:tab/>
        </w:r>
        <w:r w:rsidR="00DE52ED" w:rsidRPr="00B7014D">
          <w:rPr>
            <w:rStyle w:val="Hyperlink"/>
            <w:noProof/>
          </w:rPr>
          <w:t>Consequences of termination</w:t>
        </w:r>
        <w:r w:rsidR="00DE52ED">
          <w:rPr>
            <w:noProof/>
            <w:webHidden/>
          </w:rPr>
          <w:tab/>
        </w:r>
        <w:r w:rsidR="00DE52ED">
          <w:rPr>
            <w:noProof/>
            <w:webHidden/>
          </w:rPr>
          <w:fldChar w:fldCharType="begin"/>
        </w:r>
        <w:r w:rsidR="00DE52ED">
          <w:rPr>
            <w:noProof/>
            <w:webHidden/>
          </w:rPr>
          <w:instrText xml:space="preserve"> PAGEREF _Toc529476765 \h </w:instrText>
        </w:r>
        <w:r w:rsidR="00DE52ED">
          <w:rPr>
            <w:noProof/>
            <w:webHidden/>
          </w:rPr>
        </w:r>
        <w:r w:rsidR="00DE52ED">
          <w:rPr>
            <w:noProof/>
            <w:webHidden/>
          </w:rPr>
          <w:fldChar w:fldCharType="separate"/>
        </w:r>
        <w:r w:rsidR="005C7630">
          <w:rPr>
            <w:noProof/>
            <w:webHidden/>
          </w:rPr>
          <w:t>59</w:t>
        </w:r>
        <w:r w:rsidR="00DE52ED">
          <w:rPr>
            <w:noProof/>
            <w:webHidden/>
          </w:rPr>
          <w:fldChar w:fldCharType="end"/>
        </w:r>
      </w:hyperlink>
    </w:p>
    <w:p w14:paraId="57C7E755" w14:textId="734FDC22" w:rsidR="00DE52ED" w:rsidRDefault="00B062C4">
      <w:pPr>
        <w:pStyle w:val="TOC1"/>
        <w:rPr>
          <w:rFonts w:eastAsiaTheme="minorEastAsia"/>
          <w:noProof/>
          <w:lang w:eastAsia="en-GB"/>
        </w:rPr>
      </w:pPr>
      <w:hyperlink w:anchor="_Toc529476766" w:history="1">
        <w:r w:rsidR="00DE52ED" w:rsidRPr="00B7014D">
          <w:rPr>
            <w:rStyle w:val="Hyperlink"/>
            <w:noProof/>
          </w:rPr>
          <w:t>28.</w:t>
        </w:r>
        <w:r w:rsidR="00DE52ED">
          <w:rPr>
            <w:rFonts w:eastAsiaTheme="minorEastAsia"/>
            <w:noProof/>
            <w:lang w:eastAsia="en-GB"/>
          </w:rPr>
          <w:tab/>
        </w:r>
        <w:r w:rsidR="00DE52ED" w:rsidRPr="00B7014D">
          <w:rPr>
            <w:rStyle w:val="Hyperlink"/>
            <w:noProof/>
          </w:rPr>
          <w:t>Force majeure</w:t>
        </w:r>
        <w:r w:rsidR="00DE52ED">
          <w:rPr>
            <w:noProof/>
            <w:webHidden/>
          </w:rPr>
          <w:tab/>
        </w:r>
        <w:r w:rsidR="00DE52ED">
          <w:rPr>
            <w:noProof/>
            <w:webHidden/>
          </w:rPr>
          <w:fldChar w:fldCharType="begin"/>
        </w:r>
        <w:r w:rsidR="00DE52ED">
          <w:rPr>
            <w:noProof/>
            <w:webHidden/>
          </w:rPr>
          <w:instrText xml:space="preserve"> PAGEREF _Toc529476766 \h </w:instrText>
        </w:r>
        <w:r w:rsidR="00DE52ED">
          <w:rPr>
            <w:noProof/>
            <w:webHidden/>
          </w:rPr>
        </w:r>
        <w:r w:rsidR="00DE52ED">
          <w:rPr>
            <w:noProof/>
            <w:webHidden/>
          </w:rPr>
          <w:fldChar w:fldCharType="separate"/>
        </w:r>
        <w:r w:rsidR="005C7630">
          <w:rPr>
            <w:noProof/>
            <w:webHidden/>
          </w:rPr>
          <w:t>60</w:t>
        </w:r>
        <w:r w:rsidR="00DE52ED">
          <w:rPr>
            <w:noProof/>
            <w:webHidden/>
          </w:rPr>
          <w:fldChar w:fldCharType="end"/>
        </w:r>
      </w:hyperlink>
    </w:p>
    <w:p w14:paraId="2B0282EB" w14:textId="41762394" w:rsidR="00DE52ED" w:rsidRDefault="00B062C4">
      <w:pPr>
        <w:pStyle w:val="TOC1"/>
        <w:rPr>
          <w:rFonts w:eastAsiaTheme="minorEastAsia"/>
          <w:noProof/>
          <w:lang w:eastAsia="en-GB"/>
        </w:rPr>
      </w:pPr>
      <w:hyperlink w:anchor="_Toc529476767" w:history="1">
        <w:r w:rsidR="00DE52ED" w:rsidRPr="00B7014D">
          <w:rPr>
            <w:rStyle w:val="Hyperlink"/>
            <w:noProof/>
          </w:rPr>
          <w:t>29.</w:t>
        </w:r>
        <w:r w:rsidR="00DE52ED">
          <w:rPr>
            <w:rFonts w:eastAsiaTheme="minorEastAsia"/>
            <w:noProof/>
            <w:lang w:eastAsia="en-GB"/>
          </w:rPr>
          <w:tab/>
        </w:r>
        <w:r w:rsidR="00DE52ED" w:rsidRPr="00B7014D">
          <w:rPr>
            <w:rStyle w:val="Hyperlink"/>
            <w:noProof/>
          </w:rPr>
          <w:t>Prevention of bribery</w:t>
        </w:r>
        <w:r w:rsidR="00DE52ED">
          <w:rPr>
            <w:noProof/>
            <w:webHidden/>
          </w:rPr>
          <w:tab/>
        </w:r>
        <w:r w:rsidR="00DE52ED">
          <w:rPr>
            <w:noProof/>
            <w:webHidden/>
          </w:rPr>
          <w:fldChar w:fldCharType="begin"/>
        </w:r>
        <w:r w:rsidR="00DE52ED">
          <w:rPr>
            <w:noProof/>
            <w:webHidden/>
          </w:rPr>
          <w:instrText xml:space="preserve"> PAGEREF _Toc529476767 \h </w:instrText>
        </w:r>
        <w:r w:rsidR="00DE52ED">
          <w:rPr>
            <w:noProof/>
            <w:webHidden/>
          </w:rPr>
        </w:r>
        <w:r w:rsidR="00DE52ED">
          <w:rPr>
            <w:noProof/>
            <w:webHidden/>
          </w:rPr>
          <w:fldChar w:fldCharType="separate"/>
        </w:r>
        <w:r w:rsidR="005C7630">
          <w:rPr>
            <w:noProof/>
            <w:webHidden/>
          </w:rPr>
          <w:t>61</w:t>
        </w:r>
        <w:r w:rsidR="00DE52ED">
          <w:rPr>
            <w:noProof/>
            <w:webHidden/>
          </w:rPr>
          <w:fldChar w:fldCharType="end"/>
        </w:r>
      </w:hyperlink>
    </w:p>
    <w:p w14:paraId="1A653F73" w14:textId="6277C963" w:rsidR="00DE52ED" w:rsidRDefault="00B062C4">
      <w:pPr>
        <w:pStyle w:val="TOC1"/>
        <w:rPr>
          <w:rFonts w:eastAsiaTheme="minorEastAsia"/>
          <w:noProof/>
          <w:lang w:eastAsia="en-GB"/>
        </w:rPr>
      </w:pPr>
      <w:hyperlink w:anchor="_Toc529476768" w:history="1">
        <w:r w:rsidR="00DE52ED" w:rsidRPr="00B7014D">
          <w:rPr>
            <w:rStyle w:val="Hyperlink"/>
            <w:noProof/>
          </w:rPr>
          <w:t>30.</w:t>
        </w:r>
        <w:r w:rsidR="00DE52ED">
          <w:rPr>
            <w:rFonts w:eastAsiaTheme="minorEastAsia"/>
            <w:noProof/>
            <w:lang w:eastAsia="en-GB"/>
          </w:rPr>
          <w:tab/>
        </w:r>
        <w:r w:rsidR="00DE52ED" w:rsidRPr="00B7014D">
          <w:rPr>
            <w:rStyle w:val="Hyperlink"/>
            <w:noProof/>
          </w:rPr>
          <w:t>Non-solicitation</w:t>
        </w:r>
        <w:r w:rsidR="00DE52ED">
          <w:rPr>
            <w:noProof/>
            <w:webHidden/>
          </w:rPr>
          <w:tab/>
        </w:r>
        <w:r w:rsidR="00DE52ED">
          <w:rPr>
            <w:noProof/>
            <w:webHidden/>
          </w:rPr>
          <w:fldChar w:fldCharType="begin"/>
        </w:r>
        <w:r w:rsidR="00DE52ED">
          <w:rPr>
            <w:noProof/>
            <w:webHidden/>
          </w:rPr>
          <w:instrText xml:space="preserve"> PAGEREF _Toc529476768 \h </w:instrText>
        </w:r>
        <w:r w:rsidR="00DE52ED">
          <w:rPr>
            <w:noProof/>
            <w:webHidden/>
          </w:rPr>
        </w:r>
        <w:r w:rsidR="00DE52ED">
          <w:rPr>
            <w:noProof/>
            <w:webHidden/>
          </w:rPr>
          <w:fldChar w:fldCharType="separate"/>
        </w:r>
        <w:r w:rsidR="005C7630">
          <w:rPr>
            <w:noProof/>
            <w:webHidden/>
          </w:rPr>
          <w:t>62</w:t>
        </w:r>
        <w:r w:rsidR="00DE52ED">
          <w:rPr>
            <w:noProof/>
            <w:webHidden/>
          </w:rPr>
          <w:fldChar w:fldCharType="end"/>
        </w:r>
      </w:hyperlink>
    </w:p>
    <w:p w14:paraId="393FDC98" w14:textId="492437CC" w:rsidR="00DE52ED" w:rsidRDefault="00B062C4">
      <w:pPr>
        <w:pStyle w:val="TOC1"/>
        <w:rPr>
          <w:rFonts w:eastAsiaTheme="minorEastAsia"/>
          <w:noProof/>
          <w:lang w:eastAsia="en-GB"/>
        </w:rPr>
      </w:pPr>
      <w:hyperlink w:anchor="_Toc529476769" w:history="1">
        <w:r w:rsidR="00DE52ED" w:rsidRPr="00B7014D">
          <w:rPr>
            <w:rStyle w:val="Hyperlink"/>
            <w:noProof/>
          </w:rPr>
          <w:t>31.</w:t>
        </w:r>
        <w:r w:rsidR="00DE52ED">
          <w:rPr>
            <w:rFonts w:eastAsiaTheme="minorEastAsia"/>
            <w:noProof/>
            <w:lang w:eastAsia="en-GB"/>
          </w:rPr>
          <w:tab/>
        </w:r>
        <w:r w:rsidR="00DE52ED" w:rsidRPr="00B7014D">
          <w:rPr>
            <w:rStyle w:val="Hyperlink"/>
            <w:noProof/>
          </w:rPr>
          <w:t>Waiver</w:t>
        </w:r>
        <w:r w:rsidR="00DE52ED">
          <w:rPr>
            <w:noProof/>
            <w:webHidden/>
          </w:rPr>
          <w:tab/>
        </w:r>
        <w:r w:rsidR="00DE52ED">
          <w:rPr>
            <w:noProof/>
            <w:webHidden/>
          </w:rPr>
          <w:fldChar w:fldCharType="begin"/>
        </w:r>
        <w:r w:rsidR="00DE52ED">
          <w:rPr>
            <w:noProof/>
            <w:webHidden/>
          </w:rPr>
          <w:instrText xml:space="preserve"> PAGEREF _Toc529476769 \h </w:instrText>
        </w:r>
        <w:r w:rsidR="00DE52ED">
          <w:rPr>
            <w:noProof/>
            <w:webHidden/>
          </w:rPr>
        </w:r>
        <w:r w:rsidR="00DE52ED">
          <w:rPr>
            <w:noProof/>
            <w:webHidden/>
          </w:rPr>
          <w:fldChar w:fldCharType="separate"/>
        </w:r>
        <w:r w:rsidR="005C7630">
          <w:rPr>
            <w:noProof/>
            <w:webHidden/>
          </w:rPr>
          <w:t>63</w:t>
        </w:r>
        <w:r w:rsidR="00DE52ED">
          <w:rPr>
            <w:noProof/>
            <w:webHidden/>
          </w:rPr>
          <w:fldChar w:fldCharType="end"/>
        </w:r>
      </w:hyperlink>
    </w:p>
    <w:p w14:paraId="61FE8770" w14:textId="1FB240A4" w:rsidR="00DE52ED" w:rsidRDefault="00B062C4">
      <w:pPr>
        <w:pStyle w:val="TOC1"/>
        <w:rPr>
          <w:rFonts w:eastAsiaTheme="minorEastAsia"/>
          <w:noProof/>
          <w:lang w:eastAsia="en-GB"/>
        </w:rPr>
      </w:pPr>
      <w:hyperlink w:anchor="_Toc529476770" w:history="1">
        <w:r w:rsidR="00DE52ED" w:rsidRPr="00B7014D">
          <w:rPr>
            <w:rStyle w:val="Hyperlink"/>
            <w:noProof/>
          </w:rPr>
          <w:t>32.</w:t>
        </w:r>
        <w:r w:rsidR="00DE52ED">
          <w:rPr>
            <w:rFonts w:eastAsiaTheme="minorEastAsia"/>
            <w:noProof/>
            <w:lang w:eastAsia="en-GB"/>
          </w:rPr>
          <w:tab/>
        </w:r>
        <w:r w:rsidR="00DE52ED" w:rsidRPr="00B7014D">
          <w:rPr>
            <w:rStyle w:val="Hyperlink"/>
            <w:noProof/>
          </w:rPr>
          <w:t>Rights and remedies</w:t>
        </w:r>
        <w:r w:rsidR="00DE52ED">
          <w:rPr>
            <w:noProof/>
            <w:webHidden/>
          </w:rPr>
          <w:tab/>
        </w:r>
        <w:r w:rsidR="00DE52ED">
          <w:rPr>
            <w:noProof/>
            <w:webHidden/>
          </w:rPr>
          <w:fldChar w:fldCharType="begin"/>
        </w:r>
        <w:r w:rsidR="00DE52ED">
          <w:rPr>
            <w:noProof/>
            <w:webHidden/>
          </w:rPr>
          <w:instrText xml:space="preserve"> PAGEREF _Toc529476770 \h </w:instrText>
        </w:r>
        <w:r w:rsidR="00DE52ED">
          <w:rPr>
            <w:noProof/>
            <w:webHidden/>
          </w:rPr>
        </w:r>
        <w:r w:rsidR="00DE52ED">
          <w:rPr>
            <w:noProof/>
            <w:webHidden/>
          </w:rPr>
          <w:fldChar w:fldCharType="separate"/>
        </w:r>
        <w:r w:rsidR="005C7630">
          <w:rPr>
            <w:noProof/>
            <w:webHidden/>
          </w:rPr>
          <w:t>63</w:t>
        </w:r>
        <w:r w:rsidR="00DE52ED">
          <w:rPr>
            <w:noProof/>
            <w:webHidden/>
          </w:rPr>
          <w:fldChar w:fldCharType="end"/>
        </w:r>
      </w:hyperlink>
    </w:p>
    <w:p w14:paraId="7C9EB3D1" w14:textId="3DCDA4F2" w:rsidR="00DE52ED" w:rsidRDefault="00B062C4">
      <w:pPr>
        <w:pStyle w:val="TOC1"/>
        <w:rPr>
          <w:rFonts w:eastAsiaTheme="minorEastAsia"/>
          <w:noProof/>
          <w:lang w:eastAsia="en-GB"/>
        </w:rPr>
      </w:pPr>
      <w:hyperlink w:anchor="_Toc529476771" w:history="1">
        <w:r w:rsidR="00DE52ED" w:rsidRPr="00B7014D">
          <w:rPr>
            <w:rStyle w:val="Hyperlink"/>
            <w:noProof/>
          </w:rPr>
          <w:t>33.</w:t>
        </w:r>
        <w:r w:rsidR="00DE52ED">
          <w:rPr>
            <w:rFonts w:eastAsiaTheme="minorEastAsia"/>
            <w:noProof/>
            <w:lang w:eastAsia="en-GB"/>
          </w:rPr>
          <w:tab/>
        </w:r>
        <w:r w:rsidR="00DE52ED" w:rsidRPr="00B7014D">
          <w:rPr>
            <w:rStyle w:val="Hyperlink"/>
            <w:noProof/>
          </w:rPr>
          <w:t>Severance</w:t>
        </w:r>
        <w:r w:rsidR="00DE52ED">
          <w:rPr>
            <w:noProof/>
            <w:webHidden/>
          </w:rPr>
          <w:tab/>
        </w:r>
        <w:r w:rsidR="00DE52ED">
          <w:rPr>
            <w:noProof/>
            <w:webHidden/>
          </w:rPr>
          <w:fldChar w:fldCharType="begin"/>
        </w:r>
        <w:r w:rsidR="00DE52ED">
          <w:rPr>
            <w:noProof/>
            <w:webHidden/>
          </w:rPr>
          <w:instrText xml:space="preserve"> PAGEREF _Toc529476771 \h </w:instrText>
        </w:r>
        <w:r w:rsidR="00DE52ED">
          <w:rPr>
            <w:noProof/>
            <w:webHidden/>
          </w:rPr>
        </w:r>
        <w:r w:rsidR="00DE52ED">
          <w:rPr>
            <w:noProof/>
            <w:webHidden/>
          </w:rPr>
          <w:fldChar w:fldCharType="separate"/>
        </w:r>
        <w:r w:rsidR="005C7630">
          <w:rPr>
            <w:noProof/>
            <w:webHidden/>
          </w:rPr>
          <w:t>63</w:t>
        </w:r>
        <w:r w:rsidR="00DE52ED">
          <w:rPr>
            <w:noProof/>
            <w:webHidden/>
          </w:rPr>
          <w:fldChar w:fldCharType="end"/>
        </w:r>
      </w:hyperlink>
    </w:p>
    <w:p w14:paraId="6F655AD9" w14:textId="7AFB893B" w:rsidR="00DE52ED" w:rsidRDefault="00B062C4">
      <w:pPr>
        <w:pStyle w:val="TOC1"/>
        <w:rPr>
          <w:rFonts w:eastAsiaTheme="minorEastAsia"/>
          <w:noProof/>
          <w:lang w:eastAsia="en-GB"/>
        </w:rPr>
      </w:pPr>
      <w:hyperlink w:anchor="_Toc529476772" w:history="1">
        <w:r w:rsidR="00DE52ED" w:rsidRPr="00B7014D">
          <w:rPr>
            <w:rStyle w:val="Hyperlink"/>
            <w:noProof/>
          </w:rPr>
          <w:t>34.</w:t>
        </w:r>
        <w:r w:rsidR="00DE52ED">
          <w:rPr>
            <w:rFonts w:eastAsiaTheme="minorEastAsia"/>
            <w:noProof/>
            <w:lang w:eastAsia="en-GB"/>
          </w:rPr>
          <w:tab/>
        </w:r>
        <w:r w:rsidR="00DE52ED" w:rsidRPr="00B7014D">
          <w:rPr>
            <w:rStyle w:val="Hyperlink"/>
            <w:noProof/>
          </w:rPr>
          <w:t>Sub-Contracting and assignment</w:t>
        </w:r>
        <w:r w:rsidR="00DE52ED">
          <w:rPr>
            <w:noProof/>
            <w:webHidden/>
          </w:rPr>
          <w:tab/>
        </w:r>
        <w:r w:rsidR="00DE52ED">
          <w:rPr>
            <w:noProof/>
            <w:webHidden/>
          </w:rPr>
          <w:fldChar w:fldCharType="begin"/>
        </w:r>
        <w:r w:rsidR="00DE52ED">
          <w:rPr>
            <w:noProof/>
            <w:webHidden/>
          </w:rPr>
          <w:instrText xml:space="preserve"> PAGEREF _Toc529476772 \h </w:instrText>
        </w:r>
        <w:r w:rsidR="00DE52ED">
          <w:rPr>
            <w:noProof/>
            <w:webHidden/>
          </w:rPr>
        </w:r>
        <w:r w:rsidR="00DE52ED">
          <w:rPr>
            <w:noProof/>
            <w:webHidden/>
          </w:rPr>
          <w:fldChar w:fldCharType="separate"/>
        </w:r>
        <w:r w:rsidR="005C7630">
          <w:rPr>
            <w:noProof/>
            <w:webHidden/>
          </w:rPr>
          <w:t>63</w:t>
        </w:r>
        <w:r w:rsidR="00DE52ED">
          <w:rPr>
            <w:noProof/>
            <w:webHidden/>
          </w:rPr>
          <w:fldChar w:fldCharType="end"/>
        </w:r>
      </w:hyperlink>
    </w:p>
    <w:p w14:paraId="1E5B35D6" w14:textId="28E73EE1" w:rsidR="00DE52ED" w:rsidRDefault="00B062C4">
      <w:pPr>
        <w:pStyle w:val="TOC1"/>
        <w:rPr>
          <w:rFonts w:eastAsiaTheme="minorEastAsia"/>
          <w:noProof/>
          <w:lang w:eastAsia="en-GB"/>
        </w:rPr>
      </w:pPr>
      <w:hyperlink w:anchor="_Toc529476773" w:history="1">
        <w:r w:rsidR="00DE52ED" w:rsidRPr="00B7014D">
          <w:rPr>
            <w:rStyle w:val="Hyperlink"/>
            <w:noProof/>
          </w:rPr>
          <w:t>35.</w:t>
        </w:r>
        <w:r w:rsidR="00DE52ED">
          <w:rPr>
            <w:rFonts w:eastAsiaTheme="minorEastAsia"/>
            <w:noProof/>
            <w:lang w:eastAsia="en-GB"/>
          </w:rPr>
          <w:tab/>
        </w:r>
        <w:r w:rsidR="00DE52ED" w:rsidRPr="00B7014D">
          <w:rPr>
            <w:rStyle w:val="Hyperlink"/>
            <w:noProof/>
          </w:rPr>
          <w:t>No partnership or agency</w:t>
        </w:r>
        <w:r w:rsidR="00DE52ED">
          <w:rPr>
            <w:noProof/>
            <w:webHidden/>
          </w:rPr>
          <w:tab/>
        </w:r>
        <w:r w:rsidR="00DE52ED">
          <w:rPr>
            <w:noProof/>
            <w:webHidden/>
          </w:rPr>
          <w:fldChar w:fldCharType="begin"/>
        </w:r>
        <w:r w:rsidR="00DE52ED">
          <w:rPr>
            <w:noProof/>
            <w:webHidden/>
          </w:rPr>
          <w:instrText xml:space="preserve"> PAGEREF _Toc529476773 \h </w:instrText>
        </w:r>
        <w:r w:rsidR="00DE52ED">
          <w:rPr>
            <w:noProof/>
            <w:webHidden/>
          </w:rPr>
        </w:r>
        <w:r w:rsidR="00DE52ED">
          <w:rPr>
            <w:noProof/>
            <w:webHidden/>
          </w:rPr>
          <w:fldChar w:fldCharType="separate"/>
        </w:r>
        <w:r w:rsidR="005C7630">
          <w:rPr>
            <w:noProof/>
            <w:webHidden/>
          </w:rPr>
          <w:t>64</w:t>
        </w:r>
        <w:r w:rsidR="00DE52ED">
          <w:rPr>
            <w:noProof/>
            <w:webHidden/>
          </w:rPr>
          <w:fldChar w:fldCharType="end"/>
        </w:r>
      </w:hyperlink>
    </w:p>
    <w:p w14:paraId="2C2D2816" w14:textId="7B42CD72" w:rsidR="00DE52ED" w:rsidRDefault="00B062C4">
      <w:pPr>
        <w:pStyle w:val="TOC1"/>
        <w:rPr>
          <w:rFonts w:eastAsiaTheme="minorEastAsia"/>
          <w:noProof/>
          <w:lang w:eastAsia="en-GB"/>
        </w:rPr>
      </w:pPr>
      <w:hyperlink w:anchor="_Toc529476774" w:history="1">
        <w:r w:rsidR="00DE52ED" w:rsidRPr="00B7014D">
          <w:rPr>
            <w:rStyle w:val="Hyperlink"/>
            <w:noProof/>
          </w:rPr>
          <w:t>36.</w:t>
        </w:r>
        <w:r w:rsidR="00DE52ED">
          <w:rPr>
            <w:rFonts w:eastAsiaTheme="minorEastAsia"/>
            <w:noProof/>
            <w:lang w:eastAsia="en-GB"/>
          </w:rPr>
          <w:tab/>
        </w:r>
        <w:r w:rsidR="00DE52ED" w:rsidRPr="00B7014D">
          <w:rPr>
            <w:rStyle w:val="Hyperlink"/>
            <w:noProof/>
          </w:rPr>
          <w:t>Third party rights</w:t>
        </w:r>
        <w:r w:rsidR="00DE52ED">
          <w:rPr>
            <w:noProof/>
            <w:webHidden/>
          </w:rPr>
          <w:tab/>
        </w:r>
        <w:r w:rsidR="00DE52ED">
          <w:rPr>
            <w:noProof/>
            <w:webHidden/>
          </w:rPr>
          <w:fldChar w:fldCharType="begin"/>
        </w:r>
        <w:r w:rsidR="00DE52ED">
          <w:rPr>
            <w:noProof/>
            <w:webHidden/>
          </w:rPr>
          <w:instrText xml:space="preserve"> PAGEREF _Toc529476774 \h </w:instrText>
        </w:r>
        <w:r w:rsidR="00DE52ED">
          <w:rPr>
            <w:noProof/>
            <w:webHidden/>
          </w:rPr>
        </w:r>
        <w:r w:rsidR="00DE52ED">
          <w:rPr>
            <w:noProof/>
            <w:webHidden/>
          </w:rPr>
          <w:fldChar w:fldCharType="separate"/>
        </w:r>
        <w:r w:rsidR="005C7630">
          <w:rPr>
            <w:noProof/>
            <w:webHidden/>
          </w:rPr>
          <w:t>64</w:t>
        </w:r>
        <w:r w:rsidR="00DE52ED">
          <w:rPr>
            <w:noProof/>
            <w:webHidden/>
          </w:rPr>
          <w:fldChar w:fldCharType="end"/>
        </w:r>
      </w:hyperlink>
    </w:p>
    <w:p w14:paraId="5B67A98F" w14:textId="76B743D5" w:rsidR="00DE52ED" w:rsidRDefault="00B062C4">
      <w:pPr>
        <w:pStyle w:val="TOC1"/>
        <w:rPr>
          <w:rFonts w:eastAsiaTheme="minorEastAsia"/>
          <w:noProof/>
          <w:lang w:eastAsia="en-GB"/>
        </w:rPr>
      </w:pPr>
      <w:hyperlink w:anchor="_Toc529476775" w:history="1">
        <w:r w:rsidR="00DE52ED" w:rsidRPr="00B7014D">
          <w:rPr>
            <w:rStyle w:val="Hyperlink"/>
            <w:noProof/>
          </w:rPr>
          <w:t>37.</w:t>
        </w:r>
        <w:r w:rsidR="00DE52ED">
          <w:rPr>
            <w:rFonts w:eastAsiaTheme="minorEastAsia"/>
            <w:noProof/>
            <w:lang w:eastAsia="en-GB"/>
          </w:rPr>
          <w:tab/>
        </w:r>
        <w:r w:rsidR="00DE52ED" w:rsidRPr="00B7014D">
          <w:rPr>
            <w:rStyle w:val="Hyperlink"/>
            <w:noProof/>
          </w:rPr>
          <w:t>Publicity</w:t>
        </w:r>
        <w:r w:rsidR="00DE52ED">
          <w:rPr>
            <w:noProof/>
            <w:webHidden/>
          </w:rPr>
          <w:tab/>
        </w:r>
        <w:r w:rsidR="00DE52ED">
          <w:rPr>
            <w:noProof/>
            <w:webHidden/>
          </w:rPr>
          <w:fldChar w:fldCharType="begin"/>
        </w:r>
        <w:r w:rsidR="00DE52ED">
          <w:rPr>
            <w:noProof/>
            <w:webHidden/>
          </w:rPr>
          <w:instrText xml:space="preserve"> PAGEREF _Toc529476775 \h </w:instrText>
        </w:r>
        <w:r w:rsidR="00DE52ED">
          <w:rPr>
            <w:noProof/>
            <w:webHidden/>
          </w:rPr>
        </w:r>
        <w:r w:rsidR="00DE52ED">
          <w:rPr>
            <w:noProof/>
            <w:webHidden/>
          </w:rPr>
          <w:fldChar w:fldCharType="separate"/>
        </w:r>
        <w:r w:rsidR="005C7630">
          <w:rPr>
            <w:noProof/>
            <w:webHidden/>
          </w:rPr>
          <w:t>64</w:t>
        </w:r>
        <w:r w:rsidR="00DE52ED">
          <w:rPr>
            <w:noProof/>
            <w:webHidden/>
          </w:rPr>
          <w:fldChar w:fldCharType="end"/>
        </w:r>
      </w:hyperlink>
    </w:p>
    <w:p w14:paraId="32E0BD6C" w14:textId="21C2E1B5" w:rsidR="00DE52ED" w:rsidRDefault="00B062C4">
      <w:pPr>
        <w:pStyle w:val="TOC1"/>
        <w:rPr>
          <w:rFonts w:eastAsiaTheme="minorEastAsia"/>
          <w:noProof/>
          <w:lang w:eastAsia="en-GB"/>
        </w:rPr>
      </w:pPr>
      <w:hyperlink w:anchor="_Toc529476776" w:history="1">
        <w:r w:rsidR="00DE52ED" w:rsidRPr="00B7014D">
          <w:rPr>
            <w:rStyle w:val="Hyperlink"/>
            <w:noProof/>
          </w:rPr>
          <w:t>38.</w:t>
        </w:r>
        <w:r w:rsidR="00DE52ED">
          <w:rPr>
            <w:rFonts w:eastAsiaTheme="minorEastAsia"/>
            <w:noProof/>
            <w:lang w:eastAsia="en-GB"/>
          </w:rPr>
          <w:tab/>
        </w:r>
        <w:r w:rsidR="00DE52ED" w:rsidRPr="00B7014D">
          <w:rPr>
            <w:rStyle w:val="Hyperlink"/>
            <w:noProof/>
          </w:rPr>
          <w:t>Transparency requirements</w:t>
        </w:r>
        <w:r w:rsidR="00DE52ED">
          <w:rPr>
            <w:noProof/>
            <w:webHidden/>
          </w:rPr>
          <w:tab/>
        </w:r>
        <w:r w:rsidR="00DE52ED">
          <w:rPr>
            <w:noProof/>
            <w:webHidden/>
          </w:rPr>
          <w:fldChar w:fldCharType="begin"/>
        </w:r>
        <w:r w:rsidR="00DE52ED">
          <w:rPr>
            <w:noProof/>
            <w:webHidden/>
          </w:rPr>
          <w:instrText xml:space="preserve"> PAGEREF _Toc529476776 \h </w:instrText>
        </w:r>
        <w:r w:rsidR="00DE52ED">
          <w:rPr>
            <w:noProof/>
            <w:webHidden/>
          </w:rPr>
        </w:r>
        <w:r w:rsidR="00DE52ED">
          <w:rPr>
            <w:noProof/>
            <w:webHidden/>
          </w:rPr>
          <w:fldChar w:fldCharType="separate"/>
        </w:r>
        <w:r w:rsidR="005C7630">
          <w:rPr>
            <w:noProof/>
            <w:webHidden/>
          </w:rPr>
          <w:t>65</w:t>
        </w:r>
        <w:r w:rsidR="00DE52ED">
          <w:rPr>
            <w:noProof/>
            <w:webHidden/>
          </w:rPr>
          <w:fldChar w:fldCharType="end"/>
        </w:r>
      </w:hyperlink>
    </w:p>
    <w:p w14:paraId="72CFB657" w14:textId="253DDF3E" w:rsidR="00DE52ED" w:rsidRDefault="00B062C4">
      <w:pPr>
        <w:pStyle w:val="TOC1"/>
        <w:rPr>
          <w:rFonts w:eastAsiaTheme="minorEastAsia"/>
          <w:noProof/>
          <w:lang w:eastAsia="en-GB"/>
        </w:rPr>
      </w:pPr>
      <w:hyperlink w:anchor="_Toc529476777" w:history="1">
        <w:r w:rsidR="00DE52ED" w:rsidRPr="00B7014D">
          <w:rPr>
            <w:rStyle w:val="Hyperlink"/>
            <w:noProof/>
          </w:rPr>
          <w:t>39.</w:t>
        </w:r>
        <w:r w:rsidR="00DE52ED">
          <w:rPr>
            <w:rFonts w:eastAsiaTheme="minorEastAsia"/>
            <w:noProof/>
            <w:lang w:eastAsia="en-GB"/>
          </w:rPr>
          <w:tab/>
        </w:r>
        <w:r w:rsidR="00DE52ED" w:rsidRPr="00B7014D">
          <w:rPr>
            <w:rStyle w:val="Hyperlink"/>
            <w:noProof/>
          </w:rPr>
          <w:t>Notices</w:t>
        </w:r>
        <w:r w:rsidR="00DE52ED">
          <w:rPr>
            <w:noProof/>
            <w:webHidden/>
          </w:rPr>
          <w:tab/>
        </w:r>
        <w:r w:rsidR="00DE52ED">
          <w:rPr>
            <w:noProof/>
            <w:webHidden/>
          </w:rPr>
          <w:fldChar w:fldCharType="begin"/>
        </w:r>
        <w:r w:rsidR="00DE52ED">
          <w:rPr>
            <w:noProof/>
            <w:webHidden/>
          </w:rPr>
          <w:instrText xml:space="preserve"> PAGEREF _Toc529476777 \h </w:instrText>
        </w:r>
        <w:r w:rsidR="00DE52ED">
          <w:rPr>
            <w:noProof/>
            <w:webHidden/>
          </w:rPr>
        </w:r>
        <w:r w:rsidR="00DE52ED">
          <w:rPr>
            <w:noProof/>
            <w:webHidden/>
          </w:rPr>
          <w:fldChar w:fldCharType="separate"/>
        </w:r>
        <w:r w:rsidR="005C7630">
          <w:rPr>
            <w:noProof/>
            <w:webHidden/>
          </w:rPr>
          <w:t>65</w:t>
        </w:r>
        <w:r w:rsidR="00DE52ED">
          <w:rPr>
            <w:noProof/>
            <w:webHidden/>
          </w:rPr>
          <w:fldChar w:fldCharType="end"/>
        </w:r>
      </w:hyperlink>
    </w:p>
    <w:p w14:paraId="25932D34" w14:textId="04DACD4F" w:rsidR="00DE52ED" w:rsidRDefault="00B062C4">
      <w:pPr>
        <w:pStyle w:val="TOC1"/>
        <w:rPr>
          <w:rFonts w:eastAsiaTheme="minorEastAsia"/>
          <w:noProof/>
          <w:lang w:eastAsia="en-GB"/>
        </w:rPr>
      </w:pPr>
      <w:hyperlink w:anchor="_Toc529476778" w:history="1">
        <w:r w:rsidR="00DE52ED" w:rsidRPr="00B7014D">
          <w:rPr>
            <w:rStyle w:val="Hyperlink"/>
            <w:noProof/>
          </w:rPr>
          <w:t>40.</w:t>
        </w:r>
        <w:r w:rsidR="00DE52ED">
          <w:rPr>
            <w:rFonts w:eastAsiaTheme="minorEastAsia"/>
            <w:noProof/>
            <w:lang w:eastAsia="en-GB"/>
          </w:rPr>
          <w:tab/>
        </w:r>
        <w:r w:rsidR="00DE52ED" w:rsidRPr="00B7014D">
          <w:rPr>
            <w:rStyle w:val="Hyperlink"/>
            <w:noProof/>
          </w:rPr>
          <w:t>Further assurance</w:t>
        </w:r>
        <w:r w:rsidR="00DE52ED">
          <w:rPr>
            <w:noProof/>
            <w:webHidden/>
          </w:rPr>
          <w:tab/>
        </w:r>
        <w:r w:rsidR="00DE52ED">
          <w:rPr>
            <w:noProof/>
            <w:webHidden/>
          </w:rPr>
          <w:fldChar w:fldCharType="begin"/>
        </w:r>
        <w:r w:rsidR="00DE52ED">
          <w:rPr>
            <w:noProof/>
            <w:webHidden/>
          </w:rPr>
          <w:instrText xml:space="preserve"> PAGEREF _Toc529476778 \h </w:instrText>
        </w:r>
        <w:r w:rsidR="00DE52ED">
          <w:rPr>
            <w:noProof/>
            <w:webHidden/>
          </w:rPr>
        </w:r>
        <w:r w:rsidR="00DE52ED">
          <w:rPr>
            <w:noProof/>
            <w:webHidden/>
          </w:rPr>
          <w:fldChar w:fldCharType="separate"/>
        </w:r>
        <w:r w:rsidR="005C7630">
          <w:rPr>
            <w:noProof/>
            <w:webHidden/>
          </w:rPr>
          <w:t>67</w:t>
        </w:r>
        <w:r w:rsidR="00DE52ED">
          <w:rPr>
            <w:noProof/>
            <w:webHidden/>
          </w:rPr>
          <w:fldChar w:fldCharType="end"/>
        </w:r>
      </w:hyperlink>
    </w:p>
    <w:p w14:paraId="1A39F8A3" w14:textId="653014E9" w:rsidR="00DE52ED" w:rsidRDefault="00B062C4">
      <w:pPr>
        <w:pStyle w:val="TOC1"/>
        <w:rPr>
          <w:rFonts w:eastAsiaTheme="minorEastAsia"/>
          <w:noProof/>
          <w:lang w:eastAsia="en-GB"/>
        </w:rPr>
      </w:pPr>
      <w:hyperlink w:anchor="_Toc529476779" w:history="1">
        <w:r w:rsidR="00DE52ED" w:rsidRPr="00B7014D">
          <w:rPr>
            <w:rStyle w:val="Hyperlink"/>
            <w:noProof/>
          </w:rPr>
          <w:t>41.</w:t>
        </w:r>
        <w:r w:rsidR="00DE52ED">
          <w:rPr>
            <w:rFonts w:eastAsiaTheme="minorEastAsia"/>
            <w:noProof/>
            <w:lang w:eastAsia="en-GB"/>
          </w:rPr>
          <w:tab/>
        </w:r>
        <w:r w:rsidR="00DE52ED" w:rsidRPr="00B7014D">
          <w:rPr>
            <w:rStyle w:val="Hyperlink"/>
            <w:noProof/>
          </w:rPr>
          <w:t>Entire agreement</w:t>
        </w:r>
        <w:r w:rsidR="00DE52ED">
          <w:rPr>
            <w:noProof/>
            <w:webHidden/>
          </w:rPr>
          <w:tab/>
        </w:r>
        <w:r w:rsidR="00DE52ED">
          <w:rPr>
            <w:noProof/>
            <w:webHidden/>
          </w:rPr>
          <w:fldChar w:fldCharType="begin"/>
        </w:r>
        <w:r w:rsidR="00DE52ED">
          <w:rPr>
            <w:noProof/>
            <w:webHidden/>
          </w:rPr>
          <w:instrText xml:space="preserve"> PAGEREF _Toc529476779 \h </w:instrText>
        </w:r>
        <w:r w:rsidR="00DE52ED">
          <w:rPr>
            <w:noProof/>
            <w:webHidden/>
          </w:rPr>
        </w:r>
        <w:r w:rsidR="00DE52ED">
          <w:rPr>
            <w:noProof/>
            <w:webHidden/>
          </w:rPr>
          <w:fldChar w:fldCharType="separate"/>
        </w:r>
        <w:r w:rsidR="005C7630">
          <w:rPr>
            <w:noProof/>
            <w:webHidden/>
          </w:rPr>
          <w:t>67</w:t>
        </w:r>
        <w:r w:rsidR="00DE52ED">
          <w:rPr>
            <w:noProof/>
            <w:webHidden/>
          </w:rPr>
          <w:fldChar w:fldCharType="end"/>
        </w:r>
      </w:hyperlink>
    </w:p>
    <w:p w14:paraId="3D044966" w14:textId="758A4FDD" w:rsidR="00DE52ED" w:rsidRDefault="00B062C4">
      <w:pPr>
        <w:pStyle w:val="TOC1"/>
        <w:rPr>
          <w:rFonts w:eastAsiaTheme="minorEastAsia"/>
          <w:noProof/>
          <w:lang w:eastAsia="en-GB"/>
        </w:rPr>
      </w:pPr>
      <w:hyperlink w:anchor="_Toc529476780" w:history="1">
        <w:r w:rsidR="00DE52ED" w:rsidRPr="00B7014D">
          <w:rPr>
            <w:rStyle w:val="Hyperlink"/>
            <w:noProof/>
          </w:rPr>
          <w:t>42.</w:t>
        </w:r>
        <w:r w:rsidR="00DE52ED">
          <w:rPr>
            <w:rFonts w:eastAsiaTheme="minorEastAsia"/>
            <w:noProof/>
            <w:lang w:eastAsia="en-GB"/>
          </w:rPr>
          <w:tab/>
        </w:r>
        <w:r w:rsidR="00DE52ED" w:rsidRPr="00B7014D">
          <w:rPr>
            <w:rStyle w:val="Hyperlink"/>
            <w:noProof/>
          </w:rPr>
          <w:t>Counterparts</w:t>
        </w:r>
        <w:r w:rsidR="00DE52ED">
          <w:rPr>
            <w:noProof/>
            <w:webHidden/>
          </w:rPr>
          <w:tab/>
        </w:r>
        <w:r w:rsidR="00DE52ED">
          <w:rPr>
            <w:noProof/>
            <w:webHidden/>
          </w:rPr>
          <w:fldChar w:fldCharType="begin"/>
        </w:r>
        <w:r w:rsidR="00DE52ED">
          <w:rPr>
            <w:noProof/>
            <w:webHidden/>
          </w:rPr>
          <w:instrText xml:space="preserve"> PAGEREF _Toc529476780 \h </w:instrText>
        </w:r>
        <w:r w:rsidR="00DE52ED">
          <w:rPr>
            <w:noProof/>
            <w:webHidden/>
          </w:rPr>
        </w:r>
        <w:r w:rsidR="00DE52ED">
          <w:rPr>
            <w:noProof/>
            <w:webHidden/>
          </w:rPr>
          <w:fldChar w:fldCharType="separate"/>
        </w:r>
        <w:r w:rsidR="005C7630">
          <w:rPr>
            <w:noProof/>
            <w:webHidden/>
          </w:rPr>
          <w:t>68</w:t>
        </w:r>
        <w:r w:rsidR="00DE52ED">
          <w:rPr>
            <w:noProof/>
            <w:webHidden/>
          </w:rPr>
          <w:fldChar w:fldCharType="end"/>
        </w:r>
      </w:hyperlink>
    </w:p>
    <w:p w14:paraId="6880B321" w14:textId="28FD942F" w:rsidR="00DE52ED" w:rsidRDefault="00B062C4">
      <w:pPr>
        <w:pStyle w:val="TOC1"/>
        <w:rPr>
          <w:rFonts w:eastAsiaTheme="minorEastAsia"/>
          <w:noProof/>
          <w:lang w:eastAsia="en-GB"/>
        </w:rPr>
      </w:pPr>
      <w:hyperlink w:anchor="_Toc529476781" w:history="1">
        <w:r w:rsidR="00DE52ED" w:rsidRPr="00B7014D">
          <w:rPr>
            <w:rStyle w:val="Hyperlink"/>
            <w:noProof/>
          </w:rPr>
          <w:t>43.</w:t>
        </w:r>
        <w:r w:rsidR="00DE52ED">
          <w:rPr>
            <w:rFonts w:eastAsiaTheme="minorEastAsia"/>
            <w:noProof/>
            <w:lang w:eastAsia="en-GB"/>
          </w:rPr>
          <w:tab/>
        </w:r>
        <w:r w:rsidR="00DE52ED" w:rsidRPr="00B7014D">
          <w:rPr>
            <w:rStyle w:val="Hyperlink"/>
            <w:noProof/>
          </w:rPr>
          <w:t>Governing law and jurisdiction</w:t>
        </w:r>
        <w:r w:rsidR="00DE52ED">
          <w:rPr>
            <w:noProof/>
            <w:webHidden/>
          </w:rPr>
          <w:tab/>
        </w:r>
        <w:r w:rsidR="00DE52ED">
          <w:rPr>
            <w:noProof/>
            <w:webHidden/>
          </w:rPr>
          <w:fldChar w:fldCharType="begin"/>
        </w:r>
        <w:r w:rsidR="00DE52ED">
          <w:rPr>
            <w:noProof/>
            <w:webHidden/>
          </w:rPr>
          <w:instrText xml:space="preserve"> PAGEREF _Toc529476781 \h </w:instrText>
        </w:r>
        <w:r w:rsidR="00DE52ED">
          <w:rPr>
            <w:noProof/>
            <w:webHidden/>
          </w:rPr>
        </w:r>
        <w:r w:rsidR="00DE52ED">
          <w:rPr>
            <w:noProof/>
            <w:webHidden/>
          </w:rPr>
          <w:fldChar w:fldCharType="separate"/>
        </w:r>
        <w:r w:rsidR="005C7630">
          <w:rPr>
            <w:noProof/>
            <w:webHidden/>
          </w:rPr>
          <w:t>68</w:t>
        </w:r>
        <w:r w:rsidR="00DE52ED">
          <w:rPr>
            <w:noProof/>
            <w:webHidden/>
          </w:rPr>
          <w:fldChar w:fldCharType="end"/>
        </w:r>
      </w:hyperlink>
    </w:p>
    <w:p w14:paraId="55552D52" w14:textId="77777777" w:rsidR="00162462" w:rsidRDefault="00D34C6A" w:rsidP="00844F95">
      <w:pPr>
        <w:pStyle w:val="HeadingLevel2"/>
        <w:spacing w:after="240"/>
      </w:pPr>
      <w:r>
        <w:rPr>
          <w:sz w:val="20"/>
          <w:szCs w:val="22"/>
          <w:lang w:eastAsia="en-GB"/>
        </w:rPr>
        <w:fldChar w:fldCharType="end"/>
      </w:r>
      <w:r w:rsidR="00162462">
        <w:t>S</w:t>
      </w:r>
      <w:r w:rsidR="00F4579D">
        <w:t>chedules</w:t>
      </w:r>
    </w:p>
    <w:p w14:paraId="7E2AD980" w14:textId="57F9A036" w:rsidR="00FA4272" w:rsidRPr="00C03590" w:rsidRDefault="008E6D6D">
      <w:pPr>
        <w:pStyle w:val="TOC1"/>
        <w:tabs>
          <w:tab w:val="left" w:pos="1540"/>
        </w:tabs>
        <w:rPr>
          <w:rFonts w:eastAsiaTheme="minorEastAsia"/>
          <w:noProof/>
          <w:lang w:eastAsia="en-GB"/>
        </w:rPr>
      </w:pPr>
      <w:r>
        <w:rPr>
          <w:b/>
          <w:sz w:val="20"/>
        </w:rPr>
        <w:fldChar w:fldCharType="begin"/>
      </w:r>
      <w:r>
        <w:rPr>
          <w:b/>
          <w:sz w:val="20"/>
        </w:rPr>
        <w:instrText xml:space="preserve"> TOC \h \z \t "Schedule Heading,1,Schedule,1" </w:instrText>
      </w:r>
      <w:r>
        <w:rPr>
          <w:b/>
          <w:sz w:val="20"/>
        </w:rPr>
        <w:fldChar w:fldCharType="separate"/>
      </w:r>
      <w:hyperlink w:anchor="_Toc529537352" w:history="1">
        <w:r w:rsidR="00FA4272" w:rsidRPr="00C03590">
          <w:rPr>
            <w:rStyle w:val="Hyperlink"/>
            <w:noProof/>
            <w:color w:val="auto"/>
            <w14:scene3d>
              <w14:camera w14:prst="orthographicFront"/>
              <w14:lightRig w14:rig="threePt" w14:dir="t">
                <w14:rot w14:lat="0" w14:lon="0" w14:rev="0"/>
              </w14:lightRig>
            </w14:scene3d>
          </w:rPr>
          <w:t>Schedul</w:t>
        </w:r>
        <w:r w:rsidR="00FA4272" w:rsidRPr="00C03590">
          <w:rPr>
            <w:rStyle w:val="Hyperlink"/>
            <w:noProof/>
            <w:color w:val="auto"/>
            <w14:scene3d>
              <w14:camera w14:prst="orthographicFront"/>
              <w14:lightRig w14:rig="threePt" w14:dir="t">
                <w14:rot w14:lat="0" w14:lon="0" w14:rev="0"/>
              </w14:lightRig>
            </w14:scene3d>
          </w:rPr>
          <w:t>e</w:t>
        </w:r>
        <w:r w:rsidR="00FA4272" w:rsidRPr="00C03590">
          <w:rPr>
            <w:rStyle w:val="Hyperlink"/>
            <w:noProof/>
            <w:color w:val="auto"/>
            <w14:scene3d>
              <w14:camera w14:prst="orthographicFront"/>
              <w14:lightRig w14:rig="threePt" w14:dir="t">
                <w14:rot w14:lat="0" w14:lon="0" w14:rev="0"/>
              </w14:lightRig>
            </w14:scene3d>
          </w:rPr>
          <w:t xml:space="preserve"> 1</w:t>
        </w:r>
        <w:r w:rsidR="00FA4272" w:rsidRPr="00C03590">
          <w:rPr>
            <w:rFonts w:eastAsiaTheme="minorEastAsia"/>
            <w:noProof/>
            <w:lang w:eastAsia="en-GB"/>
          </w:rPr>
          <w:tab/>
        </w:r>
        <w:r w:rsidR="00FA4272" w:rsidRPr="00C03590">
          <w:rPr>
            <w:rStyle w:val="Hyperlink"/>
            <w:noProof/>
            <w:color w:val="auto"/>
          </w:rPr>
          <w:t>Charges</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_Toc529537352 \h </w:instrText>
        </w:r>
        <w:r w:rsidR="00FA4272" w:rsidRPr="00C03590">
          <w:rPr>
            <w:noProof/>
            <w:webHidden/>
          </w:rPr>
        </w:r>
        <w:r w:rsidR="00FA4272" w:rsidRPr="00C03590">
          <w:rPr>
            <w:noProof/>
            <w:webHidden/>
          </w:rPr>
          <w:fldChar w:fldCharType="separate"/>
        </w:r>
        <w:r w:rsidR="005C7630" w:rsidRPr="00C03590">
          <w:rPr>
            <w:noProof/>
            <w:webHidden/>
          </w:rPr>
          <w:t>70</w:t>
        </w:r>
        <w:r w:rsidR="00FA4272" w:rsidRPr="00C03590">
          <w:rPr>
            <w:noProof/>
            <w:webHidden/>
          </w:rPr>
          <w:fldChar w:fldCharType="end"/>
        </w:r>
      </w:hyperlink>
    </w:p>
    <w:p w14:paraId="4CE700DB" w14:textId="4EA98421" w:rsidR="00FA4272" w:rsidRPr="00C03590" w:rsidRDefault="00B062C4">
      <w:pPr>
        <w:pStyle w:val="TOC1"/>
        <w:tabs>
          <w:tab w:val="left" w:pos="1540"/>
        </w:tabs>
        <w:rPr>
          <w:rFonts w:eastAsiaTheme="minorEastAsia"/>
          <w:noProof/>
          <w:lang w:eastAsia="en-GB"/>
        </w:rPr>
      </w:pPr>
      <w:hyperlink w:anchor="_Toc529537353" w:history="1">
        <w:r w:rsidR="00FA4272" w:rsidRPr="00C03590">
          <w:rPr>
            <w:rStyle w:val="Hyperlink"/>
            <w:noProof/>
            <w:color w:val="auto"/>
            <w14:scene3d>
              <w14:camera w14:prst="orthographicFront"/>
              <w14:lightRig w14:rig="threePt" w14:dir="t">
                <w14:rot w14:lat="0" w14:lon="0" w14:rev="0"/>
              </w14:lightRig>
            </w14:scene3d>
          </w:rPr>
          <w:t>Schedule 2</w:t>
        </w:r>
        <w:r w:rsidR="00FA4272" w:rsidRPr="00C03590">
          <w:rPr>
            <w:rFonts w:eastAsiaTheme="minorEastAsia"/>
            <w:noProof/>
            <w:lang w:eastAsia="en-GB"/>
          </w:rPr>
          <w:tab/>
        </w:r>
        <w:r w:rsidR="00FA4272" w:rsidRPr="00C03590">
          <w:rPr>
            <w:rStyle w:val="Hyperlink"/>
            <w:noProof/>
            <w:color w:val="auto"/>
          </w:rPr>
          <w:t>Supplier Personnel</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_Toc529537353 \h </w:instrText>
        </w:r>
        <w:r w:rsidR="00FA4272" w:rsidRPr="00C03590">
          <w:rPr>
            <w:noProof/>
            <w:webHidden/>
          </w:rPr>
        </w:r>
        <w:r w:rsidR="00FA4272" w:rsidRPr="00C03590">
          <w:rPr>
            <w:noProof/>
            <w:webHidden/>
          </w:rPr>
          <w:fldChar w:fldCharType="separate"/>
        </w:r>
        <w:r w:rsidR="005C7630" w:rsidRPr="00C03590">
          <w:rPr>
            <w:noProof/>
            <w:webHidden/>
          </w:rPr>
          <w:t>74</w:t>
        </w:r>
        <w:r w:rsidR="00FA4272" w:rsidRPr="00C03590">
          <w:rPr>
            <w:noProof/>
            <w:webHidden/>
          </w:rPr>
          <w:fldChar w:fldCharType="end"/>
        </w:r>
      </w:hyperlink>
    </w:p>
    <w:p w14:paraId="5518A70D" w14:textId="799CE1D5" w:rsidR="00FA4272" w:rsidRPr="00C03590" w:rsidRDefault="00B062C4">
      <w:pPr>
        <w:pStyle w:val="TOC1"/>
        <w:tabs>
          <w:tab w:val="left" w:pos="1540"/>
        </w:tabs>
        <w:rPr>
          <w:rFonts w:eastAsiaTheme="minorEastAsia"/>
          <w:noProof/>
          <w:lang w:eastAsia="en-GB"/>
        </w:rPr>
      </w:pPr>
      <w:hyperlink w:anchor="_Toc529537354" w:history="1">
        <w:r w:rsidR="00FA4272" w:rsidRPr="00C03590">
          <w:rPr>
            <w:rStyle w:val="Hyperlink"/>
            <w:noProof/>
            <w:color w:val="auto"/>
            <w14:scene3d>
              <w14:camera w14:prst="orthographicFront"/>
              <w14:lightRig w14:rig="threePt" w14:dir="t">
                <w14:rot w14:lat="0" w14:lon="0" w14:rev="0"/>
              </w14:lightRig>
            </w14:scene3d>
          </w:rPr>
          <w:t>Schedule 3</w:t>
        </w:r>
        <w:r w:rsidR="00FA4272" w:rsidRPr="00C03590">
          <w:rPr>
            <w:rFonts w:eastAsiaTheme="minorEastAsia"/>
            <w:noProof/>
            <w:lang w:eastAsia="en-GB"/>
          </w:rPr>
          <w:tab/>
        </w:r>
        <w:r w:rsidR="00FA4272" w:rsidRPr="00C03590">
          <w:rPr>
            <w:rStyle w:val="Hyperlink"/>
            <w:noProof/>
            <w:color w:val="auto"/>
          </w:rPr>
          <w:t>Implementation Plans</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_Toc529537354 \h </w:instrText>
        </w:r>
        <w:r w:rsidR="00FA4272" w:rsidRPr="00C03590">
          <w:rPr>
            <w:noProof/>
            <w:webHidden/>
          </w:rPr>
        </w:r>
        <w:r w:rsidR="00FA4272" w:rsidRPr="00C03590">
          <w:rPr>
            <w:noProof/>
            <w:webHidden/>
          </w:rPr>
          <w:fldChar w:fldCharType="separate"/>
        </w:r>
        <w:r w:rsidR="005C7630" w:rsidRPr="00C03590">
          <w:rPr>
            <w:noProof/>
            <w:webHidden/>
          </w:rPr>
          <w:t>76</w:t>
        </w:r>
        <w:r w:rsidR="00FA4272" w:rsidRPr="00C03590">
          <w:rPr>
            <w:noProof/>
            <w:webHidden/>
          </w:rPr>
          <w:fldChar w:fldCharType="end"/>
        </w:r>
      </w:hyperlink>
    </w:p>
    <w:p w14:paraId="2DCD813B" w14:textId="5138DE1E" w:rsidR="00FA4272" w:rsidRPr="00C03590" w:rsidRDefault="00B062C4">
      <w:pPr>
        <w:pStyle w:val="TOC1"/>
        <w:tabs>
          <w:tab w:val="left" w:pos="1540"/>
        </w:tabs>
        <w:rPr>
          <w:rFonts w:eastAsiaTheme="minorEastAsia"/>
          <w:noProof/>
          <w:lang w:eastAsia="en-GB"/>
        </w:rPr>
      </w:pPr>
      <w:hyperlink w:anchor="_Toc529537355" w:history="1">
        <w:r w:rsidR="00FA4272" w:rsidRPr="00C03590">
          <w:rPr>
            <w:rStyle w:val="Hyperlink"/>
            <w:noProof/>
            <w:color w:val="auto"/>
            <w14:scene3d>
              <w14:camera w14:prst="orthographicFront"/>
              <w14:lightRig w14:rig="threePt" w14:dir="t">
                <w14:rot w14:lat="0" w14:lon="0" w14:rev="0"/>
              </w14:lightRig>
            </w14:scene3d>
          </w:rPr>
          <w:t>Schedule 4</w:t>
        </w:r>
        <w:r w:rsidR="00FA4272" w:rsidRPr="00C03590">
          <w:rPr>
            <w:rFonts w:eastAsiaTheme="minorEastAsia"/>
            <w:noProof/>
            <w:lang w:eastAsia="en-GB"/>
          </w:rPr>
          <w:tab/>
        </w:r>
        <w:r w:rsidR="00FA4272" w:rsidRPr="00C03590">
          <w:rPr>
            <w:rStyle w:val="Hyperlink"/>
            <w:noProof/>
            <w:color w:val="auto"/>
          </w:rPr>
          <w:t>Testing Procedures</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_Toc529537355 \h </w:instrText>
        </w:r>
        <w:r w:rsidR="00FA4272" w:rsidRPr="00C03590">
          <w:rPr>
            <w:noProof/>
            <w:webHidden/>
          </w:rPr>
        </w:r>
        <w:r w:rsidR="00FA4272" w:rsidRPr="00C03590">
          <w:rPr>
            <w:noProof/>
            <w:webHidden/>
          </w:rPr>
          <w:fldChar w:fldCharType="separate"/>
        </w:r>
        <w:r w:rsidR="005C7630" w:rsidRPr="00C03590">
          <w:rPr>
            <w:noProof/>
            <w:webHidden/>
          </w:rPr>
          <w:t>82</w:t>
        </w:r>
        <w:r w:rsidR="00FA4272" w:rsidRPr="00C03590">
          <w:rPr>
            <w:noProof/>
            <w:webHidden/>
          </w:rPr>
          <w:fldChar w:fldCharType="end"/>
        </w:r>
      </w:hyperlink>
    </w:p>
    <w:p w14:paraId="3FE3704D" w14:textId="65CD98F2" w:rsidR="00FA4272" w:rsidRPr="00C03590" w:rsidRDefault="00B062C4">
      <w:pPr>
        <w:pStyle w:val="TOC1"/>
        <w:tabs>
          <w:tab w:val="left" w:pos="1540"/>
        </w:tabs>
        <w:rPr>
          <w:rFonts w:eastAsiaTheme="minorEastAsia"/>
          <w:noProof/>
          <w:lang w:eastAsia="en-GB"/>
        </w:rPr>
      </w:pPr>
      <w:hyperlink w:anchor="_Toc529537356" w:history="1">
        <w:r w:rsidR="00FA4272" w:rsidRPr="00C03590">
          <w:rPr>
            <w:rStyle w:val="Hyperlink"/>
            <w:noProof/>
            <w:color w:val="auto"/>
            <w14:scene3d>
              <w14:camera w14:prst="orthographicFront"/>
              <w14:lightRig w14:rig="threePt" w14:dir="t">
                <w14:rot w14:lat="0" w14:lon="0" w14:rev="0"/>
              </w14:lightRig>
            </w14:scene3d>
          </w:rPr>
          <w:t>Schedule 5</w:t>
        </w:r>
        <w:r w:rsidR="00FA4272" w:rsidRPr="00C03590">
          <w:rPr>
            <w:rFonts w:eastAsiaTheme="minorEastAsia"/>
            <w:noProof/>
            <w:lang w:eastAsia="en-GB"/>
          </w:rPr>
          <w:tab/>
        </w:r>
        <w:r w:rsidR="00FA4272" w:rsidRPr="00C03590">
          <w:rPr>
            <w:rStyle w:val="Hyperlink"/>
            <w:noProof/>
            <w:color w:val="auto"/>
          </w:rPr>
          <w:t>Project Governance</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_Toc529537356 \h </w:instrText>
        </w:r>
        <w:r w:rsidR="00FA4272" w:rsidRPr="00C03590">
          <w:rPr>
            <w:noProof/>
            <w:webHidden/>
          </w:rPr>
        </w:r>
        <w:r w:rsidR="00FA4272" w:rsidRPr="00C03590">
          <w:rPr>
            <w:noProof/>
            <w:webHidden/>
          </w:rPr>
          <w:fldChar w:fldCharType="separate"/>
        </w:r>
        <w:r w:rsidR="005C7630" w:rsidRPr="00C03590">
          <w:rPr>
            <w:noProof/>
            <w:webHidden/>
          </w:rPr>
          <w:t>95</w:t>
        </w:r>
        <w:r w:rsidR="00FA4272" w:rsidRPr="00C03590">
          <w:rPr>
            <w:noProof/>
            <w:webHidden/>
          </w:rPr>
          <w:fldChar w:fldCharType="end"/>
        </w:r>
      </w:hyperlink>
    </w:p>
    <w:p w14:paraId="135818D6" w14:textId="66AE7660" w:rsidR="00FA4272" w:rsidRPr="00C03590" w:rsidRDefault="00B062C4">
      <w:pPr>
        <w:pStyle w:val="TOC1"/>
        <w:tabs>
          <w:tab w:val="left" w:pos="1540"/>
        </w:tabs>
        <w:rPr>
          <w:rFonts w:eastAsiaTheme="minorEastAsia"/>
          <w:noProof/>
          <w:lang w:eastAsia="en-GB"/>
        </w:rPr>
      </w:pPr>
      <w:hyperlink w:anchor="_Toc529537357" w:history="1">
        <w:r w:rsidR="00FA4272" w:rsidRPr="00C03590">
          <w:rPr>
            <w:rStyle w:val="Hyperlink"/>
            <w:noProof/>
            <w:color w:val="auto"/>
            <w14:scene3d>
              <w14:camera w14:prst="orthographicFront"/>
              <w14:lightRig w14:rig="threePt" w14:dir="t">
                <w14:rot w14:lat="0" w14:lon="0" w14:rev="0"/>
              </w14:lightRig>
            </w14:scene3d>
          </w:rPr>
          <w:t>Schedule 6</w:t>
        </w:r>
        <w:r w:rsidR="00FA4272" w:rsidRPr="00C03590">
          <w:rPr>
            <w:rFonts w:eastAsiaTheme="minorEastAsia"/>
            <w:noProof/>
            <w:lang w:eastAsia="en-GB"/>
          </w:rPr>
          <w:tab/>
        </w:r>
        <w:r w:rsidR="00FA4272" w:rsidRPr="00C03590">
          <w:rPr>
            <w:rStyle w:val="Hyperlink"/>
            <w:noProof/>
            <w:color w:val="auto"/>
          </w:rPr>
          <w:t>Hosting Services</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_Toc529537357 \h </w:instrText>
        </w:r>
        <w:r w:rsidR="00FA4272" w:rsidRPr="00C03590">
          <w:rPr>
            <w:noProof/>
            <w:webHidden/>
          </w:rPr>
        </w:r>
        <w:r w:rsidR="00FA4272" w:rsidRPr="00C03590">
          <w:rPr>
            <w:noProof/>
            <w:webHidden/>
          </w:rPr>
          <w:fldChar w:fldCharType="separate"/>
        </w:r>
        <w:r w:rsidR="005C7630" w:rsidRPr="00C03590">
          <w:rPr>
            <w:noProof/>
            <w:webHidden/>
          </w:rPr>
          <w:t>97</w:t>
        </w:r>
        <w:r w:rsidR="00FA4272" w:rsidRPr="00C03590">
          <w:rPr>
            <w:noProof/>
            <w:webHidden/>
          </w:rPr>
          <w:fldChar w:fldCharType="end"/>
        </w:r>
      </w:hyperlink>
    </w:p>
    <w:p w14:paraId="35BD7B92" w14:textId="7AD60D8C" w:rsidR="00FA4272" w:rsidRPr="00C03590" w:rsidRDefault="00B062C4">
      <w:pPr>
        <w:pStyle w:val="TOC1"/>
        <w:tabs>
          <w:tab w:val="left" w:pos="1540"/>
        </w:tabs>
        <w:rPr>
          <w:rFonts w:eastAsiaTheme="minorEastAsia"/>
          <w:noProof/>
          <w:lang w:eastAsia="en-GB"/>
        </w:rPr>
      </w:pPr>
      <w:hyperlink w:anchor="_Toc529537358" w:history="1">
        <w:r w:rsidR="00FA4272" w:rsidRPr="00C03590">
          <w:rPr>
            <w:rStyle w:val="Hyperlink"/>
            <w:noProof/>
            <w:color w:val="auto"/>
            <w14:scene3d>
              <w14:camera w14:prst="orthographicFront"/>
              <w14:lightRig w14:rig="threePt" w14:dir="t">
                <w14:rot w14:lat="0" w14:lon="0" w14:rev="0"/>
              </w14:lightRig>
            </w14:scene3d>
          </w:rPr>
          <w:t>Schedule 7</w:t>
        </w:r>
        <w:r w:rsidR="00FA4272" w:rsidRPr="00C03590">
          <w:rPr>
            <w:rFonts w:eastAsiaTheme="minorEastAsia"/>
            <w:noProof/>
            <w:lang w:eastAsia="en-GB"/>
          </w:rPr>
          <w:tab/>
        </w:r>
        <w:r w:rsidR="00FA4272" w:rsidRPr="00C03590">
          <w:rPr>
            <w:rStyle w:val="Hyperlink"/>
            <w:noProof/>
            <w:color w:val="auto"/>
          </w:rPr>
          <w:t>Software</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_Toc529537358 \h </w:instrText>
        </w:r>
        <w:r w:rsidR="00FA4272" w:rsidRPr="00C03590">
          <w:rPr>
            <w:noProof/>
            <w:webHidden/>
          </w:rPr>
        </w:r>
        <w:r w:rsidR="00FA4272" w:rsidRPr="00C03590">
          <w:rPr>
            <w:noProof/>
            <w:webHidden/>
          </w:rPr>
          <w:fldChar w:fldCharType="separate"/>
        </w:r>
        <w:r w:rsidR="005C7630" w:rsidRPr="00C03590">
          <w:rPr>
            <w:noProof/>
            <w:webHidden/>
          </w:rPr>
          <w:t>101</w:t>
        </w:r>
        <w:r w:rsidR="00FA4272" w:rsidRPr="00C03590">
          <w:rPr>
            <w:noProof/>
            <w:webHidden/>
          </w:rPr>
          <w:fldChar w:fldCharType="end"/>
        </w:r>
      </w:hyperlink>
    </w:p>
    <w:p w14:paraId="413A61DC" w14:textId="2C67119A" w:rsidR="00FA4272" w:rsidRPr="00C03590" w:rsidRDefault="00B062C4">
      <w:pPr>
        <w:pStyle w:val="TOC1"/>
        <w:tabs>
          <w:tab w:val="left" w:pos="1540"/>
        </w:tabs>
        <w:rPr>
          <w:rFonts w:eastAsiaTheme="minorEastAsia"/>
          <w:noProof/>
          <w:lang w:eastAsia="en-GB"/>
        </w:rPr>
      </w:pPr>
      <w:hyperlink w:anchor="_Toc529537359" w:history="1">
        <w:r w:rsidR="00FA4272" w:rsidRPr="00C03590">
          <w:rPr>
            <w:rStyle w:val="Hyperlink"/>
            <w:noProof/>
            <w:color w:val="auto"/>
            <w14:scene3d>
              <w14:camera w14:prst="orthographicFront"/>
              <w14:lightRig w14:rig="threePt" w14:dir="t">
                <w14:rot w14:lat="0" w14:lon="0" w14:rev="0"/>
              </w14:lightRig>
            </w14:scene3d>
          </w:rPr>
          <w:t>Schedule 8</w:t>
        </w:r>
        <w:r w:rsidR="00FA4272" w:rsidRPr="00C03590">
          <w:rPr>
            <w:rFonts w:eastAsiaTheme="minorEastAsia"/>
            <w:noProof/>
            <w:lang w:eastAsia="en-GB"/>
          </w:rPr>
          <w:tab/>
        </w:r>
        <w:r w:rsidR="00FA4272" w:rsidRPr="00C03590">
          <w:rPr>
            <w:rStyle w:val="Hyperlink"/>
            <w:noProof/>
            <w:color w:val="auto"/>
          </w:rPr>
          <w:t>Maintenance and Support Services</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_Toc529537359 \h </w:instrText>
        </w:r>
        <w:r w:rsidR="00FA4272" w:rsidRPr="00C03590">
          <w:rPr>
            <w:noProof/>
            <w:webHidden/>
          </w:rPr>
        </w:r>
        <w:r w:rsidR="00FA4272" w:rsidRPr="00C03590">
          <w:rPr>
            <w:noProof/>
            <w:webHidden/>
          </w:rPr>
          <w:fldChar w:fldCharType="separate"/>
        </w:r>
        <w:r w:rsidR="005C7630" w:rsidRPr="00C03590">
          <w:rPr>
            <w:noProof/>
            <w:webHidden/>
          </w:rPr>
          <w:t>104</w:t>
        </w:r>
        <w:r w:rsidR="00FA4272" w:rsidRPr="00C03590">
          <w:rPr>
            <w:noProof/>
            <w:webHidden/>
          </w:rPr>
          <w:fldChar w:fldCharType="end"/>
        </w:r>
      </w:hyperlink>
    </w:p>
    <w:p w14:paraId="77C91C3F" w14:textId="6C2DB8BD" w:rsidR="00FA4272" w:rsidRPr="00C03590" w:rsidRDefault="00B062C4">
      <w:pPr>
        <w:pStyle w:val="TOC1"/>
        <w:tabs>
          <w:tab w:val="left" w:pos="1540"/>
        </w:tabs>
        <w:rPr>
          <w:rFonts w:eastAsiaTheme="minorEastAsia"/>
          <w:noProof/>
          <w:lang w:eastAsia="en-GB"/>
        </w:rPr>
      </w:pPr>
      <w:hyperlink w:anchor="_Toc529537360" w:history="1">
        <w:r w:rsidR="00FA4272" w:rsidRPr="00C03590">
          <w:rPr>
            <w:rStyle w:val="Hyperlink"/>
            <w:noProof/>
            <w:color w:val="auto"/>
            <w14:scene3d>
              <w14:camera w14:prst="orthographicFront"/>
              <w14:lightRig w14:rig="threePt" w14:dir="t">
                <w14:rot w14:lat="0" w14:lon="0" w14:rev="0"/>
              </w14:lightRig>
            </w14:scene3d>
          </w:rPr>
          <w:t>Schedule 9</w:t>
        </w:r>
        <w:r w:rsidR="00FA4272" w:rsidRPr="00C03590">
          <w:rPr>
            <w:rFonts w:eastAsiaTheme="minorEastAsia"/>
            <w:noProof/>
            <w:lang w:eastAsia="en-GB"/>
          </w:rPr>
          <w:tab/>
        </w:r>
        <w:r w:rsidR="00FA4272" w:rsidRPr="00C03590">
          <w:rPr>
            <w:rStyle w:val="Hyperlink"/>
            <w:noProof/>
            <w:color w:val="auto"/>
          </w:rPr>
          <w:t>Service Level Agreement</w:t>
        </w:r>
        <w:r w:rsidR="00FA4272" w:rsidRPr="00C03590">
          <w:rPr>
            <w:noProof/>
            <w:webHidden/>
          </w:rPr>
          <w:tab/>
        </w:r>
        <w:r w:rsidR="00FA4272" w:rsidRPr="00C03590">
          <w:rPr>
            <w:noProof/>
            <w:webHidden/>
          </w:rPr>
          <w:fldChar w:fldCharType="begin"/>
        </w:r>
        <w:r w:rsidR="00FA4272" w:rsidRPr="00C03590">
          <w:rPr>
            <w:noProof/>
            <w:webHidden/>
          </w:rPr>
          <w:instrText xml:space="preserve"> PAGEREF _Toc529537360 \h </w:instrText>
        </w:r>
        <w:r w:rsidR="00FA4272" w:rsidRPr="00C03590">
          <w:rPr>
            <w:noProof/>
            <w:webHidden/>
          </w:rPr>
        </w:r>
        <w:r w:rsidR="00FA4272" w:rsidRPr="00C03590">
          <w:rPr>
            <w:noProof/>
            <w:webHidden/>
          </w:rPr>
          <w:fldChar w:fldCharType="separate"/>
        </w:r>
        <w:r w:rsidR="005C7630" w:rsidRPr="00C03590">
          <w:rPr>
            <w:noProof/>
            <w:webHidden/>
          </w:rPr>
          <w:t>111</w:t>
        </w:r>
        <w:r w:rsidR="00FA4272" w:rsidRPr="00C03590">
          <w:rPr>
            <w:noProof/>
            <w:webHidden/>
          </w:rPr>
          <w:fldChar w:fldCharType="end"/>
        </w:r>
      </w:hyperlink>
    </w:p>
    <w:p w14:paraId="794D893B" w14:textId="12723513" w:rsidR="00FA4272" w:rsidRDefault="00B062C4">
      <w:pPr>
        <w:pStyle w:val="TOC1"/>
        <w:tabs>
          <w:tab w:val="left" w:pos="1540"/>
        </w:tabs>
        <w:rPr>
          <w:rFonts w:eastAsiaTheme="minorEastAsia"/>
          <w:noProof/>
          <w:lang w:eastAsia="en-GB"/>
        </w:rPr>
      </w:pPr>
      <w:hyperlink w:anchor="_Toc529537361" w:history="1">
        <w:r w:rsidR="00FA4272" w:rsidRPr="008E1B6F">
          <w:rPr>
            <w:rStyle w:val="Hyperlink"/>
            <w:noProof/>
            <w14:scene3d>
              <w14:camera w14:prst="orthographicFront"/>
              <w14:lightRig w14:rig="threePt" w14:dir="t">
                <w14:rot w14:lat="0" w14:lon="0" w14:rev="0"/>
              </w14:lightRig>
            </w14:scene3d>
          </w:rPr>
          <w:t>Schedule 10</w:t>
        </w:r>
        <w:r w:rsidR="00FA4272">
          <w:rPr>
            <w:rFonts w:eastAsiaTheme="minorEastAsia"/>
            <w:noProof/>
            <w:lang w:eastAsia="en-GB"/>
          </w:rPr>
          <w:tab/>
        </w:r>
        <w:r w:rsidR="00FA4272" w:rsidRPr="008E1B6F">
          <w:rPr>
            <w:rStyle w:val="Hyperlink"/>
            <w:noProof/>
          </w:rPr>
          <w:t>Processing, Personal Data and Data Subjects</w:t>
        </w:r>
        <w:r w:rsidR="00FA4272">
          <w:rPr>
            <w:noProof/>
            <w:webHidden/>
          </w:rPr>
          <w:tab/>
        </w:r>
        <w:r w:rsidR="00FA4272">
          <w:rPr>
            <w:noProof/>
            <w:webHidden/>
          </w:rPr>
          <w:fldChar w:fldCharType="begin"/>
        </w:r>
        <w:r w:rsidR="00FA4272">
          <w:rPr>
            <w:noProof/>
            <w:webHidden/>
          </w:rPr>
          <w:instrText xml:space="preserve"> PAGEREF _Toc529537361 \h </w:instrText>
        </w:r>
        <w:r w:rsidR="00FA4272">
          <w:rPr>
            <w:noProof/>
            <w:webHidden/>
          </w:rPr>
        </w:r>
        <w:r w:rsidR="00FA4272">
          <w:rPr>
            <w:noProof/>
            <w:webHidden/>
          </w:rPr>
          <w:fldChar w:fldCharType="separate"/>
        </w:r>
        <w:r w:rsidR="005C7630">
          <w:rPr>
            <w:noProof/>
            <w:webHidden/>
          </w:rPr>
          <w:t>114</w:t>
        </w:r>
        <w:r w:rsidR="00FA4272">
          <w:rPr>
            <w:noProof/>
            <w:webHidden/>
          </w:rPr>
          <w:fldChar w:fldCharType="end"/>
        </w:r>
      </w:hyperlink>
    </w:p>
    <w:p w14:paraId="2E968F4D" w14:textId="15E5B8F5" w:rsidR="00FA4272" w:rsidRDefault="00B062C4">
      <w:pPr>
        <w:pStyle w:val="TOC1"/>
        <w:tabs>
          <w:tab w:val="left" w:pos="1540"/>
        </w:tabs>
        <w:rPr>
          <w:rFonts w:eastAsiaTheme="minorEastAsia"/>
          <w:noProof/>
          <w:lang w:eastAsia="en-GB"/>
        </w:rPr>
      </w:pPr>
      <w:hyperlink w:anchor="_Toc529537362" w:history="1">
        <w:r w:rsidR="00FA4272" w:rsidRPr="008E1B6F">
          <w:rPr>
            <w:rStyle w:val="Hyperlink"/>
            <w:noProof/>
            <w14:scene3d>
              <w14:camera w14:prst="orthographicFront"/>
              <w14:lightRig w14:rig="threePt" w14:dir="t">
                <w14:rot w14:lat="0" w14:lon="0" w14:rev="0"/>
              </w14:lightRig>
            </w14:scene3d>
          </w:rPr>
          <w:t>Schedule 11</w:t>
        </w:r>
        <w:r w:rsidR="00FA4272">
          <w:rPr>
            <w:rFonts w:eastAsiaTheme="minorEastAsia"/>
            <w:noProof/>
            <w:lang w:eastAsia="en-GB"/>
          </w:rPr>
          <w:tab/>
        </w:r>
        <w:r w:rsidR="00FA4272" w:rsidRPr="008E1B6F">
          <w:rPr>
            <w:rStyle w:val="Hyperlink"/>
            <w:noProof/>
          </w:rPr>
          <w:t>Change Control Procedure</w:t>
        </w:r>
        <w:r w:rsidR="00FA4272">
          <w:rPr>
            <w:noProof/>
            <w:webHidden/>
          </w:rPr>
          <w:tab/>
        </w:r>
        <w:r w:rsidR="00FA4272">
          <w:rPr>
            <w:noProof/>
            <w:webHidden/>
          </w:rPr>
          <w:fldChar w:fldCharType="begin"/>
        </w:r>
        <w:r w:rsidR="00FA4272">
          <w:rPr>
            <w:noProof/>
            <w:webHidden/>
          </w:rPr>
          <w:instrText xml:space="preserve"> PAGEREF _Toc529537362 \h </w:instrText>
        </w:r>
        <w:r w:rsidR="00FA4272">
          <w:rPr>
            <w:noProof/>
            <w:webHidden/>
          </w:rPr>
        </w:r>
        <w:r w:rsidR="00FA4272">
          <w:rPr>
            <w:noProof/>
            <w:webHidden/>
          </w:rPr>
          <w:fldChar w:fldCharType="separate"/>
        </w:r>
        <w:r w:rsidR="005C7630">
          <w:rPr>
            <w:noProof/>
            <w:webHidden/>
          </w:rPr>
          <w:t>116</w:t>
        </w:r>
        <w:r w:rsidR="00FA4272">
          <w:rPr>
            <w:noProof/>
            <w:webHidden/>
          </w:rPr>
          <w:fldChar w:fldCharType="end"/>
        </w:r>
      </w:hyperlink>
    </w:p>
    <w:p w14:paraId="610441FB" w14:textId="6509CE96" w:rsidR="00FA4272" w:rsidRDefault="00B062C4">
      <w:pPr>
        <w:pStyle w:val="TOC1"/>
        <w:tabs>
          <w:tab w:val="left" w:pos="1540"/>
        </w:tabs>
        <w:rPr>
          <w:rFonts w:eastAsiaTheme="minorEastAsia"/>
          <w:noProof/>
          <w:lang w:eastAsia="en-GB"/>
        </w:rPr>
      </w:pPr>
      <w:hyperlink w:anchor="_Toc529537363" w:history="1">
        <w:r w:rsidR="00FA4272" w:rsidRPr="008E1B6F">
          <w:rPr>
            <w:rStyle w:val="Hyperlink"/>
            <w:noProof/>
            <w14:scene3d>
              <w14:camera w14:prst="orthographicFront"/>
              <w14:lightRig w14:rig="threePt" w14:dir="t">
                <w14:rot w14:lat="0" w14:lon="0" w14:rev="0"/>
              </w14:lightRig>
            </w14:scene3d>
          </w:rPr>
          <w:t>Schedule 12</w:t>
        </w:r>
        <w:r w:rsidR="00FA4272">
          <w:rPr>
            <w:rFonts w:eastAsiaTheme="minorEastAsia"/>
            <w:noProof/>
            <w:lang w:eastAsia="en-GB"/>
          </w:rPr>
          <w:tab/>
        </w:r>
        <w:r w:rsidR="00FA4272" w:rsidRPr="008E1B6F">
          <w:rPr>
            <w:rStyle w:val="Hyperlink"/>
            <w:noProof/>
          </w:rPr>
          <w:t>Dispute Resolution Procedure</w:t>
        </w:r>
        <w:r w:rsidR="00FA4272">
          <w:rPr>
            <w:noProof/>
            <w:webHidden/>
          </w:rPr>
          <w:tab/>
        </w:r>
        <w:r w:rsidR="00FA4272">
          <w:rPr>
            <w:noProof/>
            <w:webHidden/>
          </w:rPr>
          <w:fldChar w:fldCharType="begin"/>
        </w:r>
        <w:r w:rsidR="00FA4272">
          <w:rPr>
            <w:noProof/>
            <w:webHidden/>
          </w:rPr>
          <w:instrText xml:space="preserve"> PAGEREF _Toc529537363 \h </w:instrText>
        </w:r>
        <w:r w:rsidR="00FA4272">
          <w:rPr>
            <w:noProof/>
            <w:webHidden/>
          </w:rPr>
        </w:r>
        <w:r w:rsidR="00FA4272">
          <w:rPr>
            <w:noProof/>
            <w:webHidden/>
          </w:rPr>
          <w:fldChar w:fldCharType="separate"/>
        </w:r>
        <w:r w:rsidR="005C7630">
          <w:rPr>
            <w:noProof/>
            <w:webHidden/>
          </w:rPr>
          <w:t>120</w:t>
        </w:r>
        <w:r w:rsidR="00FA4272">
          <w:rPr>
            <w:noProof/>
            <w:webHidden/>
          </w:rPr>
          <w:fldChar w:fldCharType="end"/>
        </w:r>
      </w:hyperlink>
    </w:p>
    <w:p w14:paraId="7B641F2F" w14:textId="7A692273" w:rsidR="00FA4272" w:rsidRDefault="00B062C4">
      <w:pPr>
        <w:pStyle w:val="TOC1"/>
        <w:tabs>
          <w:tab w:val="left" w:pos="1540"/>
        </w:tabs>
        <w:rPr>
          <w:rFonts w:eastAsiaTheme="minorEastAsia"/>
          <w:noProof/>
          <w:lang w:eastAsia="en-GB"/>
        </w:rPr>
      </w:pPr>
      <w:hyperlink w:anchor="_Toc529537364" w:history="1">
        <w:r w:rsidR="00FA4272" w:rsidRPr="008E1B6F">
          <w:rPr>
            <w:rStyle w:val="Hyperlink"/>
            <w:noProof/>
            <w14:scene3d>
              <w14:camera w14:prst="orthographicFront"/>
              <w14:lightRig w14:rig="threePt" w14:dir="t">
                <w14:rot w14:lat="0" w14:lon="0" w14:rev="0"/>
              </w14:lightRig>
            </w14:scene3d>
          </w:rPr>
          <w:t>Schedule 13</w:t>
        </w:r>
        <w:r w:rsidR="00FA4272">
          <w:rPr>
            <w:rFonts w:eastAsiaTheme="minorEastAsia"/>
            <w:noProof/>
            <w:lang w:eastAsia="en-GB"/>
          </w:rPr>
          <w:tab/>
        </w:r>
        <w:r w:rsidR="004B7DD2">
          <w:rPr>
            <w:rStyle w:val="Hyperlink"/>
            <w:noProof/>
          </w:rPr>
          <w:t>Plymouth Marjon University</w:t>
        </w:r>
        <w:r w:rsidR="00FA4272" w:rsidRPr="008E1B6F">
          <w:rPr>
            <w:rStyle w:val="Hyperlink"/>
            <w:noProof/>
          </w:rPr>
          <w:t>’s Requirements</w:t>
        </w:r>
        <w:r w:rsidR="00FA4272">
          <w:rPr>
            <w:noProof/>
            <w:webHidden/>
          </w:rPr>
          <w:tab/>
        </w:r>
        <w:r w:rsidR="00FA4272">
          <w:rPr>
            <w:noProof/>
            <w:webHidden/>
          </w:rPr>
          <w:fldChar w:fldCharType="begin"/>
        </w:r>
        <w:r w:rsidR="00FA4272">
          <w:rPr>
            <w:noProof/>
            <w:webHidden/>
          </w:rPr>
          <w:instrText xml:space="preserve"> PAGEREF _Toc529537364 \h </w:instrText>
        </w:r>
        <w:r w:rsidR="00FA4272">
          <w:rPr>
            <w:noProof/>
            <w:webHidden/>
          </w:rPr>
        </w:r>
        <w:r w:rsidR="00FA4272">
          <w:rPr>
            <w:noProof/>
            <w:webHidden/>
          </w:rPr>
          <w:fldChar w:fldCharType="separate"/>
        </w:r>
        <w:r w:rsidR="005C7630">
          <w:rPr>
            <w:noProof/>
            <w:webHidden/>
          </w:rPr>
          <w:t>127</w:t>
        </w:r>
        <w:r w:rsidR="00FA4272">
          <w:rPr>
            <w:noProof/>
            <w:webHidden/>
          </w:rPr>
          <w:fldChar w:fldCharType="end"/>
        </w:r>
      </w:hyperlink>
    </w:p>
    <w:p w14:paraId="4B0D4895" w14:textId="0C309D84" w:rsidR="00FA4272" w:rsidRDefault="00B062C4">
      <w:pPr>
        <w:pStyle w:val="TOC1"/>
        <w:tabs>
          <w:tab w:val="left" w:pos="1540"/>
        </w:tabs>
        <w:rPr>
          <w:rFonts w:eastAsiaTheme="minorEastAsia"/>
          <w:noProof/>
          <w:lang w:eastAsia="en-GB"/>
        </w:rPr>
      </w:pPr>
      <w:hyperlink w:anchor="_Toc529537365" w:history="1">
        <w:r w:rsidR="00FA4272" w:rsidRPr="008E1B6F">
          <w:rPr>
            <w:rStyle w:val="Hyperlink"/>
            <w:noProof/>
            <w14:scene3d>
              <w14:camera w14:prst="orthographicFront"/>
              <w14:lightRig w14:rig="threePt" w14:dir="t">
                <w14:rot w14:lat="0" w14:lon="0" w14:rev="0"/>
              </w14:lightRig>
            </w14:scene3d>
          </w:rPr>
          <w:t>Schedule 14</w:t>
        </w:r>
        <w:r w:rsidR="00FA4272">
          <w:rPr>
            <w:rFonts w:eastAsiaTheme="minorEastAsia"/>
            <w:noProof/>
            <w:lang w:eastAsia="en-GB"/>
          </w:rPr>
          <w:tab/>
        </w:r>
        <w:r w:rsidR="00FA4272" w:rsidRPr="008E1B6F">
          <w:rPr>
            <w:rStyle w:val="Hyperlink"/>
            <w:noProof/>
          </w:rPr>
          <w:t>Supplier’s Tender</w:t>
        </w:r>
        <w:r w:rsidR="00FA4272">
          <w:rPr>
            <w:noProof/>
            <w:webHidden/>
          </w:rPr>
          <w:tab/>
        </w:r>
        <w:r w:rsidR="00FA4272">
          <w:rPr>
            <w:noProof/>
            <w:webHidden/>
          </w:rPr>
          <w:fldChar w:fldCharType="begin"/>
        </w:r>
        <w:r w:rsidR="00FA4272">
          <w:rPr>
            <w:noProof/>
            <w:webHidden/>
          </w:rPr>
          <w:instrText xml:space="preserve"> PAGEREF _Toc529537365 \h </w:instrText>
        </w:r>
        <w:r w:rsidR="00FA4272">
          <w:rPr>
            <w:noProof/>
            <w:webHidden/>
          </w:rPr>
        </w:r>
        <w:r w:rsidR="00FA4272">
          <w:rPr>
            <w:noProof/>
            <w:webHidden/>
          </w:rPr>
          <w:fldChar w:fldCharType="separate"/>
        </w:r>
        <w:r w:rsidR="005C7630">
          <w:rPr>
            <w:noProof/>
            <w:webHidden/>
          </w:rPr>
          <w:t>128</w:t>
        </w:r>
        <w:r w:rsidR="00FA4272">
          <w:rPr>
            <w:noProof/>
            <w:webHidden/>
          </w:rPr>
          <w:fldChar w:fldCharType="end"/>
        </w:r>
      </w:hyperlink>
    </w:p>
    <w:p w14:paraId="682E0A54" w14:textId="77777777" w:rsidR="00162462" w:rsidRDefault="008E6D6D" w:rsidP="00F4579D">
      <w:pPr>
        <w:pStyle w:val="HeadingLevel2"/>
      </w:pPr>
      <w:r>
        <w:rPr>
          <w:b w:val="0"/>
          <w:sz w:val="20"/>
          <w:szCs w:val="22"/>
          <w:lang w:eastAsia="en-GB"/>
        </w:rPr>
        <w:fldChar w:fldCharType="end"/>
      </w:r>
    </w:p>
    <w:p w14:paraId="494F307A" w14:textId="7996A312" w:rsidR="00655323" w:rsidRDefault="00655323" w:rsidP="00E21B99"/>
    <w:p w14:paraId="2017558B" w14:textId="77777777" w:rsidR="00655323" w:rsidRPr="00655323" w:rsidRDefault="00655323" w:rsidP="00655323"/>
    <w:p w14:paraId="4AA1C5EB" w14:textId="77777777" w:rsidR="00655323" w:rsidRPr="00655323" w:rsidRDefault="00655323" w:rsidP="00655323"/>
    <w:p w14:paraId="22FAF043" w14:textId="3B329EC4" w:rsidR="00655323" w:rsidRDefault="00655323" w:rsidP="00E21B99"/>
    <w:p w14:paraId="2001893E" w14:textId="14C7C3D0" w:rsidR="00655323" w:rsidRDefault="00655323" w:rsidP="00655323">
      <w:pPr>
        <w:tabs>
          <w:tab w:val="left" w:pos="7230"/>
        </w:tabs>
      </w:pPr>
      <w:r>
        <w:tab/>
      </w:r>
    </w:p>
    <w:p w14:paraId="2FB02D54" w14:textId="30C37F31" w:rsidR="002920F2" w:rsidRPr="00E21B99" w:rsidRDefault="00162462" w:rsidP="00E21B99">
      <w:r w:rsidRPr="00655323">
        <w:br w:type="page"/>
      </w:r>
      <w:r w:rsidR="002920F2" w:rsidRPr="00E21B99">
        <w:rPr>
          <w:b/>
        </w:rPr>
        <w:lastRenderedPageBreak/>
        <w:t>THIS AGREEMENT</w:t>
      </w:r>
      <w:r w:rsidR="002920F2" w:rsidRPr="00E21B99">
        <w:t xml:space="preserve"> is dated </w:t>
      </w:r>
      <w:r w:rsidR="002920F2" w:rsidRPr="00E21B99">
        <w:tab/>
      </w:r>
      <w:r w:rsidR="002920F2" w:rsidRPr="00E21B99">
        <w:tab/>
      </w:r>
      <w:r w:rsidR="002920F2" w:rsidRPr="00E21B99">
        <w:tab/>
      </w:r>
      <w:r w:rsidR="002920F2" w:rsidRPr="00E21B99">
        <w:tab/>
      </w:r>
      <w:r w:rsidR="002920F2" w:rsidRPr="00E21B99">
        <w:tab/>
      </w:r>
      <w:r w:rsidR="002920F2" w:rsidRPr="00E21B99">
        <w:tab/>
      </w:r>
      <w:r w:rsidR="002920F2" w:rsidRPr="00E21B99">
        <w:tab/>
      </w:r>
      <w:r w:rsidR="00142CA6" w:rsidRPr="00E21B99">
        <w:tab/>
      </w:r>
      <w:r w:rsidR="00E00015" w:rsidRPr="00E21B99">
        <w:t>201</w:t>
      </w:r>
      <w:r w:rsidR="000C2339">
        <w:t>9</w:t>
      </w:r>
    </w:p>
    <w:p w14:paraId="7E038ABD" w14:textId="77777777" w:rsidR="00162462" w:rsidRDefault="00162462" w:rsidP="007A0004">
      <w:pPr>
        <w:pStyle w:val="DescriptiveHeading"/>
      </w:pPr>
      <w:r>
        <w:t>Parties</w:t>
      </w:r>
    </w:p>
    <w:p w14:paraId="68EE6D5E" w14:textId="27CBD679" w:rsidR="00162462" w:rsidRDefault="00E94C5E" w:rsidP="002920F2">
      <w:pPr>
        <w:pStyle w:val="Parties"/>
      </w:pPr>
      <w:bookmarkStart w:id="2" w:name="_Ref505876761"/>
      <w:r>
        <w:rPr>
          <w:b/>
        </w:rPr>
        <w:t>PLYMOUTH MARJON UNIVERSITY</w:t>
      </w:r>
      <w:r w:rsidR="002920F2" w:rsidRPr="00B371CC">
        <w:t xml:space="preserve"> </w:t>
      </w:r>
      <w:r w:rsidR="002920F2" w:rsidRPr="00697443">
        <w:t>of</w:t>
      </w:r>
      <w:r w:rsidR="002920F2">
        <w:t xml:space="preserve"> </w:t>
      </w:r>
      <w:r>
        <w:t>Derriford Road</w:t>
      </w:r>
      <w:r w:rsidR="002920F2" w:rsidRPr="00697443">
        <w:t xml:space="preserve">, </w:t>
      </w:r>
      <w:r>
        <w:t>Plymouth</w:t>
      </w:r>
      <w:r w:rsidR="002920F2" w:rsidRPr="00697443">
        <w:t xml:space="preserve">, </w:t>
      </w:r>
      <w:r>
        <w:t xml:space="preserve">Devon </w:t>
      </w:r>
      <w:r w:rsidR="00FF454C">
        <w:t>PL6 8BH</w:t>
      </w:r>
      <w:r w:rsidR="002920F2">
        <w:t xml:space="preserve"> </w:t>
      </w:r>
      <w:r w:rsidR="002920F2" w:rsidRPr="00AE119C">
        <w:t>(</w:t>
      </w:r>
      <w:r w:rsidR="00FF454C">
        <w:t>the University)</w:t>
      </w:r>
      <w:r w:rsidR="002920F2" w:rsidRPr="00AE119C">
        <w:t>.</w:t>
      </w:r>
      <w:bookmarkEnd w:id="2"/>
      <w:r w:rsidR="00162462">
        <w:t xml:space="preserve"> </w:t>
      </w:r>
    </w:p>
    <w:p w14:paraId="1DE6A0F8" w14:textId="52958C6D" w:rsidR="007A0004" w:rsidRDefault="00FA3918" w:rsidP="00FA3918">
      <w:pPr>
        <w:pStyle w:val="Parties"/>
      </w:pPr>
      <w:proofErr w:type="gramStart"/>
      <w:r w:rsidRPr="00FA3918">
        <w:rPr>
          <w:rFonts w:ascii="Arial Bold" w:hAnsi="Arial Bold"/>
          <w:b/>
          <w:caps/>
          <w:highlight w:val="yellow"/>
        </w:rPr>
        <w:t>[ ]</w:t>
      </w:r>
      <w:proofErr w:type="gramEnd"/>
      <w:r w:rsidR="00162462">
        <w:t xml:space="preserve"> incorporated and registered in England and Wales with company number </w:t>
      </w:r>
      <w:r w:rsidRPr="00FA3918">
        <w:rPr>
          <w:highlight w:val="yellow"/>
        </w:rPr>
        <w:t>[ ]</w:t>
      </w:r>
      <w:r>
        <w:t xml:space="preserve"> </w:t>
      </w:r>
      <w:r w:rsidR="00162462">
        <w:t xml:space="preserve">whose registered office is at </w:t>
      </w:r>
      <w:r w:rsidRPr="00FA3918">
        <w:rPr>
          <w:highlight w:val="yellow"/>
        </w:rPr>
        <w:t>[ ]</w:t>
      </w:r>
      <w:r w:rsidR="00F40AA4" w:rsidRPr="00FA3918">
        <w:rPr>
          <w:rFonts w:ascii="Times New Roman" w:hAnsi="Times New Roman"/>
          <w:sz w:val="24"/>
          <w:szCs w:val="24"/>
          <w:lang w:eastAsia="en-GB"/>
        </w:rPr>
        <w:t xml:space="preserve"> </w:t>
      </w:r>
      <w:r w:rsidR="00162462">
        <w:t>(</w:t>
      </w:r>
      <w:r w:rsidR="002920F2" w:rsidRPr="00FA3918">
        <w:rPr>
          <w:rStyle w:val="DefTerm"/>
          <w:b/>
        </w:rPr>
        <w:t>Supplier</w:t>
      </w:r>
      <w:r w:rsidR="00162462">
        <w:t>)</w:t>
      </w:r>
      <w:r w:rsidR="007A0004">
        <w:t>,</w:t>
      </w:r>
    </w:p>
    <w:p w14:paraId="33B9FA33" w14:textId="0DEE2CD2" w:rsidR="00162462" w:rsidRDefault="007A0004" w:rsidP="007A0004">
      <w:pPr>
        <w:pStyle w:val="Para-Clause"/>
      </w:pPr>
      <w:r>
        <w:t>each a “</w:t>
      </w:r>
      <w:r w:rsidRPr="007A0004">
        <w:rPr>
          <w:b/>
        </w:rPr>
        <w:t>Party</w:t>
      </w:r>
      <w:r>
        <w:t>” to this agreement and “</w:t>
      </w:r>
      <w:r w:rsidRPr="007A0004">
        <w:rPr>
          <w:b/>
        </w:rPr>
        <w:t>Parties</w:t>
      </w:r>
      <w:r>
        <w:t>” shall be construed accordingly.</w:t>
      </w:r>
      <w:r w:rsidR="00162462">
        <w:t xml:space="preserve"> </w:t>
      </w:r>
    </w:p>
    <w:p w14:paraId="00C04189" w14:textId="77777777" w:rsidR="00162462" w:rsidRPr="007A0004" w:rsidRDefault="00162462" w:rsidP="007A0004">
      <w:pPr>
        <w:pStyle w:val="DescriptiveHeading"/>
      </w:pPr>
      <w:r w:rsidRPr="007A0004">
        <w:t>BACKGROUND</w:t>
      </w:r>
    </w:p>
    <w:p w14:paraId="6A9ED16D" w14:textId="13E1181B" w:rsidR="00844A2A" w:rsidRPr="00B062C4" w:rsidRDefault="00E94C5E" w:rsidP="00674742">
      <w:pPr>
        <w:pStyle w:val="Background"/>
        <w:rPr>
          <w:rFonts w:asciiTheme="minorHAnsi" w:hAnsiTheme="minorHAnsi"/>
        </w:rPr>
      </w:pPr>
      <w:bookmarkStart w:id="3" w:name="a280784"/>
      <w:bookmarkStart w:id="4" w:name="a611200"/>
      <w:r w:rsidRPr="00B062C4">
        <w:rPr>
          <w:rFonts w:asciiTheme="minorHAnsi" w:hAnsiTheme="minorHAnsi"/>
        </w:rPr>
        <w:t>Plymouth Marjon University</w:t>
      </w:r>
      <w:r w:rsidR="00844A2A" w:rsidRPr="00B062C4">
        <w:rPr>
          <w:rFonts w:asciiTheme="minorHAnsi" w:hAnsiTheme="minorHAnsi"/>
        </w:rPr>
        <w:t xml:space="preserve"> sought proposals for the </w:t>
      </w:r>
      <w:r w:rsidR="00FF454C" w:rsidRPr="00B062C4">
        <w:rPr>
          <w:rFonts w:asciiTheme="minorHAnsi" w:hAnsiTheme="minorHAnsi"/>
        </w:rPr>
        <w:t xml:space="preserve">purchase and </w:t>
      </w:r>
      <w:r w:rsidR="00844A2A" w:rsidRPr="00B062C4">
        <w:rPr>
          <w:rFonts w:asciiTheme="minorHAnsi" w:hAnsiTheme="minorHAnsi"/>
        </w:rPr>
        <w:t>provision of</w:t>
      </w:r>
      <w:r w:rsidR="00FF454C" w:rsidRPr="00B062C4">
        <w:rPr>
          <w:rFonts w:asciiTheme="minorHAnsi" w:hAnsiTheme="minorHAnsi"/>
        </w:rPr>
        <w:t xml:space="preserve"> Design, Installation, Maintenance and Ongoing Support of Industry-Standard Integrated Digital TV and Radio Broadcast Studios</w:t>
      </w:r>
      <w:r w:rsidR="00393D5C" w:rsidRPr="00B062C4">
        <w:rPr>
          <w:rFonts w:asciiTheme="minorHAnsi" w:hAnsiTheme="minorHAnsi"/>
        </w:rPr>
        <w:t>,</w:t>
      </w:r>
      <w:r w:rsidR="006C0F59" w:rsidRPr="00B062C4">
        <w:rPr>
          <w:rFonts w:asciiTheme="minorHAnsi" w:hAnsiTheme="minorHAnsi"/>
        </w:rPr>
        <w:t xml:space="preserve"> </w:t>
      </w:r>
      <w:r w:rsidR="00844A2A" w:rsidRPr="00B062C4">
        <w:rPr>
          <w:rFonts w:asciiTheme="minorHAnsi" w:hAnsiTheme="minorHAnsi"/>
        </w:rPr>
        <w:t xml:space="preserve">by means of a regulated public tender exercise, including publication of a contract notice </w:t>
      </w:r>
      <w:r w:rsidR="00B062C4" w:rsidRPr="00B062C4">
        <w:rPr>
          <w:rFonts w:asciiTheme="minorHAnsi" w:hAnsiTheme="minorHAnsi"/>
        </w:rPr>
        <w:t>2019/S 084-199382</w:t>
      </w:r>
      <w:r w:rsidR="00FF454C" w:rsidRPr="00B062C4">
        <w:rPr>
          <w:rFonts w:asciiTheme="minorHAnsi" w:hAnsiTheme="minorHAnsi"/>
        </w:rPr>
        <w:t xml:space="preserve"> </w:t>
      </w:r>
      <w:r w:rsidR="00844A2A" w:rsidRPr="00B062C4">
        <w:rPr>
          <w:rFonts w:asciiTheme="minorHAnsi" w:hAnsiTheme="minorHAnsi"/>
        </w:rPr>
        <w:t xml:space="preserve">in the Official Journal of the European Union and </w:t>
      </w:r>
      <w:r w:rsidR="00606283" w:rsidRPr="00B062C4">
        <w:rPr>
          <w:rFonts w:asciiTheme="minorHAnsi" w:hAnsiTheme="minorHAnsi"/>
        </w:rPr>
        <w:t xml:space="preserve">a notice placed </w:t>
      </w:r>
      <w:r w:rsidR="00844A2A" w:rsidRPr="00B062C4">
        <w:rPr>
          <w:rFonts w:asciiTheme="minorHAnsi" w:hAnsiTheme="minorHAnsi"/>
        </w:rPr>
        <w:t xml:space="preserve">on </w:t>
      </w:r>
      <w:r w:rsidR="00FF454C" w:rsidRPr="00B062C4">
        <w:rPr>
          <w:rFonts w:asciiTheme="minorHAnsi" w:hAnsiTheme="minorHAnsi"/>
        </w:rPr>
        <w:t>Contracts Finder</w:t>
      </w:r>
      <w:r w:rsidR="00844A2A" w:rsidRPr="00B062C4">
        <w:rPr>
          <w:rFonts w:asciiTheme="minorHAnsi" w:hAnsiTheme="minorHAnsi"/>
        </w:rPr>
        <w:t xml:space="preserve"> (Ref</w:t>
      </w:r>
      <w:r w:rsidR="00CF721A" w:rsidRPr="00B062C4">
        <w:rPr>
          <w:rFonts w:asciiTheme="minorHAnsi" w:hAnsiTheme="minorHAnsi"/>
        </w:rPr>
        <w:t xml:space="preserve">: - </w:t>
      </w:r>
      <w:r w:rsidR="00FF454C" w:rsidRPr="00B062C4">
        <w:rPr>
          <w:rFonts w:asciiTheme="minorHAnsi" w:hAnsiTheme="minorHAnsi"/>
        </w:rPr>
        <w:t>Marjon-Baker</w:t>
      </w:r>
      <w:r w:rsidR="00844A2A" w:rsidRPr="00B062C4">
        <w:rPr>
          <w:rFonts w:asciiTheme="minorHAnsi" w:hAnsiTheme="minorHAnsi"/>
        </w:rPr>
        <w:t xml:space="preserve">) seeking expressions of interest from potential providers for the provision of the </w:t>
      </w:r>
      <w:r w:rsidR="00FF454C" w:rsidRPr="00B062C4">
        <w:rPr>
          <w:rFonts w:asciiTheme="minorHAnsi" w:hAnsiTheme="minorHAnsi"/>
        </w:rPr>
        <w:t xml:space="preserve">aforementioned goods and </w:t>
      </w:r>
      <w:r w:rsidR="00844A2A" w:rsidRPr="00B062C4">
        <w:rPr>
          <w:rFonts w:asciiTheme="minorHAnsi" w:hAnsiTheme="minorHAnsi"/>
        </w:rPr>
        <w:t>support services.</w:t>
      </w:r>
      <w:bookmarkEnd w:id="3"/>
    </w:p>
    <w:p w14:paraId="69D52653" w14:textId="1652A8CA" w:rsidR="00D13680" w:rsidRPr="00B062C4" w:rsidRDefault="00E94C5E" w:rsidP="00674742">
      <w:pPr>
        <w:pStyle w:val="Background"/>
        <w:rPr>
          <w:rFonts w:asciiTheme="minorHAnsi" w:hAnsiTheme="minorHAnsi"/>
        </w:rPr>
      </w:pPr>
      <w:bookmarkStart w:id="5" w:name="a480078"/>
      <w:r w:rsidRPr="00B062C4">
        <w:rPr>
          <w:rFonts w:asciiTheme="minorHAnsi" w:hAnsiTheme="minorHAnsi"/>
        </w:rPr>
        <w:t>Plymouth Marjon University</w:t>
      </w:r>
      <w:r w:rsidR="00844A2A" w:rsidRPr="00B062C4">
        <w:rPr>
          <w:rFonts w:asciiTheme="minorHAnsi" w:hAnsiTheme="minorHAnsi"/>
        </w:rPr>
        <w:t xml:space="preserve"> has, through a competitive process, selected the Supplier to provide these services and the Supplier is willing and able to provide the services in accordance with the terms and conditions of this agreement.</w:t>
      </w:r>
      <w:bookmarkEnd w:id="5"/>
      <w:r w:rsidR="00D13680" w:rsidRPr="00B062C4">
        <w:rPr>
          <w:rFonts w:asciiTheme="minorHAnsi" w:hAnsiTheme="minorHAnsi"/>
        </w:rPr>
        <w:t xml:space="preserve"> </w:t>
      </w:r>
    </w:p>
    <w:p w14:paraId="312C40C1" w14:textId="59B2F45A" w:rsidR="00047801" w:rsidRDefault="006421E3" w:rsidP="00674742">
      <w:pPr>
        <w:pStyle w:val="Background"/>
        <w:rPr>
          <w:rFonts w:asciiTheme="minorHAnsi" w:hAnsiTheme="minorHAnsi"/>
        </w:rPr>
      </w:pPr>
      <w:r w:rsidRPr="00B062C4">
        <w:rPr>
          <w:rFonts w:asciiTheme="minorHAnsi" w:hAnsiTheme="minorHAnsi"/>
        </w:rPr>
        <w:t>The Parties have agreed to contract with each other in accordance with the terms and conditions set out below</w:t>
      </w:r>
      <w:r w:rsidR="00047801" w:rsidRPr="00B062C4">
        <w:rPr>
          <w:rFonts w:asciiTheme="minorHAnsi" w:hAnsiTheme="minorHAnsi"/>
        </w:rPr>
        <w:t>.</w:t>
      </w:r>
    </w:p>
    <w:bookmarkEnd w:id="4"/>
    <w:p w14:paraId="09BCF698" w14:textId="77777777" w:rsidR="00162462" w:rsidRPr="007A0004" w:rsidRDefault="00162462" w:rsidP="007A0004">
      <w:pPr>
        <w:pStyle w:val="DescriptiveHeading"/>
      </w:pPr>
      <w:r w:rsidRPr="007A0004">
        <w:t>Agreed terms</w:t>
      </w:r>
    </w:p>
    <w:p w14:paraId="314CEDD3" w14:textId="77777777" w:rsidR="00162462" w:rsidRPr="005156ED" w:rsidRDefault="00C4708B" w:rsidP="00E1743F">
      <w:pPr>
        <w:pStyle w:val="Clause1Heading"/>
      </w:pPr>
      <w:bookmarkStart w:id="6" w:name="a833125"/>
      <w:bookmarkStart w:id="7" w:name="_Toc496114285"/>
      <w:bookmarkStart w:id="8" w:name="_Toc529476739"/>
      <w:r w:rsidRPr="005156ED">
        <w:t>Definitions and i</w:t>
      </w:r>
      <w:r w:rsidR="00162462" w:rsidRPr="005156ED">
        <w:t>nterpretation</w:t>
      </w:r>
      <w:bookmarkEnd w:id="6"/>
      <w:bookmarkEnd w:id="7"/>
      <w:bookmarkEnd w:id="8"/>
    </w:p>
    <w:p w14:paraId="6F4C91DD" w14:textId="77777777" w:rsidR="00162462" w:rsidRPr="000603C5" w:rsidRDefault="00162462" w:rsidP="00630851">
      <w:pPr>
        <w:pStyle w:val="Clause2subclause"/>
      </w:pPr>
      <w:bookmarkStart w:id="9" w:name="a1037841"/>
      <w:r w:rsidRPr="000603C5">
        <w:t>The definitions and rules of interpretation in this clause apply in this agreement.</w:t>
      </w:r>
      <w:bookmarkEnd w:id="9"/>
    </w:p>
    <w:p w14:paraId="6784BFCC" w14:textId="77777777" w:rsidR="00620A59" w:rsidRPr="00B062C4" w:rsidRDefault="00620A59" w:rsidP="00E1743F">
      <w:pPr>
        <w:pStyle w:val="Definitions"/>
        <w:rPr>
          <w:rStyle w:val="DefTerm"/>
        </w:rPr>
      </w:pPr>
      <w:r w:rsidRPr="00B062C4">
        <w:rPr>
          <w:rStyle w:val="DefTerm"/>
          <w:b/>
        </w:rPr>
        <w:t>Achieve</w:t>
      </w:r>
      <w:r w:rsidRPr="00B062C4">
        <w:rPr>
          <w:rStyle w:val="DefTerm"/>
        </w:rPr>
        <w:t>: means:</w:t>
      </w:r>
    </w:p>
    <w:p w14:paraId="6ABEE054" w14:textId="12023138" w:rsidR="0088662F" w:rsidRPr="00B062C4" w:rsidRDefault="00620A59" w:rsidP="00A503A9">
      <w:pPr>
        <w:pStyle w:val="Definitions"/>
        <w:numPr>
          <w:ilvl w:val="1"/>
          <w:numId w:val="61"/>
        </w:numPr>
      </w:pPr>
      <w:r w:rsidRPr="00B062C4">
        <w:t xml:space="preserve">in respect of a Test, to successfully pass a Test without any </w:t>
      </w:r>
      <w:r w:rsidR="000030A7">
        <w:t>Severity and or Priority Levels /</w:t>
      </w:r>
      <w:r w:rsidR="00B062C4" w:rsidRPr="00B062C4">
        <w:t xml:space="preserve">issues (as detailed in </w:t>
      </w:r>
      <w:r w:rsidR="000030A7">
        <w:t>Annex A – Severity and Priority Levels</w:t>
      </w:r>
      <w:r w:rsidR="00B062C4" w:rsidRPr="00B062C4">
        <w:t xml:space="preserve">) </w:t>
      </w:r>
      <w:r w:rsidRPr="00B062C4">
        <w:t>Test Issues; and</w:t>
      </w:r>
    </w:p>
    <w:p w14:paraId="37B0F3F2" w14:textId="6131E247" w:rsidR="00620A59" w:rsidRPr="00B062C4" w:rsidRDefault="0088662F" w:rsidP="00A503A9">
      <w:pPr>
        <w:pStyle w:val="Definitions"/>
        <w:numPr>
          <w:ilvl w:val="1"/>
          <w:numId w:val="61"/>
        </w:numPr>
      </w:pPr>
      <w:r w:rsidRPr="00B062C4">
        <w:t>in respect of a Milestone, the issue of a Milestone Achievement Certificate in respect of that Milestone in accordance with the provisions of</w:t>
      </w:r>
      <w:r w:rsidR="000D7A26" w:rsidRPr="00B062C4">
        <w:t xml:space="preserve"> </w:t>
      </w:r>
      <w:r w:rsidR="000D7A26" w:rsidRPr="00B062C4">
        <w:fldChar w:fldCharType="begin"/>
      </w:r>
      <w:r w:rsidR="000D7A26" w:rsidRPr="00B062C4">
        <w:instrText xml:space="preserve"> REF _Ref529438348 \r \h </w:instrText>
      </w:r>
      <w:r w:rsidR="00652707" w:rsidRPr="00B062C4">
        <w:instrText xml:space="preserve"> \* MERGEFORMAT </w:instrText>
      </w:r>
      <w:r w:rsidR="000D7A26" w:rsidRPr="00B062C4">
        <w:fldChar w:fldCharType="separate"/>
      </w:r>
      <w:r w:rsidR="005C7630" w:rsidRPr="00B062C4">
        <w:t>Schedule 4</w:t>
      </w:r>
      <w:r w:rsidR="000D7A26" w:rsidRPr="00B062C4">
        <w:fldChar w:fldCharType="end"/>
      </w:r>
      <w:r w:rsidR="00215DFB" w:rsidRPr="00B062C4">
        <w:t> (Testing Procedures)</w:t>
      </w:r>
      <w:r w:rsidRPr="00B062C4">
        <w:t>,</w:t>
      </w:r>
    </w:p>
    <w:p w14:paraId="1A8B674E" w14:textId="77777777" w:rsidR="00620A59" w:rsidRPr="00B062C4" w:rsidRDefault="0088662F" w:rsidP="00F90C02">
      <w:pPr>
        <w:pStyle w:val="Definitions"/>
      </w:pPr>
      <w:r w:rsidRPr="00B062C4">
        <w:t>and “</w:t>
      </w:r>
      <w:r w:rsidRPr="00B062C4">
        <w:rPr>
          <w:b/>
        </w:rPr>
        <w:t>Achieved</w:t>
      </w:r>
      <w:r w:rsidRPr="00B062C4">
        <w:t>” and “</w:t>
      </w:r>
      <w:r w:rsidRPr="00B062C4">
        <w:rPr>
          <w:b/>
        </w:rPr>
        <w:t>Achievement</w:t>
      </w:r>
      <w:r w:rsidRPr="00B062C4">
        <w:t>” shall be construed accordingly;</w:t>
      </w:r>
    </w:p>
    <w:p w14:paraId="1031E94A" w14:textId="77777777" w:rsidR="008418E3" w:rsidRPr="00B062C4" w:rsidRDefault="008418E3" w:rsidP="00E1743F">
      <w:pPr>
        <w:pStyle w:val="Definitions"/>
        <w:rPr>
          <w:rStyle w:val="DefTerm"/>
        </w:rPr>
      </w:pPr>
      <w:r w:rsidRPr="00B062C4">
        <w:rPr>
          <w:rStyle w:val="DefTerm"/>
          <w:b/>
        </w:rPr>
        <w:t>Affiliate</w:t>
      </w:r>
      <w:r w:rsidRPr="00B062C4">
        <w:rPr>
          <w:rStyle w:val="DefTerm"/>
        </w:rPr>
        <w:t>: means:</w:t>
      </w:r>
    </w:p>
    <w:p w14:paraId="65CF629E" w14:textId="611E010A" w:rsidR="008418E3" w:rsidRPr="00DE52ED" w:rsidRDefault="008418E3" w:rsidP="00A503A9">
      <w:pPr>
        <w:pStyle w:val="Definitions"/>
        <w:numPr>
          <w:ilvl w:val="1"/>
          <w:numId w:val="62"/>
        </w:numPr>
        <w:rPr>
          <w:rStyle w:val="Defterm0"/>
        </w:rPr>
      </w:pPr>
      <w:r w:rsidRPr="00B062C4">
        <w:t xml:space="preserve">legal entities controlled by </w:t>
      </w:r>
      <w:r w:rsidR="00E94C5E" w:rsidRPr="00B062C4">
        <w:t>Plymouth Marjon University</w:t>
      </w:r>
      <w:r w:rsidRPr="00DE52ED">
        <w:t xml:space="preserve">, where “controlled” is interpreted in accordance with Regulation 12(3) of The Public Contracts Regulations 2015 (PCR 2015), and includes “joint control” as defined in Regulation 12(5) and (6), irrespective of whether </w:t>
      </w:r>
      <w:r w:rsidRPr="00DE52ED">
        <w:lastRenderedPageBreak/>
        <w:t>the controlled entity is also a “body governed by public</w:t>
      </w:r>
      <w:r w:rsidRPr="00DE52ED">
        <w:rPr>
          <w:rStyle w:val="Defterm0"/>
        </w:rPr>
        <w:t xml:space="preserve"> law” under PCR 2015 or deemed outside the scope of Part 2 of PCR 2015 (a so called ‘</w:t>
      </w:r>
      <w:proofErr w:type="spellStart"/>
      <w:r w:rsidRPr="00DE52ED">
        <w:rPr>
          <w:rStyle w:val="Defterm0"/>
        </w:rPr>
        <w:t>Teckal</w:t>
      </w:r>
      <w:proofErr w:type="spellEnd"/>
      <w:r w:rsidRPr="00DE52ED">
        <w:rPr>
          <w:rStyle w:val="Defterm0"/>
        </w:rPr>
        <w:t>’ company);</w:t>
      </w:r>
    </w:p>
    <w:p w14:paraId="11CB96B3" w14:textId="5A2C789B" w:rsidR="008418E3" w:rsidRPr="00DE52ED" w:rsidRDefault="008418E3" w:rsidP="00A503A9">
      <w:pPr>
        <w:pStyle w:val="Definitions"/>
        <w:numPr>
          <w:ilvl w:val="1"/>
          <w:numId w:val="62"/>
        </w:numPr>
        <w:rPr>
          <w:rStyle w:val="Defterm0"/>
        </w:rPr>
      </w:pPr>
      <w:r w:rsidRPr="00DE52ED">
        <w:rPr>
          <w:rStyle w:val="Defterm0"/>
        </w:rPr>
        <w:t xml:space="preserve">any partner organisations in relation to whom </w:t>
      </w:r>
      <w:r w:rsidR="00E94C5E">
        <w:rPr>
          <w:rStyle w:val="Defterm0"/>
        </w:rPr>
        <w:t>Plymouth Marjon University</w:t>
      </w:r>
      <w:r w:rsidRPr="00DE52ED">
        <w:rPr>
          <w:rStyle w:val="Defterm0"/>
        </w:rPr>
        <w:t xml:space="preserve"> has procured the Services (as identified at the selection stage of the procurement process for the Services) and including</w:t>
      </w:r>
      <w:r w:rsidR="006C2A69" w:rsidRPr="00DE52ED">
        <w:rPr>
          <w:rStyle w:val="Defterm0"/>
        </w:rPr>
        <w:t xml:space="preserve"> other third parties that will require access to the Services as respondents;  </w:t>
      </w:r>
    </w:p>
    <w:p w14:paraId="4A6105ED" w14:textId="43FEC977" w:rsidR="008418E3" w:rsidRPr="00DE52ED" w:rsidRDefault="008418E3" w:rsidP="00A503A9">
      <w:pPr>
        <w:pStyle w:val="Definitions"/>
        <w:numPr>
          <w:ilvl w:val="1"/>
          <w:numId w:val="62"/>
        </w:numPr>
        <w:tabs>
          <w:tab w:val="clear" w:pos="709"/>
          <w:tab w:val="left" w:pos="1418"/>
        </w:tabs>
        <w:rPr>
          <w:rStyle w:val="Defterm0"/>
        </w:rPr>
      </w:pPr>
      <w:r w:rsidRPr="00DE52ED">
        <w:rPr>
          <w:rStyle w:val="Defterm0"/>
        </w:rPr>
        <w:t xml:space="preserve">in relation to paragraph (b) above, any comparable partner organisations or charities within </w:t>
      </w:r>
      <w:r w:rsidR="00E94C5E">
        <w:rPr>
          <w:rStyle w:val="Defterm0"/>
        </w:rPr>
        <w:t>Plymouth Marjon University</w:t>
      </w:r>
      <w:r w:rsidRPr="00DE52ED">
        <w:rPr>
          <w:rStyle w:val="Defterm0"/>
        </w:rPr>
        <w:t xml:space="preserve">’s administrative area for whom </w:t>
      </w:r>
      <w:r w:rsidR="00E94C5E">
        <w:rPr>
          <w:rStyle w:val="Defterm0"/>
        </w:rPr>
        <w:t>Plymouth Marjon University</w:t>
      </w:r>
      <w:r w:rsidRPr="00DE52ED">
        <w:rPr>
          <w:rStyle w:val="Defterm0"/>
        </w:rPr>
        <w:t xml:space="preserve"> agrees to use the Services, but excluding any use by </w:t>
      </w:r>
      <w:r w:rsidR="00E94C5E">
        <w:rPr>
          <w:rStyle w:val="Defterm0"/>
        </w:rPr>
        <w:t>Plymouth Marjon University</w:t>
      </w:r>
      <w:r w:rsidRPr="00DE52ED">
        <w:rPr>
          <w:rStyle w:val="Defterm0"/>
        </w:rPr>
        <w:t xml:space="preserve"> of the Services to provide a bureau</w:t>
      </w:r>
      <w:r w:rsidR="00045528" w:rsidRPr="00DE52ED">
        <w:rPr>
          <w:rStyle w:val="Defterm0"/>
        </w:rPr>
        <w:t xml:space="preserve"> or</w:t>
      </w:r>
      <w:r w:rsidRPr="00DE52ED">
        <w:rPr>
          <w:rStyle w:val="Defterm0"/>
        </w:rPr>
        <w:t xml:space="preserve"> rental </w:t>
      </w:r>
      <w:r w:rsidR="00045528" w:rsidRPr="00DE52ED">
        <w:rPr>
          <w:rStyle w:val="Defterm0"/>
        </w:rPr>
        <w:t>s</w:t>
      </w:r>
      <w:r w:rsidRPr="00DE52ED">
        <w:rPr>
          <w:rStyle w:val="Defterm0"/>
        </w:rPr>
        <w:t xml:space="preserve">ervice;    </w:t>
      </w:r>
    </w:p>
    <w:p w14:paraId="7106CD63" w14:textId="45869C79" w:rsidR="00162462" w:rsidRDefault="00162462" w:rsidP="00E1743F">
      <w:pPr>
        <w:pStyle w:val="Definitions"/>
        <w:rPr>
          <w:rStyle w:val="DefTerm"/>
        </w:rPr>
      </w:pPr>
      <w:r w:rsidRPr="008E0E9A">
        <w:rPr>
          <w:rStyle w:val="DefTerm"/>
          <w:b/>
        </w:rPr>
        <w:t>Authorised Users</w:t>
      </w:r>
      <w:r w:rsidRPr="00E17A81">
        <w:t>: those employees</w:t>
      </w:r>
      <w:r w:rsidR="008D3966" w:rsidRPr="00E17A81">
        <w:t xml:space="preserve">, staff, agency workers </w:t>
      </w:r>
      <w:r w:rsidRPr="00E17A81">
        <w:t xml:space="preserve">of </w:t>
      </w:r>
      <w:r w:rsidR="00E94C5E">
        <w:t>Plymouth Marjon University</w:t>
      </w:r>
      <w:r w:rsidRPr="00E17A81">
        <w:t xml:space="preserve"> </w:t>
      </w:r>
      <w:r w:rsidR="00EB6F77">
        <w:t xml:space="preserve">or any Affiliates </w:t>
      </w:r>
      <w:r w:rsidR="006059A3" w:rsidRPr="00E17A81">
        <w:t>and any agencies</w:t>
      </w:r>
      <w:r w:rsidR="00ED24CC" w:rsidRPr="00E17A81">
        <w:t xml:space="preserve"> </w:t>
      </w:r>
      <w:r w:rsidR="00EB6F77">
        <w:t xml:space="preserve">or </w:t>
      </w:r>
      <w:r w:rsidR="00EB6F77" w:rsidRPr="00E17A81">
        <w:t xml:space="preserve">and independent contractors </w:t>
      </w:r>
      <w:r w:rsidR="006059A3" w:rsidRPr="00E17A81">
        <w:t xml:space="preserve">working with </w:t>
      </w:r>
      <w:r w:rsidR="00E94C5E">
        <w:t>Plymouth Marjon University</w:t>
      </w:r>
      <w:r w:rsidR="006059A3" w:rsidRPr="00E17A81">
        <w:t xml:space="preserve"> in </w:t>
      </w:r>
      <w:r w:rsidR="008D3966" w:rsidRPr="00E17A81">
        <w:t xml:space="preserve">connection with the </w:t>
      </w:r>
      <w:r w:rsidR="006059A3" w:rsidRPr="00E17A81">
        <w:t>manag</w:t>
      </w:r>
      <w:r w:rsidR="008D3966" w:rsidRPr="00E17A81">
        <w:t>ement of t</w:t>
      </w:r>
      <w:r w:rsidR="006059A3" w:rsidRPr="00E17A81">
        <w:t xml:space="preserve">he </w:t>
      </w:r>
      <w:r w:rsidR="00E17A81" w:rsidRPr="00E17A81">
        <w:t>Services</w:t>
      </w:r>
      <w:r w:rsidR="00ED24CC" w:rsidRPr="00E17A81">
        <w:t xml:space="preserve"> </w:t>
      </w:r>
      <w:r w:rsidR="006059A3" w:rsidRPr="00E17A81">
        <w:t xml:space="preserve">(as more particularly described in </w:t>
      </w:r>
      <w:r w:rsidR="00E94C5E">
        <w:t>Plymouth Marjon University</w:t>
      </w:r>
      <w:r w:rsidR="008F1B33" w:rsidRPr="00E17A81">
        <w:t>’s Requirements</w:t>
      </w:r>
      <w:r w:rsidR="006059A3" w:rsidRPr="00E17A81">
        <w:t xml:space="preserve">) </w:t>
      </w:r>
      <w:r w:rsidRPr="00E17A81">
        <w:t>and/or other person</w:t>
      </w:r>
      <w:r w:rsidR="0070126E" w:rsidRPr="00E17A81">
        <w:t>s</w:t>
      </w:r>
      <w:r w:rsidRPr="00E17A81">
        <w:t xml:space="preserve"> nominated by the </w:t>
      </w:r>
      <w:r w:rsidR="00C94DA4" w:rsidRPr="00E17A81">
        <w:t>Supplier</w:t>
      </w:r>
      <w:r w:rsidRPr="00E17A81">
        <w:t xml:space="preserve"> who are authorised to use the S</w:t>
      </w:r>
      <w:r w:rsidR="00BF5933">
        <w:t xml:space="preserve">ervices </w:t>
      </w:r>
      <w:r w:rsidRPr="00E17A81">
        <w:t>under this agreement</w:t>
      </w:r>
      <w:r w:rsidR="008108BB" w:rsidRPr="00E17A81">
        <w:t>;</w:t>
      </w:r>
      <w:r>
        <w:t xml:space="preserve"> </w:t>
      </w:r>
    </w:p>
    <w:p w14:paraId="53AAB1AE" w14:textId="77777777" w:rsidR="00933645" w:rsidRPr="00933645" w:rsidRDefault="00933645" w:rsidP="00933645">
      <w:pPr>
        <w:pStyle w:val="Definitions"/>
      </w:pPr>
      <w:r w:rsidRPr="00652707">
        <w:rPr>
          <w:rStyle w:val="Defterm0"/>
          <w:b/>
        </w:rPr>
        <w:t>Change</w:t>
      </w:r>
      <w:r w:rsidRPr="00652707">
        <w:t>:</w:t>
      </w:r>
      <w:r w:rsidRPr="00933645">
        <w:t xml:space="preserve"> any change to this agreement including to any of the Services;</w:t>
      </w:r>
    </w:p>
    <w:p w14:paraId="566F4464" w14:textId="344530BC" w:rsidR="00933645" w:rsidRPr="00C03590" w:rsidRDefault="00933645" w:rsidP="00933645">
      <w:pPr>
        <w:pStyle w:val="Definitions"/>
      </w:pPr>
      <w:r w:rsidRPr="00C03590">
        <w:rPr>
          <w:rStyle w:val="Defterm0"/>
          <w:b/>
          <w:color w:val="auto"/>
        </w:rPr>
        <w:t>Change Control Note</w:t>
      </w:r>
      <w:r w:rsidRPr="00C03590">
        <w:t xml:space="preserve">: </w:t>
      </w:r>
      <w:r w:rsidR="00EE7A2B" w:rsidRPr="00C03590">
        <w:rPr>
          <w:rStyle w:val="DefTerm"/>
        </w:rPr>
        <w:t xml:space="preserve">means a document, in the form included in the Annex to </w:t>
      </w:r>
      <w:r w:rsidR="00EE7A2B" w:rsidRPr="00C03590">
        <w:rPr>
          <w:highlight w:val="yellow"/>
        </w:rPr>
        <w:fldChar w:fldCharType="begin"/>
      </w:r>
      <w:r w:rsidR="00EE7A2B" w:rsidRPr="00C03590">
        <w:instrText xml:space="preserve"> REF _Ref490490903 \r \h </w:instrText>
      </w:r>
      <w:r w:rsidR="00EE7A2B" w:rsidRPr="00C03590">
        <w:rPr>
          <w:highlight w:val="yellow"/>
        </w:rPr>
      </w:r>
      <w:r w:rsidR="00EE7A2B" w:rsidRPr="00C03590">
        <w:rPr>
          <w:highlight w:val="yellow"/>
        </w:rPr>
        <w:fldChar w:fldCharType="separate"/>
      </w:r>
      <w:r w:rsidR="005C7630" w:rsidRPr="00C03590">
        <w:t>Schedule 11</w:t>
      </w:r>
      <w:r w:rsidR="00EE7A2B" w:rsidRPr="00C03590">
        <w:rPr>
          <w:highlight w:val="yellow"/>
        </w:rPr>
        <w:fldChar w:fldCharType="end"/>
      </w:r>
      <w:r w:rsidR="00EE7A2B" w:rsidRPr="00C03590">
        <w:t xml:space="preserve">, </w:t>
      </w:r>
      <w:r w:rsidR="00EE7A2B" w:rsidRPr="00C03590">
        <w:rPr>
          <w:rStyle w:val="DefTerm"/>
        </w:rPr>
        <w:t>detailing a Change to the Services and any related terms, used in accordance with the Change Control Procedure;</w:t>
      </w:r>
    </w:p>
    <w:p w14:paraId="059F848D" w14:textId="3B6D9BD0" w:rsidR="00933645" w:rsidRPr="00C03590" w:rsidRDefault="00933645" w:rsidP="00933645">
      <w:pPr>
        <w:pStyle w:val="Definitions"/>
      </w:pPr>
      <w:r w:rsidRPr="00C03590">
        <w:rPr>
          <w:rStyle w:val="Defterm0"/>
          <w:b/>
          <w:color w:val="auto"/>
        </w:rPr>
        <w:t>Change Control Procedure</w:t>
      </w:r>
      <w:r w:rsidRPr="00C03590">
        <w:t xml:space="preserve">: the procedure for changing this agreement, as set out in </w:t>
      </w:r>
      <w:r w:rsidR="002608F2" w:rsidRPr="00C03590">
        <w:t xml:space="preserve">clause </w:t>
      </w:r>
      <w:r w:rsidR="002608F2" w:rsidRPr="00C03590">
        <w:fldChar w:fldCharType="begin"/>
      </w:r>
      <w:r w:rsidR="002608F2" w:rsidRPr="00C03590">
        <w:instrText xml:space="preserve"> REF a202326 \r \h </w:instrText>
      </w:r>
      <w:r w:rsidR="002608F2" w:rsidRPr="00C03590">
        <w:fldChar w:fldCharType="separate"/>
      </w:r>
      <w:r w:rsidR="005C7630" w:rsidRPr="00C03590">
        <w:t>15</w:t>
      </w:r>
      <w:r w:rsidR="002608F2" w:rsidRPr="00C03590">
        <w:fldChar w:fldCharType="end"/>
      </w:r>
      <w:r w:rsidR="002608F2" w:rsidRPr="00C03590">
        <w:t xml:space="preserve"> and </w:t>
      </w:r>
      <w:r w:rsidRPr="00C03590">
        <w:rPr>
          <w:highlight w:val="yellow"/>
        </w:rPr>
        <w:fldChar w:fldCharType="begin"/>
      </w:r>
      <w:r w:rsidRPr="00C03590">
        <w:instrText xml:space="preserve"> REF _Ref490490903 \r \h </w:instrText>
      </w:r>
      <w:r w:rsidRPr="00C03590">
        <w:rPr>
          <w:highlight w:val="yellow"/>
        </w:rPr>
      </w:r>
      <w:r w:rsidRPr="00C03590">
        <w:rPr>
          <w:highlight w:val="yellow"/>
        </w:rPr>
        <w:fldChar w:fldCharType="separate"/>
      </w:r>
      <w:r w:rsidR="005C7630" w:rsidRPr="00C03590">
        <w:t>Schedule 11</w:t>
      </w:r>
      <w:r w:rsidRPr="00C03590">
        <w:rPr>
          <w:highlight w:val="yellow"/>
        </w:rPr>
        <w:fldChar w:fldCharType="end"/>
      </w:r>
      <w:r w:rsidRPr="00C03590">
        <w:t>;</w:t>
      </w:r>
    </w:p>
    <w:p w14:paraId="53ACCEFE" w14:textId="3E2A5003" w:rsidR="006231CE" w:rsidRPr="004B7DD2" w:rsidRDefault="006231CE" w:rsidP="00E1743F">
      <w:pPr>
        <w:pStyle w:val="Definitions"/>
        <w:rPr>
          <w:rStyle w:val="DefTerm"/>
          <w:color w:val="FF0000"/>
        </w:rPr>
      </w:pPr>
      <w:r w:rsidRPr="00C03590">
        <w:rPr>
          <w:rStyle w:val="DefTerm"/>
          <w:b/>
        </w:rPr>
        <w:t>Charges</w:t>
      </w:r>
      <w:r w:rsidRPr="00C03590">
        <w:t xml:space="preserve">: the charges which shall become due and payable by </w:t>
      </w:r>
      <w:r w:rsidR="00E94C5E" w:rsidRPr="00C03590">
        <w:t>Plymouth Marjon University</w:t>
      </w:r>
      <w:r w:rsidRPr="00C03590">
        <w:t xml:space="preserve"> </w:t>
      </w:r>
      <w:r>
        <w:t xml:space="preserve">to the Supplier in respect of the </w:t>
      </w:r>
      <w:r w:rsidRPr="00C03590">
        <w:t xml:space="preserve">Services in accordance with the provisions of this agreement, as such charges are set out in </w:t>
      </w:r>
      <w:r w:rsidR="00BF299D" w:rsidRPr="00C03590">
        <w:fldChar w:fldCharType="begin"/>
      </w:r>
      <w:r w:rsidR="00BF299D" w:rsidRPr="00C03590">
        <w:instrText xml:space="preserve"> REF _Ref492895570 \r \h </w:instrText>
      </w:r>
      <w:r w:rsidR="00E1743F" w:rsidRPr="00C03590">
        <w:instrText xml:space="preserve"> \* MERGEFORMAT </w:instrText>
      </w:r>
      <w:r w:rsidR="00BF299D" w:rsidRPr="00C03590">
        <w:fldChar w:fldCharType="separate"/>
      </w:r>
      <w:r w:rsidR="005C7630" w:rsidRPr="00C03590">
        <w:t>Schedule 1</w:t>
      </w:r>
      <w:r w:rsidR="00BF299D" w:rsidRPr="00C03590">
        <w:fldChar w:fldCharType="end"/>
      </w:r>
      <w:r w:rsidR="00840542" w:rsidRPr="00C03590">
        <w:t xml:space="preserve"> (Charges and Invoicing)</w:t>
      </w:r>
      <w:r w:rsidRPr="00C03590">
        <w:t>;</w:t>
      </w:r>
    </w:p>
    <w:p w14:paraId="278DC1D6" w14:textId="2941D768" w:rsidR="004172B2" w:rsidRPr="000E1FA2" w:rsidRDefault="004172B2" w:rsidP="004172B2">
      <w:pPr>
        <w:pStyle w:val="Definitions"/>
        <w:rPr>
          <w:rStyle w:val="Defterm0"/>
          <w:b/>
        </w:rPr>
      </w:pPr>
      <w:r w:rsidRPr="00066BEF">
        <w:rPr>
          <w:rStyle w:val="Defterm0"/>
          <w:b/>
        </w:rPr>
        <w:t>Confidential Information</w:t>
      </w:r>
      <w:r w:rsidRPr="00930E51">
        <w:rPr>
          <w:color w:val="000000"/>
        </w:rPr>
        <w:t>:</w:t>
      </w:r>
      <w:r w:rsidRPr="000E1FA2">
        <w:rPr>
          <w:color w:val="000000"/>
        </w:rPr>
        <w:t xml:space="preserve"> </w:t>
      </w:r>
      <w:r w:rsidR="00C6783A" w:rsidRPr="00995363">
        <w:rPr>
          <w:color w:val="000000"/>
        </w:rPr>
        <w:t xml:space="preserve">means all confidential information (however recorded or preserved) disclosed by a </w:t>
      </w:r>
      <w:r w:rsidR="005F6461">
        <w:rPr>
          <w:color w:val="000000"/>
        </w:rPr>
        <w:t>P</w:t>
      </w:r>
      <w:r w:rsidR="00C6783A" w:rsidRPr="00995363">
        <w:rPr>
          <w:color w:val="000000"/>
        </w:rPr>
        <w:t xml:space="preserve">arty or its </w:t>
      </w:r>
      <w:r w:rsidR="006E2F1E">
        <w:rPr>
          <w:color w:val="000000"/>
        </w:rPr>
        <w:t>r</w:t>
      </w:r>
      <w:r w:rsidR="00C6783A" w:rsidRPr="00995363">
        <w:rPr>
          <w:color w:val="000000"/>
        </w:rPr>
        <w:t xml:space="preserve">epresentatives to the other </w:t>
      </w:r>
      <w:r w:rsidR="005F6461">
        <w:rPr>
          <w:color w:val="000000"/>
        </w:rPr>
        <w:t>P</w:t>
      </w:r>
      <w:r w:rsidR="00C6783A" w:rsidRPr="00995363">
        <w:rPr>
          <w:color w:val="000000"/>
        </w:rPr>
        <w:t xml:space="preserve">arty and that </w:t>
      </w:r>
      <w:r w:rsidR="005F6461">
        <w:rPr>
          <w:color w:val="000000"/>
        </w:rPr>
        <w:t>P</w:t>
      </w:r>
      <w:r w:rsidR="00C6783A" w:rsidRPr="00995363">
        <w:rPr>
          <w:color w:val="000000"/>
        </w:rPr>
        <w:t xml:space="preserve">arty's </w:t>
      </w:r>
      <w:r w:rsidR="006E2F1E">
        <w:rPr>
          <w:color w:val="000000"/>
        </w:rPr>
        <w:t>r</w:t>
      </w:r>
      <w:r w:rsidR="00C6783A" w:rsidRPr="00995363">
        <w:rPr>
          <w:color w:val="000000"/>
        </w:rPr>
        <w:t>epresentatives in connection with this agreement, including but not limited to:</w:t>
      </w:r>
    </w:p>
    <w:p w14:paraId="0452073D" w14:textId="1BD9A29B" w:rsidR="005F6461" w:rsidRPr="00A503A9" w:rsidRDefault="00E94C5E" w:rsidP="00A503A9">
      <w:pPr>
        <w:pStyle w:val="Definitions"/>
        <w:numPr>
          <w:ilvl w:val="0"/>
          <w:numId w:val="63"/>
        </w:numPr>
        <w:rPr>
          <w:rStyle w:val="Defterm0"/>
          <w:color w:val="auto"/>
        </w:rPr>
      </w:pPr>
      <w:r>
        <w:rPr>
          <w:rStyle w:val="Defterm0"/>
          <w:color w:val="auto"/>
        </w:rPr>
        <w:t>Plymouth Marjon University</w:t>
      </w:r>
      <w:r w:rsidR="004172B2" w:rsidRPr="00A503A9">
        <w:rPr>
          <w:rStyle w:val="Defterm0"/>
          <w:color w:val="auto"/>
        </w:rPr>
        <w:t xml:space="preserve"> </w:t>
      </w:r>
      <w:r w:rsidR="005F6461" w:rsidRPr="00A503A9">
        <w:rPr>
          <w:rStyle w:val="Defterm0"/>
          <w:color w:val="auto"/>
        </w:rPr>
        <w:t>Materials</w:t>
      </w:r>
      <w:r w:rsidR="004172B2" w:rsidRPr="00A503A9">
        <w:rPr>
          <w:rStyle w:val="Defterm0"/>
          <w:color w:val="auto"/>
        </w:rPr>
        <w:t>;</w:t>
      </w:r>
      <w:r w:rsidR="005F6461" w:rsidRPr="00A503A9">
        <w:rPr>
          <w:rStyle w:val="Defterm0"/>
          <w:color w:val="auto"/>
        </w:rPr>
        <w:t xml:space="preserve"> </w:t>
      </w:r>
    </w:p>
    <w:p w14:paraId="59EC5021" w14:textId="40B6CA85" w:rsidR="005F6461" w:rsidRPr="00A503A9" w:rsidRDefault="005F6461" w:rsidP="00A503A9">
      <w:pPr>
        <w:pStyle w:val="Definitions"/>
        <w:numPr>
          <w:ilvl w:val="0"/>
          <w:numId w:val="63"/>
        </w:numPr>
        <w:rPr>
          <w:rStyle w:val="Defterm0"/>
          <w:color w:val="auto"/>
        </w:rPr>
      </w:pPr>
      <w:r w:rsidRPr="00A503A9">
        <w:rPr>
          <w:rStyle w:val="Defterm0"/>
          <w:color w:val="auto"/>
        </w:rPr>
        <w:t xml:space="preserve">all Personal Data and any information, however it is conveyed, that relates to the business, affairs, developments, property rights, trade secrets, know-how and Intellectual Property Rights of the Party; </w:t>
      </w:r>
    </w:p>
    <w:p w14:paraId="59CAD8D4" w14:textId="77777777" w:rsidR="005F6461" w:rsidRPr="00A503A9" w:rsidRDefault="005F6461" w:rsidP="00A503A9">
      <w:pPr>
        <w:pStyle w:val="Definitions"/>
        <w:numPr>
          <w:ilvl w:val="0"/>
          <w:numId w:val="63"/>
        </w:numPr>
        <w:rPr>
          <w:rStyle w:val="Defterm0"/>
          <w:color w:val="auto"/>
        </w:rPr>
      </w:pPr>
      <w:r w:rsidRPr="00A503A9">
        <w:rPr>
          <w:rStyle w:val="Defterm0"/>
          <w:color w:val="auto"/>
        </w:rPr>
        <w:t>information derived from any of the above;</w:t>
      </w:r>
    </w:p>
    <w:p w14:paraId="55ED2ADC" w14:textId="77777777" w:rsidR="004172B2" w:rsidRPr="00A503A9" w:rsidRDefault="005F6461" w:rsidP="00A503A9">
      <w:pPr>
        <w:pStyle w:val="Definitions"/>
        <w:numPr>
          <w:ilvl w:val="0"/>
          <w:numId w:val="63"/>
        </w:numPr>
        <w:rPr>
          <w:rStyle w:val="Defterm0"/>
          <w:color w:val="auto"/>
        </w:rPr>
      </w:pPr>
      <w:r w:rsidRPr="00A503A9">
        <w:rPr>
          <w:rStyle w:val="Defterm0"/>
          <w:color w:val="auto"/>
        </w:rPr>
        <w:t xml:space="preserve">any other information clearly designated as being confidential (whether or not it is marked confidential) or which ought reasonably </w:t>
      </w:r>
      <w:proofErr w:type="gramStart"/>
      <w:r w:rsidRPr="00A503A9">
        <w:rPr>
          <w:rStyle w:val="Defterm0"/>
          <w:color w:val="auto"/>
        </w:rPr>
        <w:t>be</w:t>
      </w:r>
      <w:proofErr w:type="gramEnd"/>
      <w:r w:rsidRPr="00A503A9">
        <w:rPr>
          <w:rStyle w:val="Defterm0"/>
          <w:color w:val="auto"/>
        </w:rPr>
        <w:t xml:space="preserve"> considered confidential which comes (or has come) to the Party’s attention or into the Party’s possession in connection with this agreement; </w:t>
      </w:r>
    </w:p>
    <w:p w14:paraId="06921EB4" w14:textId="0BEA029F" w:rsidR="00674C6A" w:rsidRPr="00015B61" w:rsidRDefault="00674C6A" w:rsidP="00DE52ED">
      <w:pPr>
        <w:pStyle w:val="Definitions"/>
        <w:rPr>
          <w:rStyle w:val="Defterm0"/>
          <w:color w:val="000000" w:themeColor="text1"/>
        </w:rPr>
      </w:pPr>
      <w:r w:rsidRPr="00DE52ED">
        <w:rPr>
          <w:rStyle w:val="Defterm0"/>
          <w:b/>
          <w:color w:val="000000" w:themeColor="text1"/>
        </w:rPr>
        <w:lastRenderedPageBreak/>
        <w:t>Configuration Data</w:t>
      </w:r>
      <w:r w:rsidRPr="00015B61">
        <w:rPr>
          <w:rStyle w:val="Defterm0"/>
          <w:color w:val="000000" w:themeColor="text1"/>
        </w:rPr>
        <w:t xml:space="preserve">: </w:t>
      </w:r>
      <w:r w:rsidR="00BA6DD0" w:rsidRPr="00DE52ED">
        <w:rPr>
          <w:rStyle w:val="Defterm0"/>
          <w:color w:val="000000" w:themeColor="text1"/>
        </w:rPr>
        <w:t>means</w:t>
      </w:r>
      <w:r w:rsidR="00C54A4D" w:rsidRPr="00DE52ED">
        <w:rPr>
          <w:rStyle w:val="Defterm0"/>
          <w:color w:val="000000" w:themeColor="text1"/>
        </w:rPr>
        <w:t xml:space="preserve">, as applicable, </w:t>
      </w:r>
      <w:r w:rsidR="00BA6DD0" w:rsidRPr="00DE52ED">
        <w:rPr>
          <w:rStyle w:val="Defterm0"/>
          <w:color w:val="000000" w:themeColor="text1"/>
        </w:rPr>
        <w:t xml:space="preserve">the data stored </w:t>
      </w:r>
      <w:r w:rsidR="00C54A4D" w:rsidRPr="00DE52ED">
        <w:rPr>
          <w:rStyle w:val="Defterm0"/>
          <w:color w:val="000000" w:themeColor="text1"/>
        </w:rPr>
        <w:t xml:space="preserve">by the </w:t>
      </w:r>
      <w:r w:rsidR="00B062C4">
        <w:rPr>
          <w:rStyle w:val="Defterm0"/>
          <w:color w:val="000000" w:themeColor="text1"/>
        </w:rPr>
        <w:t xml:space="preserve">Equipment, </w:t>
      </w:r>
      <w:r w:rsidR="00520576" w:rsidRPr="00DE52ED">
        <w:rPr>
          <w:rStyle w:val="Defterm0"/>
          <w:color w:val="000000" w:themeColor="text1"/>
        </w:rPr>
        <w:t>Software and Hosting Services</w:t>
      </w:r>
      <w:r w:rsidR="00BF5933" w:rsidRPr="00DE52ED">
        <w:rPr>
          <w:rStyle w:val="Defterm0"/>
          <w:color w:val="000000" w:themeColor="text1"/>
        </w:rPr>
        <w:t xml:space="preserve"> </w:t>
      </w:r>
      <w:r w:rsidR="00C54A4D" w:rsidRPr="00DE52ED">
        <w:rPr>
          <w:rStyle w:val="Defterm0"/>
          <w:color w:val="000000" w:themeColor="text1"/>
        </w:rPr>
        <w:t>in respect of the configuration of the</w:t>
      </w:r>
      <w:r w:rsidR="00B062C4">
        <w:rPr>
          <w:rStyle w:val="Defterm0"/>
          <w:color w:val="000000" w:themeColor="text1"/>
        </w:rPr>
        <w:t xml:space="preserve"> Equipment </w:t>
      </w:r>
      <w:r w:rsidR="00B062C4" w:rsidRPr="00DE52ED">
        <w:rPr>
          <w:rStyle w:val="Defterm0"/>
          <w:color w:val="000000" w:themeColor="text1"/>
        </w:rPr>
        <w:t>Software</w:t>
      </w:r>
      <w:r w:rsidR="00520576" w:rsidRPr="00DE52ED">
        <w:rPr>
          <w:rStyle w:val="Defterm0"/>
          <w:color w:val="000000" w:themeColor="text1"/>
        </w:rPr>
        <w:t xml:space="preserve"> and/or Hosting Services</w:t>
      </w:r>
      <w:r w:rsidR="00BF5933" w:rsidRPr="00DE52ED">
        <w:rPr>
          <w:rStyle w:val="Defterm0"/>
          <w:color w:val="000000" w:themeColor="text1"/>
        </w:rPr>
        <w:t xml:space="preserve"> (whether inputted </w:t>
      </w:r>
      <w:r w:rsidR="00520576" w:rsidRPr="00DE52ED">
        <w:rPr>
          <w:rStyle w:val="Defterm0"/>
          <w:color w:val="000000" w:themeColor="text1"/>
        </w:rPr>
        <w:t xml:space="preserve">or uploaded </w:t>
      </w:r>
      <w:r w:rsidR="00BF5933" w:rsidRPr="00DE52ED">
        <w:rPr>
          <w:rStyle w:val="Defterm0"/>
          <w:color w:val="000000" w:themeColor="text1"/>
        </w:rPr>
        <w:t xml:space="preserve">by </w:t>
      </w:r>
      <w:r w:rsidR="00E94C5E">
        <w:rPr>
          <w:rStyle w:val="Defterm0"/>
          <w:color w:val="000000" w:themeColor="text1"/>
        </w:rPr>
        <w:t>Plymouth Marjon University</w:t>
      </w:r>
      <w:r w:rsidR="00BF5933" w:rsidRPr="00DE52ED">
        <w:rPr>
          <w:rStyle w:val="Defterm0"/>
          <w:color w:val="000000" w:themeColor="text1"/>
        </w:rPr>
        <w:t xml:space="preserve"> or the Supplier)</w:t>
      </w:r>
      <w:r w:rsidR="00C54A4D" w:rsidRPr="00DE52ED">
        <w:rPr>
          <w:rStyle w:val="Defterm0"/>
          <w:color w:val="000000" w:themeColor="text1"/>
        </w:rPr>
        <w:t>;</w:t>
      </w:r>
      <w:r w:rsidR="00C54A4D" w:rsidRPr="00015B61">
        <w:rPr>
          <w:rStyle w:val="Defterm0"/>
          <w:color w:val="000000" w:themeColor="text1"/>
        </w:rPr>
        <w:t xml:space="preserve">    </w:t>
      </w:r>
      <w:r w:rsidR="00BA6DD0" w:rsidRPr="00015B61">
        <w:rPr>
          <w:rStyle w:val="Defterm0"/>
          <w:color w:val="000000" w:themeColor="text1"/>
        </w:rPr>
        <w:t xml:space="preserve"> </w:t>
      </w:r>
    </w:p>
    <w:p w14:paraId="4BD397E5" w14:textId="77777777" w:rsidR="004B7DD2" w:rsidRDefault="004B7DD2" w:rsidP="00DE52ED">
      <w:pPr>
        <w:pStyle w:val="Definitions"/>
        <w:rPr>
          <w:rStyle w:val="Defterm0"/>
          <w:b/>
        </w:rPr>
      </w:pPr>
    </w:p>
    <w:p w14:paraId="48C26C04" w14:textId="3F8426DC" w:rsidR="008C5C8E" w:rsidRPr="00CE203C" w:rsidRDefault="008C5C8E" w:rsidP="00DE52ED">
      <w:pPr>
        <w:pStyle w:val="Definitions"/>
      </w:pPr>
      <w:r w:rsidRPr="00DE52ED">
        <w:rPr>
          <w:rStyle w:val="Defterm0"/>
          <w:b/>
        </w:rPr>
        <w:t>Consistent Failure</w:t>
      </w:r>
      <w:r w:rsidR="00DE52ED">
        <w:rPr>
          <w:rStyle w:val="Defterm0"/>
        </w:rPr>
        <w:t>:</w:t>
      </w:r>
      <w:r w:rsidRPr="00CE203C">
        <w:t xml:space="preserve"> means: </w:t>
      </w:r>
    </w:p>
    <w:p w14:paraId="5A49FCD7" w14:textId="5F979162" w:rsidR="00AA5669" w:rsidRPr="00A503A9" w:rsidRDefault="00E94C5E" w:rsidP="00A503A9">
      <w:pPr>
        <w:pStyle w:val="Definitions"/>
        <w:numPr>
          <w:ilvl w:val="0"/>
          <w:numId w:val="64"/>
        </w:numPr>
        <w:rPr>
          <w:rStyle w:val="Defterm0"/>
          <w:color w:val="auto"/>
        </w:rPr>
      </w:pPr>
      <w:r w:rsidRPr="00C03590">
        <w:rPr>
          <w:rStyle w:val="Defterm0"/>
          <w:color w:val="auto"/>
        </w:rPr>
        <w:t>Plymouth Marjon University</w:t>
      </w:r>
      <w:r w:rsidR="00AA5669" w:rsidRPr="00C03590">
        <w:rPr>
          <w:rStyle w:val="Defterm0"/>
          <w:color w:val="auto"/>
        </w:rPr>
        <w:t xml:space="preserve"> </w:t>
      </w:r>
      <w:r w:rsidR="008C5C8E" w:rsidRPr="00C03590">
        <w:rPr>
          <w:rStyle w:val="Defterm0"/>
          <w:color w:val="auto"/>
        </w:rPr>
        <w:t xml:space="preserve">serving </w:t>
      </w:r>
      <w:r w:rsidR="00AA5669" w:rsidRPr="00C03590">
        <w:rPr>
          <w:rStyle w:val="Defterm0"/>
          <w:color w:val="auto"/>
        </w:rPr>
        <w:t xml:space="preserve">three (3) or more </w:t>
      </w:r>
      <w:r w:rsidR="008C5C8E" w:rsidRPr="00C03590">
        <w:rPr>
          <w:rStyle w:val="Defterm0"/>
          <w:color w:val="auto"/>
        </w:rPr>
        <w:t xml:space="preserve">Remediation Notices </w:t>
      </w:r>
      <w:r w:rsidR="00307392" w:rsidRPr="00C03590">
        <w:rPr>
          <w:rStyle w:val="Defterm0"/>
          <w:color w:val="auto"/>
        </w:rPr>
        <w:t>or six (6) o</w:t>
      </w:r>
      <w:r w:rsidR="000E00CB" w:rsidRPr="00C03590">
        <w:rPr>
          <w:rStyle w:val="Defterm0"/>
          <w:color w:val="auto"/>
        </w:rPr>
        <w:t>r</w:t>
      </w:r>
      <w:r w:rsidR="00307392" w:rsidRPr="00C03590">
        <w:rPr>
          <w:rStyle w:val="Defterm0"/>
          <w:color w:val="auto"/>
        </w:rPr>
        <w:t xml:space="preserve"> more </w:t>
      </w:r>
      <w:r w:rsidR="00E6162D" w:rsidRPr="00C03590">
        <w:rPr>
          <w:rStyle w:val="Defterm0"/>
          <w:color w:val="auto"/>
        </w:rPr>
        <w:t>‘</w:t>
      </w:r>
      <w:r w:rsidR="00307392" w:rsidRPr="00C03590">
        <w:rPr>
          <w:rStyle w:val="Defterm0"/>
          <w:color w:val="auto"/>
        </w:rPr>
        <w:t>Default Notices</w:t>
      </w:r>
      <w:r w:rsidR="00E6162D" w:rsidRPr="00C03590">
        <w:rPr>
          <w:rStyle w:val="Defterm0"/>
          <w:color w:val="auto"/>
        </w:rPr>
        <w:t>’ (as defined in clause</w:t>
      </w:r>
      <w:r w:rsidR="00F6346C" w:rsidRPr="00C03590">
        <w:rPr>
          <w:rStyle w:val="Defterm0"/>
          <w:color w:val="auto"/>
        </w:rPr>
        <w:t xml:space="preserve"> </w:t>
      </w:r>
      <w:r w:rsidR="00F6346C" w:rsidRPr="00C03590">
        <w:rPr>
          <w:rStyle w:val="Defterm0"/>
          <w:color w:val="auto"/>
        </w:rPr>
        <w:fldChar w:fldCharType="begin"/>
      </w:r>
      <w:r w:rsidR="00F6346C" w:rsidRPr="00C03590">
        <w:rPr>
          <w:rStyle w:val="Defterm0"/>
          <w:color w:val="auto"/>
        </w:rPr>
        <w:instrText xml:space="preserve"> REF _Ref496276107 \r \h </w:instrText>
      </w:r>
      <w:r w:rsidR="00620A59" w:rsidRPr="00C03590">
        <w:rPr>
          <w:rStyle w:val="Defterm0"/>
          <w:color w:val="auto"/>
        </w:rPr>
        <w:instrText xml:space="preserve"> \* MERGEFORMAT </w:instrText>
      </w:r>
      <w:r w:rsidR="00F6346C" w:rsidRPr="00C03590">
        <w:rPr>
          <w:rStyle w:val="Defterm0"/>
          <w:color w:val="auto"/>
        </w:rPr>
      </w:r>
      <w:r w:rsidR="00F6346C" w:rsidRPr="00C03590">
        <w:rPr>
          <w:rStyle w:val="Defterm0"/>
          <w:color w:val="auto"/>
        </w:rPr>
        <w:fldChar w:fldCharType="separate"/>
      </w:r>
      <w:r w:rsidR="005C7630" w:rsidRPr="00C03590">
        <w:rPr>
          <w:rStyle w:val="Defterm0"/>
          <w:color w:val="auto"/>
        </w:rPr>
        <w:t>6.3</w:t>
      </w:r>
      <w:r w:rsidR="00F6346C" w:rsidRPr="00C03590">
        <w:rPr>
          <w:rStyle w:val="Defterm0"/>
          <w:color w:val="auto"/>
        </w:rPr>
        <w:fldChar w:fldCharType="end"/>
      </w:r>
      <w:r w:rsidR="00E6162D" w:rsidRPr="00C03590">
        <w:rPr>
          <w:rStyle w:val="Defterm0"/>
          <w:color w:val="auto"/>
        </w:rPr>
        <w:t>)</w:t>
      </w:r>
      <w:r w:rsidR="00307392" w:rsidRPr="00C03590">
        <w:rPr>
          <w:rStyle w:val="Defterm0"/>
          <w:color w:val="auto"/>
        </w:rPr>
        <w:t xml:space="preserve"> in a rolling </w:t>
      </w:r>
      <w:r w:rsidR="00336AB0" w:rsidRPr="00C03590">
        <w:rPr>
          <w:rStyle w:val="Defterm0"/>
          <w:color w:val="auto"/>
        </w:rPr>
        <w:t xml:space="preserve">period </w:t>
      </w:r>
      <w:r w:rsidR="00336AB0" w:rsidRPr="00A503A9">
        <w:rPr>
          <w:rStyle w:val="Defterm0"/>
          <w:color w:val="auto"/>
        </w:rPr>
        <w:t xml:space="preserve">of </w:t>
      </w:r>
      <w:r w:rsidR="00307392" w:rsidRPr="00A503A9">
        <w:rPr>
          <w:rStyle w:val="Defterm0"/>
          <w:color w:val="auto"/>
        </w:rPr>
        <w:t xml:space="preserve">six (6) </w:t>
      </w:r>
      <w:r w:rsidR="00F6346C" w:rsidRPr="00A503A9">
        <w:rPr>
          <w:rStyle w:val="Defterm0"/>
          <w:color w:val="auto"/>
        </w:rPr>
        <w:t>months;</w:t>
      </w:r>
    </w:p>
    <w:p w14:paraId="63759840" w14:textId="77777777" w:rsidR="008C5C8E" w:rsidRPr="00A503A9" w:rsidRDefault="008C5C8E" w:rsidP="00A503A9">
      <w:pPr>
        <w:pStyle w:val="Definitions"/>
        <w:numPr>
          <w:ilvl w:val="0"/>
          <w:numId w:val="64"/>
        </w:numPr>
        <w:rPr>
          <w:rStyle w:val="Defterm0"/>
          <w:color w:val="auto"/>
        </w:rPr>
      </w:pPr>
      <w:r w:rsidRPr="00A503A9">
        <w:rPr>
          <w:rStyle w:val="Defterm0"/>
          <w:color w:val="auto"/>
        </w:rPr>
        <w:t>the Supplier repeatedly breaching any of the terms of this agreement in such a manner as to reasonably justify the opinion that its conduct is inconsistent with it having the intention or ability to give effect to the terms of this agreement</w:t>
      </w:r>
      <w:r w:rsidR="00AA5669" w:rsidRPr="00A503A9">
        <w:rPr>
          <w:rStyle w:val="Defterm0"/>
          <w:color w:val="auto"/>
        </w:rPr>
        <w:t>;</w:t>
      </w:r>
    </w:p>
    <w:p w14:paraId="315EA86A" w14:textId="77777777" w:rsidR="00A07D0D" w:rsidRPr="003F4D32" w:rsidRDefault="00A07D0D" w:rsidP="00E1743F">
      <w:pPr>
        <w:pStyle w:val="Definitions"/>
        <w:rPr>
          <w:rStyle w:val="DefTerm"/>
        </w:rPr>
      </w:pPr>
      <w:r w:rsidRPr="003F4D32">
        <w:rPr>
          <w:rStyle w:val="DefTerm"/>
          <w:b/>
        </w:rPr>
        <w:t>Contract Year</w:t>
      </w:r>
      <w:r w:rsidRPr="003F4D32">
        <w:rPr>
          <w:rStyle w:val="DefTerm"/>
        </w:rPr>
        <w:t>: means:</w:t>
      </w:r>
    </w:p>
    <w:p w14:paraId="176FCA32" w14:textId="77777777" w:rsidR="00A07D0D" w:rsidRPr="00A503A9" w:rsidRDefault="00A07D0D" w:rsidP="00A503A9">
      <w:pPr>
        <w:pStyle w:val="Definitions"/>
        <w:numPr>
          <w:ilvl w:val="0"/>
          <w:numId w:val="65"/>
        </w:numPr>
        <w:rPr>
          <w:rStyle w:val="DefTerm"/>
        </w:rPr>
      </w:pPr>
      <w:r w:rsidRPr="00A503A9">
        <w:rPr>
          <w:rStyle w:val="DefTerm"/>
        </w:rPr>
        <w:t xml:space="preserve">a period of 12 months commencing on the </w:t>
      </w:r>
      <w:r w:rsidR="00763973" w:rsidRPr="00A503A9">
        <w:rPr>
          <w:rStyle w:val="DefTerm"/>
        </w:rPr>
        <w:t>Effective Date</w:t>
      </w:r>
      <w:r w:rsidRPr="00A503A9">
        <w:rPr>
          <w:rStyle w:val="DefTerm"/>
        </w:rPr>
        <w:t>; or</w:t>
      </w:r>
    </w:p>
    <w:p w14:paraId="36AC91EB" w14:textId="77777777" w:rsidR="00A07D0D" w:rsidRPr="00A503A9" w:rsidRDefault="00A07D0D" w:rsidP="00A503A9">
      <w:pPr>
        <w:pStyle w:val="Definitions"/>
        <w:numPr>
          <w:ilvl w:val="0"/>
          <w:numId w:val="65"/>
        </w:numPr>
        <w:rPr>
          <w:rStyle w:val="DefTerm"/>
        </w:rPr>
      </w:pPr>
      <w:r w:rsidRPr="00A503A9">
        <w:rPr>
          <w:rStyle w:val="DefTerm"/>
        </w:rPr>
        <w:t xml:space="preserve">thereafter a period of 12 months commencing on each anniversary of the </w:t>
      </w:r>
      <w:r w:rsidR="00763973" w:rsidRPr="00A503A9">
        <w:rPr>
          <w:rStyle w:val="DefTerm"/>
        </w:rPr>
        <w:t>Effective Date</w:t>
      </w:r>
      <w:r w:rsidRPr="00A503A9">
        <w:rPr>
          <w:rStyle w:val="DefTerm"/>
        </w:rPr>
        <w:t>,</w:t>
      </w:r>
    </w:p>
    <w:p w14:paraId="1566AF3A" w14:textId="77777777" w:rsidR="00A07D0D" w:rsidRPr="00A07D0D" w:rsidRDefault="00A07D0D" w:rsidP="00A07D0D">
      <w:pPr>
        <w:pStyle w:val="Bodysubclause"/>
        <w:rPr>
          <w:rStyle w:val="DefTerm"/>
        </w:rPr>
      </w:pPr>
      <w:r w:rsidRPr="003F4D32">
        <w:rPr>
          <w:rStyle w:val="DefTerm"/>
        </w:rPr>
        <w:t>provided that the final Contract Year shall end on the expiry or termination of the Term;</w:t>
      </w:r>
    </w:p>
    <w:p w14:paraId="698644A6" w14:textId="30F90A25" w:rsidR="006E6FEB" w:rsidRPr="006E6FEB" w:rsidRDefault="006E6FEB" w:rsidP="00E1743F">
      <w:pPr>
        <w:pStyle w:val="Definitions"/>
        <w:rPr>
          <w:rStyle w:val="DefTerm"/>
          <w:color w:val="000000" w:themeColor="text1"/>
        </w:rPr>
      </w:pPr>
      <w:r w:rsidRPr="006E6FEB">
        <w:rPr>
          <w:rStyle w:val="DefTerm"/>
          <w:b/>
          <w:color w:val="000000" w:themeColor="text1"/>
        </w:rPr>
        <w:t>Cybersecurity Requirements</w:t>
      </w:r>
      <w:r w:rsidRPr="006E6FEB">
        <w:rPr>
          <w:rStyle w:val="DefTerm"/>
          <w:color w:val="000000" w:themeColor="text1"/>
        </w:rPr>
        <w:t xml:space="preserve">:  all applicable </w:t>
      </w:r>
      <w:r>
        <w:rPr>
          <w:rStyle w:val="DefTerm"/>
          <w:color w:val="000000" w:themeColor="text1"/>
        </w:rPr>
        <w:t>L</w:t>
      </w:r>
      <w:r w:rsidRPr="006E6FEB">
        <w:rPr>
          <w:rStyle w:val="DefTerm"/>
          <w:color w:val="000000" w:themeColor="text1"/>
        </w:rPr>
        <w:t xml:space="preserve">aws, </w:t>
      </w:r>
      <w:r>
        <w:rPr>
          <w:rStyle w:val="DefTerm"/>
          <w:color w:val="000000" w:themeColor="text1"/>
        </w:rPr>
        <w:t xml:space="preserve">relevant </w:t>
      </w:r>
      <w:r w:rsidRPr="006E6FEB">
        <w:rPr>
          <w:rStyle w:val="DefTerm"/>
          <w:color w:val="000000" w:themeColor="text1"/>
        </w:rPr>
        <w:t>international and national standards, schemes and sanctions relating to security of network and information systems and security breach and incident reporting requirements, including the Data Protection Legislation, the Cybersecurity Directive (EU) 2016/1148), Commission Implementing Regulation (EU) 2018/151), the Network and Information Systems Regulations 2018 (SI 506/2018), all as amended or updated from time to time</w:t>
      </w:r>
      <w:r>
        <w:rPr>
          <w:rStyle w:val="DefTerm"/>
          <w:color w:val="000000" w:themeColor="text1"/>
        </w:rPr>
        <w:t>;</w:t>
      </w:r>
    </w:p>
    <w:p w14:paraId="48DFB416" w14:textId="2EECA56F" w:rsidR="00CA6D08" w:rsidRPr="004B7DD2" w:rsidRDefault="00CA6D08" w:rsidP="00E1743F">
      <w:pPr>
        <w:pStyle w:val="Definitions"/>
        <w:rPr>
          <w:rStyle w:val="DefTerm"/>
          <w:b/>
          <w:color w:val="FF0000"/>
        </w:rPr>
      </w:pPr>
      <w:r>
        <w:rPr>
          <w:rStyle w:val="DefTerm"/>
          <w:b/>
        </w:rPr>
        <w:t>Data Protection Legislation</w:t>
      </w:r>
      <w:r w:rsidRPr="00C03590">
        <w:rPr>
          <w:rStyle w:val="DefTerm"/>
        </w:rPr>
        <w:t xml:space="preserve">: as defined in clause </w:t>
      </w:r>
      <w:r w:rsidRPr="00C03590">
        <w:rPr>
          <w:rStyle w:val="DefTerm"/>
        </w:rPr>
        <w:fldChar w:fldCharType="begin"/>
      </w:r>
      <w:r w:rsidRPr="00C03590">
        <w:rPr>
          <w:rStyle w:val="DefTerm"/>
        </w:rPr>
        <w:instrText xml:space="preserve"> REF a288967 \r \h  \* MERGEFORMAT </w:instrText>
      </w:r>
      <w:r w:rsidRPr="00C03590">
        <w:rPr>
          <w:rStyle w:val="DefTerm"/>
        </w:rPr>
      </w:r>
      <w:r w:rsidRPr="00C03590">
        <w:rPr>
          <w:rStyle w:val="DefTerm"/>
        </w:rPr>
        <w:fldChar w:fldCharType="separate"/>
      </w:r>
      <w:r w:rsidR="005C7630" w:rsidRPr="00C03590">
        <w:rPr>
          <w:rStyle w:val="DefTerm"/>
        </w:rPr>
        <w:t>21.1</w:t>
      </w:r>
      <w:r w:rsidRPr="00C03590">
        <w:rPr>
          <w:rStyle w:val="DefTerm"/>
        </w:rPr>
        <w:fldChar w:fldCharType="end"/>
      </w:r>
      <w:r w:rsidRPr="00C03590">
        <w:rPr>
          <w:rStyle w:val="DefTerm"/>
        </w:rPr>
        <w:t>;</w:t>
      </w:r>
    </w:p>
    <w:p w14:paraId="490C96B8" w14:textId="77777777" w:rsidR="00222015" w:rsidRPr="0076008E" w:rsidRDefault="00F07B9A" w:rsidP="00630851">
      <w:pPr>
        <w:pStyle w:val="Definitions"/>
        <w:rPr>
          <w:rStyle w:val="DefTerm"/>
        </w:rPr>
      </w:pPr>
      <w:r w:rsidRPr="0076008E">
        <w:rPr>
          <w:rStyle w:val="DefTerm"/>
          <w:b/>
        </w:rPr>
        <w:t>Delay</w:t>
      </w:r>
      <w:r w:rsidRPr="0076008E">
        <w:rPr>
          <w:rStyle w:val="DefTerm"/>
        </w:rPr>
        <w:t xml:space="preserve">: </w:t>
      </w:r>
      <w:r w:rsidR="00222015" w:rsidRPr="0076008E">
        <w:rPr>
          <w:rStyle w:val="DefTerm"/>
        </w:rPr>
        <w:t>means:</w:t>
      </w:r>
      <w:r w:rsidR="00CA6D08">
        <w:rPr>
          <w:rStyle w:val="DefTerm"/>
        </w:rPr>
        <w:tab/>
      </w:r>
    </w:p>
    <w:p w14:paraId="02FEEBD0" w14:textId="77777777" w:rsidR="00222015" w:rsidRPr="00A503A9" w:rsidRDefault="00222015" w:rsidP="00A503A9">
      <w:pPr>
        <w:pStyle w:val="Definitions"/>
        <w:numPr>
          <w:ilvl w:val="0"/>
          <w:numId w:val="67"/>
        </w:numPr>
        <w:rPr>
          <w:rStyle w:val="DefTerm"/>
        </w:rPr>
      </w:pPr>
      <w:r w:rsidRPr="00A503A9">
        <w:rPr>
          <w:rStyle w:val="DefTerm"/>
        </w:rPr>
        <w:t xml:space="preserve">a delay in the Achievement of a Milestone by its Milestone Date; or  </w:t>
      </w:r>
    </w:p>
    <w:p w14:paraId="08A92B4F" w14:textId="0C004675" w:rsidR="00F07B9A" w:rsidRPr="00A503A9" w:rsidRDefault="00222015" w:rsidP="00A503A9">
      <w:pPr>
        <w:pStyle w:val="Definitions"/>
        <w:numPr>
          <w:ilvl w:val="0"/>
          <w:numId w:val="67"/>
        </w:numPr>
        <w:rPr>
          <w:rStyle w:val="DefTerm"/>
        </w:rPr>
      </w:pPr>
      <w:r w:rsidRPr="00A503A9">
        <w:rPr>
          <w:rStyle w:val="DefTerm"/>
        </w:rPr>
        <w:t>a delay in the design, development, testing or implementation of a Deliverable by the relevant date set out in the Implementation Plan</w:t>
      </w:r>
      <w:r w:rsidR="005F6717" w:rsidRPr="00A503A9">
        <w:rPr>
          <w:rStyle w:val="DefTerm"/>
        </w:rPr>
        <w:t>s</w:t>
      </w:r>
      <w:r w:rsidRPr="00A503A9">
        <w:rPr>
          <w:rStyle w:val="DefTerm"/>
        </w:rPr>
        <w:t>;</w:t>
      </w:r>
    </w:p>
    <w:p w14:paraId="5CEF37A3" w14:textId="245ADF35" w:rsidR="00162462" w:rsidRDefault="00162462" w:rsidP="00630851">
      <w:pPr>
        <w:pStyle w:val="Definitions"/>
        <w:rPr>
          <w:rStyle w:val="DefTerm"/>
        </w:rPr>
      </w:pPr>
      <w:r w:rsidRPr="00044BE0">
        <w:rPr>
          <w:rStyle w:val="DefTerm"/>
          <w:b/>
        </w:rPr>
        <w:t>Deliverable</w:t>
      </w:r>
      <w:r w:rsidRPr="00044BE0">
        <w:t>:</w:t>
      </w:r>
      <w:r w:rsidR="00E34A16" w:rsidRPr="00044BE0">
        <w:t xml:space="preserve"> an item,</w:t>
      </w:r>
      <w:r w:rsidR="00E34A16" w:rsidRPr="00044BE0">
        <w:rPr>
          <w:rFonts w:cs="Arial"/>
        </w:rPr>
        <w:t xml:space="preserve"> </w:t>
      </w:r>
      <w:r w:rsidR="00E34A16" w:rsidRPr="00044BE0">
        <w:t xml:space="preserve">feature, or defined level of functionality </w:t>
      </w:r>
      <w:r w:rsidR="00E34A16" w:rsidRPr="00044BE0">
        <w:rPr>
          <w:rFonts w:cs="Arial"/>
        </w:rPr>
        <w:t>delivered or</w:t>
      </w:r>
      <w:r w:rsidR="00E34A16" w:rsidRPr="00044BE0">
        <w:t xml:space="preserve"> to be delivered by the Supplier </w:t>
      </w:r>
      <w:r w:rsidR="00FE0338">
        <w:t xml:space="preserve">and/or </w:t>
      </w:r>
      <w:r w:rsidR="004B7DD2">
        <w:t>Plymouth Marjon University</w:t>
      </w:r>
      <w:r w:rsidR="00FE0338">
        <w:t xml:space="preserve"> </w:t>
      </w:r>
      <w:r w:rsidR="00E34A16" w:rsidRPr="00044BE0">
        <w:t xml:space="preserve">at </w:t>
      </w:r>
      <w:r w:rsidR="00E34A16" w:rsidRPr="00044BE0">
        <w:rPr>
          <w:rFonts w:cs="Arial"/>
        </w:rPr>
        <w:t xml:space="preserve">or before </w:t>
      </w:r>
      <w:r w:rsidR="00E34A16" w:rsidRPr="00044BE0">
        <w:t xml:space="preserve">a Milestone Date or at any other stage during the performance of this </w:t>
      </w:r>
      <w:r w:rsidR="001157FA" w:rsidRPr="00044BE0">
        <w:t>a</w:t>
      </w:r>
      <w:r w:rsidR="00E34A16" w:rsidRPr="00044BE0">
        <w:t>greement</w:t>
      </w:r>
      <w:r w:rsidR="00BD0664">
        <w:t xml:space="preserve">, as more particularly described in </w:t>
      </w:r>
      <w:r w:rsidR="00C2768A">
        <w:t xml:space="preserve">the </w:t>
      </w:r>
      <w:r w:rsidR="00BD0664">
        <w:t>Implementation Plans</w:t>
      </w:r>
      <w:r w:rsidR="008108BB" w:rsidRPr="00044BE0">
        <w:t>;</w:t>
      </w:r>
    </w:p>
    <w:p w14:paraId="6036530D" w14:textId="794F09C9" w:rsidR="00D8756D" w:rsidRPr="00C03590" w:rsidRDefault="00571488" w:rsidP="00630851">
      <w:pPr>
        <w:pStyle w:val="Definitions"/>
        <w:rPr>
          <w:rStyle w:val="DefTerm"/>
          <w:b/>
        </w:rPr>
      </w:pPr>
      <w:r w:rsidRPr="00C03590">
        <w:rPr>
          <w:b/>
        </w:rPr>
        <w:t>Detailed Implementation Plan</w:t>
      </w:r>
      <w:r w:rsidR="00D8756D" w:rsidRPr="00C03590">
        <w:t xml:space="preserve">: </w:t>
      </w:r>
      <w:r w:rsidR="00023BF6" w:rsidRPr="00C03590">
        <w:t xml:space="preserve">as defined in </w:t>
      </w:r>
      <w:r w:rsidR="00B51034" w:rsidRPr="00C03590">
        <w:fldChar w:fldCharType="begin"/>
      </w:r>
      <w:r w:rsidR="00B51034" w:rsidRPr="00C03590">
        <w:instrText xml:space="preserve"> REF _Ref505937929 \r \h </w:instrText>
      </w:r>
      <w:r w:rsidR="007B55E4" w:rsidRPr="00C03590">
        <w:instrText xml:space="preserve"> \* MERGEFORMAT </w:instrText>
      </w:r>
      <w:r w:rsidR="00B51034" w:rsidRPr="00C03590">
        <w:fldChar w:fldCharType="separate"/>
      </w:r>
      <w:r w:rsidR="005C7630" w:rsidRPr="00C03590">
        <w:t>Schedule 3</w:t>
      </w:r>
      <w:r w:rsidR="00B51034" w:rsidRPr="00C03590">
        <w:fldChar w:fldCharType="end"/>
      </w:r>
      <w:r w:rsidR="00B51034" w:rsidRPr="00C03590">
        <w:t> (Implementation Plan</w:t>
      </w:r>
      <w:r w:rsidR="003C3912" w:rsidRPr="00C03590">
        <w:t>s</w:t>
      </w:r>
      <w:r w:rsidR="00B51034" w:rsidRPr="00C03590">
        <w:t>)</w:t>
      </w:r>
      <w:r w:rsidR="00D8756D" w:rsidRPr="00C03590">
        <w:t>;</w:t>
      </w:r>
    </w:p>
    <w:p w14:paraId="1F1D0B64" w14:textId="306B8C1D" w:rsidR="00F9396D" w:rsidRPr="00C03590" w:rsidRDefault="00F9396D" w:rsidP="00027C81">
      <w:pPr>
        <w:pStyle w:val="Definitions"/>
        <w:rPr>
          <w:rStyle w:val="DefTerm"/>
          <w:b/>
        </w:rPr>
      </w:pPr>
      <w:r w:rsidRPr="00C03590">
        <w:rPr>
          <w:rStyle w:val="DefTerm"/>
          <w:b/>
        </w:rPr>
        <w:t>Default</w:t>
      </w:r>
      <w:r w:rsidRPr="00C03590">
        <w:rPr>
          <w:rStyle w:val="DefTerm"/>
        </w:rPr>
        <w:t>:</w:t>
      </w:r>
      <w:r w:rsidRPr="00C03590">
        <w:rPr>
          <w:rStyle w:val="DefTerm"/>
          <w:b/>
        </w:rPr>
        <w:t xml:space="preserve"> </w:t>
      </w:r>
      <w:r w:rsidRPr="00C03590">
        <w:t>as defined in clause</w:t>
      </w:r>
      <w:r w:rsidR="007A7C87" w:rsidRPr="00C03590">
        <w:t xml:space="preserve"> </w:t>
      </w:r>
      <w:r w:rsidR="007A7C87" w:rsidRPr="00C03590">
        <w:fldChar w:fldCharType="begin"/>
      </w:r>
      <w:r w:rsidR="007A7C87" w:rsidRPr="00C03590">
        <w:instrText xml:space="preserve"> REF _Ref517084073 \r \h </w:instrText>
      </w:r>
      <w:r w:rsidR="007A7C87" w:rsidRPr="00C03590">
        <w:fldChar w:fldCharType="separate"/>
      </w:r>
      <w:r w:rsidR="005C7630" w:rsidRPr="00C03590">
        <w:t>24.4.2</w:t>
      </w:r>
      <w:r w:rsidR="007A7C87" w:rsidRPr="00C03590">
        <w:fldChar w:fldCharType="end"/>
      </w:r>
      <w:r w:rsidRPr="00C03590">
        <w:t>;</w:t>
      </w:r>
      <w:r w:rsidRPr="00C03590">
        <w:rPr>
          <w:rStyle w:val="DefTerm"/>
          <w:b/>
        </w:rPr>
        <w:t xml:space="preserve"> </w:t>
      </w:r>
    </w:p>
    <w:p w14:paraId="384AC3DC" w14:textId="00F70704" w:rsidR="00027C81" w:rsidRDefault="00027C81" w:rsidP="00027C81">
      <w:pPr>
        <w:pStyle w:val="Definitions"/>
        <w:rPr>
          <w:rStyle w:val="DefTerm"/>
        </w:rPr>
      </w:pPr>
      <w:r w:rsidRPr="006F1FC4">
        <w:rPr>
          <w:rStyle w:val="DefTerm"/>
          <w:b/>
        </w:rPr>
        <w:t>Dispute</w:t>
      </w:r>
      <w:r w:rsidRPr="006F1FC4">
        <w:rPr>
          <w:rStyle w:val="DefTerm"/>
        </w:rPr>
        <w:t xml:space="preserve">: </w:t>
      </w:r>
      <w:r w:rsidRPr="006F1FC4">
        <w:rPr>
          <w:color w:val="000000"/>
        </w:rPr>
        <w:t xml:space="preserve">means any dispute, difference or question of interpretation arising out of or in connection with this </w:t>
      </w:r>
      <w:r w:rsidR="00CD4332" w:rsidRPr="006F1FC4">
        <w:rPr>
          <w:color w:val="000000"/>
        </w:rPr>
        <w:t>a</w:t>
      </w:r>
      <w:r w:rsidRPr="006F1FC4">
        <w:rPr>
          <w:color w:val="000000"/>
        </w:rPr>
        <w:t>greement, including any dispute, difference or question of interpretation relating to the</w:t>
      </w:r>
      <w:r w:rsidR="00B062C4">
        <w:rPr>
          <w:color w:val="000000"/>
        </w:rPr>
        <w:t xml:space="preserve"> Equipment, Installation, S</w:t>
      </w:r>
      <w:r w:rsidRPr="006F1FC4">
        <w:rPr>
          <w:color w:val="000000"/>
        </w:rPr>
        <w:t xml:space="preserve">oftware and/or </w:t>
      </w:r>
      <w:r w:rsidR="00B062C4">
        <w:rPr>
          <w:color w:val="000000"/>
        </w:rPr>
        <w:t>Hosted and M</w:t>
      </w:r>
      <w:r w:rsidR="004B7DD2">
        <w:rPr>
          <w:color w:val="000000"/>
        </w:rPr>
        <w:t xml:space="preserve">aintenance </w:t>
      </w:r>
      <w:r w:rsidRPr="006F1FC4">
        <w:rPr>
          <w:color w:val="000000"/>
        </w:rPr>
        <w:t xml:space="preserve">Services, failure to agree in accordance with the Change Control Procedure or any matter where this </w:t>
      </w:r>
      <w:r w:rsidR="00CD4332" w:rsidRPr="006F1FC4">
        <w:rPr>
          <w:color w:val="000000"/>
        </w:rPr>
        <w:t>a</w:t>
      </w:r>
      <w:r w:rsidRPr="006F1FC4">
        <w:rPr>
          <w:color w:val="000000"/>
        </w:rPr>
        <w:t xml:space="preserve">greement directs the </w:t>
      </w:r>
      <w:r w:rsidR="006B5BA8" w:rsidRPr="006F1FC4">
        <w:rPr>
          <w:color w:val="000000"/>
        </w:rPr>
        <w:t>Parties</w:t>
      </w:r>
      <w:r w:rsidRPr="006F1FC4">
        <w:rPr>
          <w:color w:val="000000"/>
        </w:rPr>
        <w:t xml:space="preserve"> to resolve an issue by reference to the Dispute Resolution Procedure;</w:t>
      </w:r>
    </w:p>
    <w:p w14:paraId="2748A22B" w14:textId="77777777" w:rsidR="00027C81" w:rsidRDefault="00027C81" w:rsidP="00027C81">
      <w:pPr>
        <w:pStyle w:val="Definitions"/>
        <w:rPr>
          <w:rStyle w:val="DefTerm"/>
        </w:rPr>
      </w:pPr>
      <w:r w:rsidRPr="00930E51">
        <w:rPr>
          <w:rStyle w:val="DefTerm"/>
          <w:b/>
        </w:rPr>
        <w:lastRenderedPageBreak/>
        <w:t>Dispute Notice</w:t>
      </w:r>
      <w:r w:rsidRPr="00930E51">
        <w:rPr>
          <w:rStyle w:val="DefTerm"/>
        </w:rPr>
        <w:t>:</w:t>
      </w:r>
      <w:r>
        <w:rPr>
          <w:rStyle w:val="DefTerm"/>
          <w:b/>
        </w:rPr>
        <w:t xml:space="preserve"> </w:t>
      </w:r>
      <w:r w:rsidRPr="007E79A7">
        <w:t xml:space="preserve">means a written notice served by one </w:t>
      </w:r>
      <w:r w:rsidR="006B5BA8">
        <w:t>Party</w:t>
      </w:r>
      <w:r w:rsidRPr="007E79A7">
        <w:t xml:space="preserve"> on the other stating that the </w:t>
      </w:r>
      <w:r w:rsidR="006B5BA8">
        <w:t>Party</w:t>
      </w:r>
      <w:r w:rsidRPr="007E79A7">
        <w:t xml:space="preserve"> serving the notice believes that there is a Dispute;</w:t>
      </w:r>
      <w:r w:rsidRPr="00027C81">
        <w:rPr>
          <w:rStyle w:val="DefTerm"/>
          <w:b/>
        </w:rPr>
        <w:t xml:space="preserve"> </w:t>
      </w:r>
    </w:p>
    <w:p w14:paraId="28821DE5" w14:textId="59600F67" w:rsidR="00027C81" w:rsidRPr="004B7DD2" w:rsidRDefault="00027C81" w:rsidP="00027C81">
      <w:pPr>
        <w:pStyle w:val="Definitions"/>
        <w:rPr>
          <w:rStyle w:val="DefTerm"/>
          <w:color w:val="FF0000"/>
        </w:rPr>
      </w:pPr>
      <w:r w:rsidRPr="00930E51">
        <w:rPr>
          <w:rStyle w:val="DefTerm"/>
          <w:b/>
        </w:rPr>
        <w:t>Dispute Resolution Procedure</w:t>
      </w:r>
      <w:r w:rsidRPr="00930E51">
        <w:rPr>
          <w:rStyle w:val="DefTerm"/>
        </w:rPr>
        <w:t>:</w:t>
      </w:r>
      <w:r>
        <w:rPr>
          <w:rStyle w:val="DefTerm"/>
          <w:b/>
        </w:rPr>
        <w:t xml:space="preserve"> </w:t>
      </w:r>
      <w:r w:rsidRPr="007E79A7">
        <w:t>means the dispute resolution procedure set out in</w:t>
      </w:r>
      <w:r>
        <w:t xml:space="preserve"> </w:t>
      </w:r>
      <w:r w:rsidRPr="00C03590">
        <w:fldChar w:fldCharType="begin"/>
      </w:r>
      <w:r w:rsidRPr="00C03590">
        <w:instrText xml:space="preserve"> REF _Ref490568973 \r \h </w:instrText>
      </w:r>
      <w:r w:rsidRPr="00C03590">
        <w:fldChar w:fldCharType="separate"/>
      </w:r>
      <w:r w:rsidR="005C7630" w:rsidRPr="00C03590">
        <w:t>Schedule 12</w:t>
      </w:r>
      <w:r w:rsidRPr="00C03590">
        <w:fldChar w:fldCharType="end"/>
      </w:r>
      <w:r w:rsidRPr="00C03590">
        <w:t>;</w:t>
      </w:r>
    </w:p>
    <w:p w14:paraId="61D29EB5" w14:textId="77777777" w:rsidR="004B7DD2" w:rsidRDefault="004B7DD2" w:rsidP="00785F20">
      <w:pPr>
        <w:pStyle w:val="Definitions"/>
        <w:rPr>
          <w:rStyle w:val="DefTerm"/>
          <w:b/>
          <w:color w:val="000000" w:themeColor="text1"/>
        </w:rPr>
      </w:pPr>
    </w:p>
    <w:p w14:paraId="22C19E9A" w14:textId="6A23286C" w:rsidR="00C43919" w:rsidRPr="006E1322" w:rsidRDefault="00674C6A" w:rsidP="00785F20">
      <w:pPr>
        <w:pStyle w:val="Definitions"/>
        <w:rPr>
          <w:rStyle w:val="DefTerm"/>
        </w:rPr>
      </w:pPr>
      <w:r w:rsidRPr="006E1322">
        <w:rPr>
          <w:rStyle w:val="DefTerm"/>
          <w:b/>
          <w:color w:val="000000" w:themeColor="text1"/>
        </w:rPr>
        <w:t>Documentation</w:t>
      </w:r>
      <w:r w:rsidR="00A83731" w:rsidRPr="006E1322">
        <w:rPr>
          <w:rStyle w:val="DefTerm"/>
        </w:rPr>
        <w:t xml:space="preserve">: </w:t>
      </w:r>
      <w:r w:rsidR="00785F20" w:rsidRPr="006E1322">
        <w:rPr>
          <w:rStyle w:val="DefTerm"/>
        </w:rPr>
        <w:t>means all and any</w:t>
      </w:r>
      <w:r w:rsidR="00C43919" w:rsidRPr="006E1322">
        <w:rPr>
          <w:rStyle w:val="DefTerm"/>
        </w:rPr>
        <w:t>:</w:t>
      </w:r>
    </w:p>
    <w:p w14:paraId="78EE4D90" w14:textId="18DA18B2" w:rsidR="00A83731" w:rsidRPr="00A503A9" w:rsidRDefault="00785F20" w:rsidP="00A503A9">
      <w:pPr>
        <w:pStyle w:val="Definitions"/>
        <w:numPr>
          <w:ilvl w:val="0"/>
          <w:numId w:val="68"/>
        </w:numPr>
        <w:rPr>
          <w:rStyle w:val="DefTerm"/>
        </w:rPr>
      </w:pPr>
      <w:r w:rsidRPr="00A503A9">
        <w:rPr>
          <w:rStyle w:val="DefTerm"/>
        </w:rPr>
        <w:t xml:space="preserve">user guides and operating or other similar manuals and/or documentation, </w:t>
      </w:r>
      <w:r w:rsidR="00453D25" w:rsidRPr="00A503A9">
        <w:rPr>
          <w:rStyle w:val="DefTerm"/>
        </w:rPr>
        <w:t xml:space="preserve">including training documentation, however </w:t>
      </w:r>
      <w:r w:rsidRPr="00A503A9">
        <w:rPr>
          <w:rStyle w:val="DefTerm"/>
        </w:rPr>
        <w:t xml:space="preserve">provided, </w:t>
      </w:r>
      <w:r w:rsidR="00453D25" w:rsidRPr="00A503A9">
        <w:rPr>
          <w:rStyle w:val="DefTerm"/>
        </w:rPr>
        <w:t xml:space="preserve">as required to be supplied by the Supplier to </w:t>
      </w:r>
      <w:r w:rsidR="00E94C5E">
        <w:rPr>
          <w:rStyle w:val="DefTerm"/>
        </w:rPr>
        <w:t>Plymouth Marjon University</w:t>
      </w:r>
      <w:r w:rsidR="00453D25" w:rsidRPr="00A503A9">
        <w:rPr>
          <w:rStyle w:val="DefTerm"/>
        </w:rPr>
        <w:t xml:space="preserve"> under this agreement </w:t>
      </w:r>
      <w:r w:rsidR="00993042" w:rsidRPr="00A503A9">
        <w:rPr>
          <w:rStyle w:val="DefTerm"/>
        </w:rPr>
        <w:t xml:space="preserve">and </w:t>
      </w:r>
      <w:r w:rsidR="00453D25" w:rsidRPr="00A503A9">
        <w:rPr>
          <w:rStyle w:val="DefTerm"/>
        </w:rPr>
        <w:t xml:space="preserve">as would </w:t>
      </w:r>
      <w:r w:rsidR="00993042" w:rsidRPr="00A503A9">
        <w:rPr>
          <w:rStyle w:val="DefTerm"/>
        </w:rPr>
        <w:t xml:space="preserve">normally </w:t>
      </w:r>
      <w:r w:rsidR="00453D25" w:rsidRPr="00A503A9">
        <w:rPr>
          <w:rStyle w:val="DefTerm"/>
        </w:rPr>
        <w:t xml:space="preserve">be supplied by a competent third party providing similar </w:t>
      </w:r>
      <w:r w:rsidR="004B7DD2">
        <w:rPr>
          <w:rStyle w:val="DefTerm"/>
        </w:rPr>
        <w:t xml:space="preserve">solutions </w:t>
      </w:r>
      <w:r w:rsidR="00453D25" w:rsidRPr="00A503A9">
        <w:rPr>
          <w:rStyle w:val="DefTerm"/>
        </w:rPr>
        <w:t xml:space="preserve">and services in accordance with Good Industry Practice, </w:t>
      </w:r>
      <w:r w:rsidRPr="00A503A9">
        <w:rPr>
          <w:rStyle w:val="DefTerm"/>
        </w:rPr>
        <w:t xml:space="preserve">to enable </w:t>
      </w:r>
      <w:r w:rsidR="00E94C5E">
        <w:rPr>
          <w:rStyle w:val="DefTerm"/>
        </w:rPr>
        <w:t>Plymouth Marjon University</w:t>
      </w:r>
      <w:r w:rsidRPr="00A503A9">
        <w:rPr>
          <w:rStyle w:val="DefTerm"/>
        </w:rPr>
        <w:t xml:space="preserve"> and Authorised Users to make full and proper use of the </w:t>
      </w:r>
      <w:r w:rsidR="00633018" w:rsidRPr="00A503A9">
        <w:rPr>
          <w:rStyle w:val="DefTerm"/>
        </w:rPr>
        <w:t xml:space="preserve">Operational </w:t>
      </w:r>
      <w:r w:rsidRPr="00A503A9">
        <w:rPr>
          <w:rStyle w:val="DefTerm"/>
        </w:rPr>
        <w:t>Services</w:t>
      </w:r>
      <w:r w:rsidR="00453D25" w:rsidRPr="00A503A9">
        <w:rPr>
          <w:rStyle w:val="DefTerm"/>
        </w:rPr>
        <w:t>;</w:t>
      </w:r>
    </w:p>
    <w:p w14:paraId="6922826C" w14:textId="77777777" w:rsidR="00C43919" w:rsidRPr="00A503A9" w:rsidRDefault="00C43919" w:rsidP="00A503A9">
      <w:pPr>
        <w:pStyle w:val="Definitions"/>
        <w:numPr>
          <w:ilvl w:val="0"/>
          <w:numId w:val="68"/>
        </w:numPr>
        <w:rPr>
          <w:rStyle w:val="DefTerm"/>
        </w:rPr>
      </w:pPr>
      <w:r w:rsidRPr="00A503A9">
        <w:rPr>
          <w:rStyle w:val="DefTerm"/>
        </w:rPr>
        <w:t>the Specifications;</w:t>
      </w:r>
    </w:p>
    <w:p w14:paraId="6BF265D6" w14:textId="4497D736" w:rsidR="00162462" w:rsidRDefault="00162462" w:rsidP="00E1743F">
      <w:pPr>
        <w:pStyle w:val="Definitions"/>
        <w:rPr>
          <w:rStyle w:val="DefTerm"/>
        </w:rPr>
      </w:pPr>
      <w:r w:rsidRPr="003E000C">
        <w:rPr>
          <w:rStyle w:val="DefTerm"/>
          <w:b/>
        </w:rPr>
        <w:t>Effective Date</w:t>
      </w:r>
      <w:r w:rsidRPr="003E000C">
        <w:t xml:space="preserve">: </w:t>
      </w:r>
      <w:r w:rsidR="003E000C" w:rsidRPr="003E000C">
        <w:t xml:space="preserve">means </w:t>
      </w:r>
      <w:r w:rsidR="006E0A42" w:rsidRPr="006E0A42">
        <w:rPr>
          <w:highlight w:val="yellow"/>
        </w:rPr>
        <w:t>[</w:t>
      </w:r>
      <w:r w:rsidR="006E0A42">
        <w:rPr>
          <w:highlight w:val="yellow"/>
        </w:rPr>
        <w:t>the date of this agreement</w:t>
      </w:r>
      <w:r w:rsidR="006E0A42" w:rsidRPr="006E0A42">
        <w:rPr>
          <w:highlight w:val="yellow"/>
        </w:rPr>
        <w:t>]</w:t>
      </w:r>
      <w:r w:rsidR="008108BB" w:rsidRPr="003E000C">
        <w:t>;</w:t>
      </w:r>
    </w:p>
    <w:p w14:paraId="4D39C591" w14:textId="77777777" w:rsidR="004172B2" w:rsidRDefault="004172B2" w:rsidP="004172B2">
      <w:pPr>
        <w:pStyle w:val="Definitions"/>
      </w:pPr>
      <w:r w:rsidRPr="00066BEF">
        <w:rPr>
          <w:rStyle w:val="Defterm0"/>
          <w:b/>
        </w:rPr>
        <w:t>EIRs</w:t>
      </w:r>
      <w:r w:rsidRPr="00930E51">
        <w:t>:</w:t>
      </w:r>
      <w:r>
        <w:t xml:space="preserve"> </w:t>
      </w:r>
      <w:proofErr w:type="gramStart"/>
      <w:r>
        <w:t>the</w:t>
      </w:r>
      <w:proofErr w:type="gramEnd"/>
      <w:r>
        <w:t xml:space="preserve"> Environmental Information Regulations 2004 (SI 2004/3391) together with any guidance and/or codes of practice issued by the Information Commissioner or relevant government department in relation to such regulations;</w:t>
      </w:r>
    </w:p>
    <w:p w14:paraId="3C5D2B36" w14:textId="551FE429" w:rsidR="00305B77" w:rsidRDefault="009A55F3" w:rsidP="00E1743F">
      <w:pPr>
        <w:pStyle w:val="Definitions"/>
        <w:rPr>
          <w:rStyle w:val="DefTerm"/>
        </w:rPr>
      </w:pPr>
      <w:r>
        <w:rPr>
          <w:rStyle w:val="DefTerm"/>
          <w:b/>
        </w:rPr>
        <w:t>Defect</w:t>
      </w:r>
      <w:r w:rsidR="00305B77" w:rsidRPr="00305B77">
        <w:rPr>
          <w:rStyle w:val="DefTerm"/>
          <w:b/>
        </w:rPr>
        <w:t>:</w:t>
      </w:r>
      <w:r w:rsidR="00305B77">
        <w:rPr>
          <w:rStyle w:val="DefTerm"/>
          <w:b/>
        </w:rPr>
        <w:t xml:space="preserve"> </w:t>
      </w:r>
      <w:r w:rsidR="00305B77" w:rsidRPr="00903DCC">
        <w:rPr>
          <w:rStyle w:val="DefTerm"/>
        </w:rPr>
        <w:t>means:</w:t>
      </w:r>
    </w:p>
    <w:p w14:paraId="5D4F80CB" w14:textId="7E42FEEE" w:rsidR="00305B77" w:rsidRPr="00A503A9" w:rsidRDefault="00305B77" w:rsidP="00A503A9">
      <w:pPr>
        <w:pStyle w:val="Definitions"/>
        <w:numPr>
          <w:ilvl w:val="0"/>
          <w:numId w:val="69"/>
        </w:numPr>
      </w:pPr>
      <w:r w:rsidRPr="00A503A9">
        <w:rPr>
          <w:rStyle w:val="DefTerm"/>
        </w:rPr>
        <w:t xml:space="preserve">any </w:t>
      </w:r>
      <w:r w:rsidRPr="00A503A9">
        <w:t>error or failure of code within the</w:t>
      </w:r>
      <w:r w:rsidR="00B062C4">
        <w:t xml:space="preserve"> Equipment, Installation, Solutions and or S</w:t>
      </w:r>
      <w:r w:rsidRPr="00A503A9">
        <w:t>oftware; or</w:t>
      </w:r>
    </w:p>
    <w:p w14:paraId="4E0CE534" w14:textId="08F15BD3" w:rsidR="00305B77" w:rsidRPr="00A503A9" w:rsidRDefault="00305B77" w:rsidP="00A503A9">
      <w:pPr>
        <w:pStyle w:val="Definitions"/>
        <w:numPr>
          <w:ilvl w:val="0"/>
          <w:numId w:val="69"/>
        </w:numPr>
        <w:rPr>
          <w:rStyle w:val="DefTerm"/>
        </w:rPr>
      </w:pPr>
      <w:r w:rsidRPr="00A503A9">
        <w:t xml:space="preserve">any failure of the </w:t>
      </w:r>
      <w:r w:rsidR="00B062C4">
        <w:t>Equipment, Installation, Solutions, S</w:t>
      </w:r>
      <w:r w:rsidR="004B7DD2" w:rsidRPr="00A503A9">
        <w:t>oftware</w:t>
      </w:r>
      <w:r w:rsidR="004B7DD2">
        <w:t xml:space="preserve"> and/</w:t>
      </w:r>
      <w:r w:rsidR="004B7DD2" w:rsidRPr="00A503A9">
        <w:t xml:space="preserve"> or </w:t>
      </w:r>
      <w:r w:rsidR="00B062C4">
        <w:t>H</w:t>
      </w:r>
      <w:r w:rsidR="004B7DD2">
        <w:t>osted</w:t>
      </w:r>
      <w:r w:rsidRPr="00A503A9">
        <w:t xml:space="preserve"> </w:t>
      </w:r>
      <w:r w:rsidR="00B062C4">
        <w:t>S</w:t>
      </w:r>
      <w:r w:rsidRPr="00A503A9">
        <w:t xml:space="preserve">ervices to perform in accordance with the features and functionality specified in </w:t>
      </w:r>
      <w:r w:rsidR="00E94C5E">
        <w:t>Plymouth Marjon University</w:t>
      </w:r>
      <w:r w:rsidRPr="00A503A9">
        <w:t>’s Requirements or the Specifications</w:t>
      </w:r>
      <w:r w:rsidRPr="00A503A9">
        <w:rPr>
          <w:rStyle w:val="DefTerm"/>
        </w:rPr>
        <w:t>;</w:t>
      </w:r>
    </w:p>
    <w:p w14:paraId="5FC1E696" w14:textId="3EA21C53" w:rsidR="00305B77" w:rsidRPr="00A503A9" w:rsidRDefault="00114740" w:rsidP="00A503A9">
      <w:pPr>
        <w:pStyle w:val="Definitions"/>
        <w:numPr>
          <w:ilvl w:val="0"/>
          <w:numId w:val="69"/>
        </w:numPr>
      </w:pPr>
      <w:r w:rsidRPr="00A503A9">
        <w:t xml:space="preserve">where applicable, </w:t>
      </w:r>
      <w:r w:rsidR="00305B77" w:rsidRPr="00A503A9">
        <w:t xml:space="preserve">any failure of the </w:t>
      </w:r>
      <w:r w:rsidR="00B062C4">
        <w:t xml:space="preserve">Equipment, Installation, Solutions, Software and or Hosting Services </w:t>
      </w:r>
      <w:r w:rsidR="00305B77" w:rsidRPr="00A503A9">
        <w:t xml:space="preserve">to operate in conjunction with or interface with any </w:t>
      </w:r>
      <w:r w:rsidR="004B7DD2">
        <w:t>Plymouth Marjon University</w:t>
      </w:r>
      <w:r w:rsidR="00305B77" w:rsidRPr="00A503A9">
        <w:t xml:space="preserve"> System </w:t>
      </w:r>
      <w:proofErr w:type="gramStart"/>
      <w:r w:rsidR="00305B77" w:rsidRPr="00A503A9">
        <w:t>in order to</w:t>
      </w:r>
      <w:proofErr w:type="gramEnd"/>
      <w:r w:rsidR="00305B77" w:rsidRPr="00A503A9">
        <w:t xml:space="preserve"> provide the performance, features and functionality specified in </w:t>
      </w:r>
      <w:r w:rsidR="00E94C5E">
        <w:t>Plymouth Marjon University</w:t>
      </w:r>
      <w:r w:rsidR="00305B77" w:rsidRPr="00A503A9">
        <w:t>’s Requirements or the Specification;</w:t>
      </w:r>
    </w:p>
    <w:p w14:paraId="627ADC6D" w14:textId="3C980FC2" w:rsidR="000321A2" w:rsidRPr="00A503A9" w:rsidRDefault="000321A2" w:rsidP="00A503A9">
      <w:pPr>
        <w:pStyle w:val="Definitions"/>
        <w:numPr>
          <w:ilvl w:val="0"/>
          <w:numId w:val="69"/>
        </w:numPr>
        <w:rPr>
          <w:rStyle w:val="DefTerm"/>
        </w:rPr>
      </w:pPr>
      <w:r w:rsidRPr="00A503A9">
        <w:t xml:space="preserve">any other failure which affects delivery of the </w:t>
      </w:r>
      <w:r w:rsidR="00B062C4">
        <w:t>Equipment, Installation, Solutions, Software and or Hosting Services;</w:t>
      </w:r>
    </w:p>
    <w:p w14:paraId="2CB7FB82" w14:textId="77777777" w:rsidR="004172B2" w:rsidRPr="00B978C4" w:rsidRDefault="004172B2" w:rsidP="00B978C4">
      <w:pPr>
        <w:pStyle w:val="Definitions"/>
      </w:pPr>
      <w:r w:rsidRPr="00066BEF">
        <w:rPr>
          <w:rStyle w:val="Defterm0"/>
          <w:b/>
          <w:color w:val="auto"/>
        </w:rPr>
        <w:t>FOIA</w:t>
      </w:r>
      <w:r w:rsidRPr="00B978C4">
        <w:t xml:space="preserve">: </w:t>
      </w:r>
      <w:proofErr w:type="gramStart"/>
      <w:r w:rsidRPr="00B978C4">
        <w:t>the</w:t>
      </w:r>
      <w:proofErr w:type="gramEnd"/>
      <w:r w:rsidRPr="00B978C4">
        <w:t xml:space="preserve"> Freedom of Information Act 2000, and any subordinate legislation made under the Act from time to time, together with any guidance and/or codes of practice issued by the Information Commissioner or relevant government department in relation to such legislation;</w:t>
      </w:r>
    </w:p>
    <w:p w14:paraId="29387D19" w14:textId="77777777" w:rsidR="00383F55" w:rsidRPr="0075058D" w:rsidRDefault="00383F55" w:rsidP="00B978C4">
      <w:pPr>
        <w:pStyle w:val="Definitions"/>
        <w:rPr>
          <w:b/>
        </w:rPr>
      </w:pPr>
      <w:bookmarkStart w:id="10" w:name="a624383"/>
      <w:r w:rsidRPr="00383F55">
        <w:rPr>
          <w:rStyle w:val="DefTerm"/>
          <w:b/>
        </w:rPr>
        <w:t>Force Majeure Event</w:t>
      </w:r>
      <w:r>
        <w:t xml:space="preserve">: </w:t>
      </w:r>
      <w:r w:rsidRPr="00655493">
        <w:t xml:space="preserve">means any cause affecting the performance by a </w:t>
      </w:r>
      <w:r>
        <w:t>Party</w:t>
      </w:r>
      <w:r w:rsidRPr="00655493">
        <w:t xml:space="preserve"> of its obligations under this agreement arising from acts, events, omissions</w:t>
      </w:r>
      <w:r>
        <w:t xml:space="preserve">, circumstances or causes </w:t>
      </w:r>
      <w:r w:rsidRPr="00655493">
        <w:t>beyond its reasonable control,</w:t>
      </w:r>
      <w:r>
        <w:t xml:space="preserve"> including, without limitation:</w:t>
      </w:r>
      <w:bookmarkEnd w:id="10"/>
    </w:p>
    <w:p w14:paraId="7723FDDF" w14:textId="77777777" w:rsidR="00383F55" w:rsidRPr="00A503A9" w:rsidRDefault="00383F55" w:rsidP="00A503A9">
      <w:pPr>
        <w:pStyle w:val="Definitions"/>
        <w:numPr>
          <w:ilvl w:val="0"/>
          <w:numId w:val="70"/>
        </w:numPr>
        <w:rPr>
          <w:rStyle w:val="DefTerm"/>
        </w:rPr>
      </w:pPr>
      <w:bookmarkStart w:id="11" w:name="a390176"/>
      <w:r w:rsidRPr="00A503A9">
        <w:t>failure of a utility service or telecommunications provider’s network or the internet;</w:t>
      </w:r>
    </w:p>
    <w:p w14:paraId="3ACF5364" w14:textId="77777777" w:rsidR="00383F55" w:rsidRPr="00A503A9" w:rsidRDefault="00383F55" w:rsidP="00A503A9">
      <w:pPr>
        <w:pStyle w:val="Definitions"/>
        <w:numPr>
          <w:ilvl w:val="0"/>
          <w:numId w:val="70"/>
        </w:numPr>
        <w:rPr>
          <w:rStyle w:val="DefTerm"/>
        </w:rPr>
      </w:pPr>
      <w:r w:rsidRPr="00A503A9">
        <w:rPr>
          <w:rStyle w:val="DefTerm"/>
        </w:rPr>
        <w:t xml:space="preserve">acts of God, flood, drought, earthquake or other natural disaster; </w:t>
      </w:r>
      <w:bookmarkEnd w:id="11"/>
    </w:p>
    <w:p w14:paraId="3EBEF513" w14:textId="77777777" w:rsidR="00383F55" w:rsidRPr="00A503A9" w:rsidRDefault="00383F55" w:rsidP="00A503A9">
      <w:pPr>
        <w:pStyle w:val="Definitions"/>
        <w:numPr>
          <w:ilvl w:val="0"/>
          <w:numId w:val="70"/>
        </w:numPr>
        <w:rPr>
          <w:rStyle w:val="DefTerm"/>
        </w:rPr>
      </w:pPr>
      <w:bookmarkStart w:id="12" w:name="a200614"/>
      <w:r w:rsidRPr="00A503A9">
        <w:rPr>
          <w:rStyle w:val="DefTerm"/>
        </w:rPr>
        <w:t xml:space="preserve">epidemic or pandemic; </w:t>
      </w:r>
      <w:bookmarkEnd w:id="12"/>
    </w:p>
    <w:p w14:paraId="3ECCBA43" w14:textId="77777777" w:rsidR="00383F55" w:rsidRPr="00A503A9" w:rsidRDefault="00383F55" w:rsidP="00A503A9">
      <w:pPr>
        <w:pStyle w:val="Definitions"/>
        <w:numPr>
          <w:ilvl w:val="0"/>
          <w:numId w:val="70"/>
        </w:numPr>
        <w:rPr>
          <w:rStyle w:val="DefTerm"/>
        </w:rPr>
      </w:pPr>
      <w:bookmarkStart w:id="13" w:name="a846988"/>
      <w:r w:rsidRPr="00A503A9">
        <w:rPr>
          <w:rStyle w:val="DefTerm"/>
        </w:rPr>
        <w:lastRenderedPageBreak/>
        <w:t xml:space="preserve">terrorist attack, civil war, civil commotion or riots, war, threat of or preparation for war, armed conflict, imposition of sanctions, embargo, or breaking </w:t>
      </w:r>
      <w:proofErr w:type="gramStart"/>
      <w:r w:rsidRPr="00A503A9">
        <w:rPr>
          <w:rStyle w:val="DefTerm"/>
        </w:rPr>
        <w:t>off of</w:t>
      </w:r>
      <w:proofErr w:type="gramEnd"/>
      <w:r w:rsidRPr="00A503A9">
        <w:rPr>
          <w:rStyle w:val="DefTerm"/>
        </w:rPr>
        <w:t xml:space="preserve"> diplomatic relations; </w:t>
      </w:r>
      <w:bookmarkEnd w:id="13"/>
    </w:p>
    <w:p w14:paraId="4F126671" w14:textId="77777777" w:rsidR="00383F55" w:rsidRPr="00A503A9" w:rsidRDefault="00383F55" w:rsidP="00A503A9">
      <w:pPr>
        <w:pStyle w:val="Definitions"/>
        <w:numPr>
          <w:ilvl w:val="0"/>
          <w:numId w:val="70"/>
        </w:numPr>
        <w:rPr>
          <w:rStyle w:val="DefTerm"/>
        </w:rPr>
      </w:pPr>
      <w:bookmarkStart w:id="14" w:name="a826174"/>
      <w:r w:rsidRPr="00A503A9">
        <w:rPr>
          <w:rStyle w:val="DefTerm"/>
        </w:rPr>
        <w:t>nuclear, chemical or biological contamination or sonic boom;</w:t>
      </w:r>
      <w:bookmarkEnd w:id="14"/>
    </w:p>
    <w:p w14:paraId="0FF0EF8B" w14:textId="77777777" w:rsidR="00383F55" w:rsidRPr="00A503A9" w:rsidRDefault="00383F55" w:rsidP="00A503A9">
      <w:pPr>
        <w:pStyle w:val="Definitions"/>
        <w:numPr>
          <w:ilvl w:val="0"/>
          <w:numId w:val="70"/>
        </w:numPr>
        <w:rPr>
          <w:rStyle w:val="DefTerm"/>
        </w:rPr>
      </w:pPr>
      <w:bookmarkStart w:id="15" w:name="a813354"/>
      <w:r w:rsidRPr="00A503A9">
        <w:rPr>
          <w:rStyle w:val="DefTerm"/>
        </w:rPr>
        <w:t>any law or action taken by a government or public authority, including without limitation imposing an export or import restriction, quota or prohibition;</w:t>
      </w:r>
      <w:bookmarkEnd w:id="15"/>
    </w:p>
    <w:p w14:paraId="29226FF4" w14:textId="77777777" w:rsidR="00383F55" w:rsidRPr="00A503A9" w:rsidRDefault="00383F55" w:rsidP="00A503A9">
      <w:pPr>
        <w:pStyle w:val="Definitions"/>
        <w:numPr>
          <w:ilvl w:val="0"/>
          <w:numId w:val="70"/>
        </w:numPr>
        <w:rPr>
          <w:rStyle w:val="DefTerm"/>
        </w:rPr>
      </w:pPr>
      <w:bookmarkStart w:id="16" w:name="a701542"/>
      <w:r w:rsidRPr="00A503A9">
        <w:rPr>
          <w:rStyle w:val="DefTerm"/>
        </w:rPr>
        <w:t>collapse of buildings, fire, explosion or accident; and</w:t>
      </w:r>
      <w:bookmarkEnd w:id="16"/>
    </w:p>
    <w:p w14:paraId="292DAFEB" w14:textId="77777777" w:rsidR="00383F55" w:rsidRPr="00A503A9" w:rsidRDefault="00383F55" w:rsidP="00A503A9">
      <w:pPr>
        <w:pStyle w:val="Definitions"/>
        <w:numPr>
          <w:ilvl w:val="0"/>
          <w:numId w:val="70"/>
        </w:numPr>
        <w:rPr>
          <w:rStyle w:val="DefTerm"/>
        </w:rPr>
      </w:pPr>
      <w:bookmarkStart w:id="17" w:name="a688888"/>
      <w:r w:rsidRPr="00A503A9">
        <w:rPr>
          <w:rStyle w:val="DefTerm"/>
        </w:rPr>
        <w:t xml:space="preserve">any labour or trade dispute, strikes, industrial action or lockouts (excluding any labour or trade dispute, strike, industrial action or lockout confined to the Supplier's workforce or the workforce of any Sub-Contractor). </w:t>
      </w:r>
      <w:bookmarkEnd w:id="17"/>
    </w:p>
    <w:p w14:paraId="58C2A0C3" w14:textId="1C249A6B" w:rsidR="0065259C" w:rsidRPr="0004090E" w:rsidRDefault="0065259C" w:rsidP="00E1743F">
      <w:pPr>
        <w:pStyle w:val="Definitions"/>
        <w:rPr>
          <w:rStyle w:val="DefTerm"/>
          <w:b/>
        </w:rPr>
      </w:pPr>
      <w:r w:rsidRPr="00930E51">
        <w:rPr>
          <w:rStyle w:val="DefTerm"/>
          <w:b/>
        </w:rPr>
        <w:t>General Change in Law</w:t>
      </w:r>
      <w:r w:rsidRPr="0004090E">
        <w:t xml:space="preserve">: means a </w:t>
      </w:r>
      <w:r w:rsidR="0004090E" w:rsidRPr="0004090E">
        <w:t>c</w:t>
      </w:r>
      <w:r w:rsidRPr="0004090E">
        <w:t xml:space="preserve">hange in Law </w:t>
      </w:r>
      <w:r w:rsidR="0004090E" w:rsidRPr="0004090E">
        <w:t xml:space="preserve">which impacts on the supply </w:t>
      </w:r>
      <w:r w:rsidR="00EA3EDA" w:rsidRPr="00A503A9">
        <w:t xml:space="preserve">of the </w:t>
      </w:r>
      <w:r w:rsidR="00B062C4">
        <w:t xml:space="preserve">Equipment, Installation, Solutions, Software and or Hosting Services; </w:t>
      </w:r>
      <w:r w:rsidR="0004090E" w:rsidRPr="0004090E">
        <w:t xml:space="preserve">and/or </w:t>
      </w:r>
      <w:r w:rsidR="00BD038D">
        <w:t>s</w:t>
      </w:r>
      <w:r w:rsidR="0004090E" w:rsidRPr="0004090E">
        <w:t xml:space="preserve">ervices and </w:t>
      </w:r>
      <w:r w:rsidR="00151441">
        <w:t xml:space="preserve">the </w:t>
      </w:r>
      <w:r w:rsidR="0004090E" w:rsidRPr="0004090E">
        <w:t>performance of this agreement</w:t>
      </w:r>
      <w:r w:rsidR="00151441">
        <w:t>,</w:t>
      </w:r>
      <w:r w:rsidR="0004090E" w:rsidRPr="0004090E">
        <w:t xml:space="preserve"> </w:t>
      </w:r>
      <w:r w:rsidRPr="0004090E">
        <w:t xml:space="preserve">where </w:t>
      </w:r>
      <w:r w:rsidR="00151441">
        <w:t xml:space="preserve">such </w:t>
      </w:r>
      <w:r w:rsidRPr="0004090E">
        <w:t xml:space="preserve">change </w:t>
      </w:r>
      <w:r w:rsidR="008109D8">
        <w:t xml:space="preserve">in Law </w:t>
      </w:r>
      <w:r w:rsidRPr="0004090E">
        <w:t xml:space="preserve">is of a general legislative nature (including taxation or duties of any sort affecting the Supplier) or affects or relates to </w:t>
      </w:r>
      <w:r w:rsidR="00151441">
        <w:t xml:space="preserve">the </w:t>
      </w:r>
      <w:r w:rsidRPr="0004090E">
        <w:t>supply of</w:t>
      </w:r>
      <w:r w:rsidR="00BD038D">
        <w:t xml:space="preserve"> </w:t>
      </w:r>
      <w:r w:rsidR="00BD038D" w:rsidRPr="00A503A9">
        <w:t xml:space="preserve">the </w:t>
      </w:r>
      <w:r w:rsidR="00B062C4">
        <w:t xml:space="preserve">Equipment, Installation, Solutions, Software and or Hosting Services; </w:t>
      </w:r>
      <w:r w:rsidRPr="0004090E">
        <w:t>and/or services to other customer</w:t>
      </w:r>
      <w:r w:rsidR="00151441">
        <w:t>s</w:t>
      </w:r>
      <w:r w:rsidRPr="0004090E">
        <w:t xml:space="preserve"> of the Supplier that are the same or similar to the Software and/or Services;</w:t>
      </w:r>
    </w:p>
    <w:p w14:paraId="3D9E433D" w14:textId="3D2D9D93" w:rsidR="0012662C" w:rsidRPr="00C03590" w:rsidRDefault="008507F1" w:rsidP="00E1743F">
      <w:pPr>
        <w:pStyle w:val="Definitions"/>
        <w:rPr>
          <w:rStyle w:val="DefTerm"/>
          <w:b/>
        </w:rPr>
      </w:pPr>
      <w:r w:rsidRPr="00C03590">
        <w:rPr>
          <w:rStyle w:val="DefTerm"/>
          <w:b/>
        </w:rPr>
        <w:t>Go Live Date</w:t>
      </w:r>
      <w:r w:rsidRPr="00C03590">
        <w:rPr>
          <w:rStyle w:val="DefTerm"/>
        </w:rPr>
        <w:t xml:space="preserve">: </w:t>
      </w:r>
      <w:r w:rsidR="00A40A75" w:rsidRPr="00C03590">
        <w:rPr>
          <w:rStyle w:val="DefTerm"/>
        </w:rPr>
        <w:t>means</w:t>
      </w:r>
      <w:r w:rsidR="000440CC" w:rsidRPr="00C03590">
        <w:rPr>
          <w:rStyle w:val="DefTerm"/>
        </w:rPr>
        <w:t xml:space="preserve"> </w:t>
      </w:r>
      <w:r w:rsidRPr="00C03590">
        <w:rPr>
          <w:rStyle w:val="DefTerm"/>
        </w:rPr>
        <w:t>the date</w:t>
      </w:r>
      <w:r w:rsidR="009E4261" w:rsidRPr="00C03590">
        <w:rPr>
          <w:rStyle w:val="DefTerm"/>
        </w:rPr>
        <w:t xml:space="preserve"> </w:t>
      </w:r>
      <w:r w:rsidR="00AC2893" w:rsidRPr="00C03590">
        <w:rPr>
          <w:rStyle w:val="DefTerm"/>
        </w:rPr>
        <w:t xml:space="preserve">that </w:t>
      </w:r>
      <w:r w:rsidR="000440CC" w:rsidRPr="00C03590">
        <w:rPr>
          <w:rStyle w:val="DefTerm"/>
        </w:rPr>
        <w:t xml:space="preserve">the </w:t>
      </w:r>
      <w:r w:rsidR="00B062C4" w:rsidRPr="00C03590">
        <w:rPr>
          <w:rStyle w:val="DefTerm"/>
        </w:rPr>
        <w:t>Equipment, Installation, Solutions, Software and or Hosting Services;</w:t>
      </w:r>
      <w:r w:rsidR="003A6923" w:rsidRPr="00C03590">
        <w:rPr>
          <w:rStyle w:val="DefTerm"/>
        </w:rPr>
        <w:t xml:space="preserve"> </w:t>
      </w:r>
      <w:r w:rsidR="00276847" w:rsidRPr="00C03590">
        <w:rPr>
          <w:rStyle w:val="DefTerm"/>
        </w:rPr>
        <w:t xml:space="preserve">and </w:t>
      </w:r>
      <w:r w:rsidR="00BD038D" w:rsidRPr="00C03590">
        <w:rPr>
          <w:rStyle w:val="DefTerm"/>
        </w:rPr>
        <w:t>h</w:t>
      </w:r>
      <w:r w:rsidR="00276847" w:rsidRPr="00C03590">
        <w:rPr>
          <w:rStyle w:val="DefTerm"/>
        </w:rPr>
        <w:t>osting Services</w:t>
      </w:r>
      <w:r w:rsidR="000440CC" w:rsidRPr="00C03590">
        <w:rPr>
          <w:rStyle w:val="DefTerm"/>
        </w:rPr>
        <w:t xml:space="preserve"> </w:t>
      </w:r>
      <w:r w:rsidR="00276847" w:rsidRPr="00C03590">
        <w:rPr>
          <w:rStyle w:val="DefTerm"/>
        </w:rPr>
        <w:t>are</w:t>
      </w:r>
      <w:r w:rsidR="003E5FBD" w:rsidRPr="00C03590">
        <w:rPr>
          <w:rStyle w:val="DefTerm"/>
        </w:rPr>
        <w:t xml:space="preserve"> made available </w:t>
      </w:r>
      <w:r w:rsidR="00BC317C" w:rsidRPr="00C03590">
        <w:rPr>
          <w:rStyle w:val="DefTerm"/>
        </w:rPr>
        <w:t>in a</w:t>
      </w:r>
      <w:r w:rsidR="00386190" w:rsidRPr="00C03590">
        <w:rPr>
          <w:rStyle w:val="DefTerm"/>
        </w:rPr>
        <w:t xml:space="preserve"> </w:t>
      </w:r>
      <w:r w:rsidR="002642FF" w:rsidRPr="00C03590">
        <w:rPr>
          <w:rStyle w:val="DefTerm"/>
        </w:rPr>
        <w:t>live</w:t>
      </w:r>
      <w:r w:rsidR="00457344" w:rsidRPr="00C03590">
        <w:rPr>
          <w:rStyle w:val="DefTerm"/>
        </w:rPr>
        <w:t xml:space="preserve"> </w:t>
      </w:r>
      <w:r w:rsidR="00BC317C" w:rsidRPr="00C03590">
        <w:rPr>
          <w:rStyle w:val="DefTerm"/>
        </w:rPr>
        <w:t>environment for</w:t>
      </w:r>
      <w:r w:rsidR="002642FF" w:rsidRPr="00C03590">
        <w:rPr>
          <w:rStyle w:val="DefTerm"/>
        </w:rPr>
        <w:t xml:space="preserve"> </w:t>
      </w:r>
      <w:r w:rsidR="00386190" w:rsidRPr="00C03590">
        <w:rPr>
          <w:rStyle w:val="DefTerm"/>
        </w:rPr>
        <w:t xml:space="preserve">operational </w:t>
      </w:r>
      <w:r w:rsidR="0012662C" w:rsidRPr="00C03590">
        <w:rPr>
          <w:rStyle w:val="DefTerm"/>
        </w:rPr>
        <w:t xml:space="preserve">use by </w:t>
      </w:r>
      <w:r w:rsidR="00533BE0" w:rsidRPr="00C03590">
        <w:rPr>
          <w:rStyle w:val="DefTerm"/>
        </w:rPr>
        <w:t xml:space="preserve">all </w:t>
      </w:r>
      <w:r w:rsidR="0012662C" w:rsidRPr="00C03590">
        <w:rPr>
          <w:rStyle w:val="DefTerm"/>
        </w:rPr>
        <w:t>Authorised Users</w:t>
      </w:r>
      <w:r w:rsidR="00FC4FBB" w:rsidRPr="00C03590">
        <w:rPr>
          <w:rStyle w:val="DefTerm"/>
        </w:rPr>
        <w:t xml:space="preserve"> following the issue of a Milestone Achievement Certificate in respect of the </w:t>
      </w:r>
      <w:r w:rsidR="000440CC" w:rsidRPr="00C03590">
        <w:rPr>
          <w:rStyle w:val="DefTerm"/>
        </w:rPr>
        <w:t>satisfactory completion of all Testing</w:t>
      </w:r>
      <w:r w:rsidR="00FC4FBB" w:rsidRPr="00C03590">
        <w:rPr>
          <w:rStyle w:val="DefTerm"/>
        </w:rPr>
        <w:t>);</w:t>
      </w:r>
    </w:p>
    <w:p w14:paraId="7B86524C" w14:textId="77777777" w:rsidR="0065259C" w:rsidRPr="00C03590" w:rsidRDefault="0065259C" w:rsidP="00E1743F">
      <w:pPr>
        <w:pStyle w:val="Definitions"/>
        <w:rPr>
          <w:rStyle w:val="DefTerm"/>
          <w:b/>
        </w:rPr>
      </w:pPr>
      <w:r w:rsidRPr="00C03590">
        <w:rPr>
          <w:rStyle w:val="DefTerm"/>
          <w:b/>
        </w:rPr>
        <w:t>Good Industry Practice</w:t>
      </w:r>
      <w:r w:rsidRPr="00C03590">
        <w:rPr>
          <w:rStyle w:val="DefTerm"/>
        </w:rPr>
        <w:t>:</w:t>
      </w:r>
      <w:r w:rsidRPr="00C03590">
        <w:rPr>
          <w:rStyle w:val="DefTerm"/>
          <w:b/>
        </w:rPr>
        <w:t xml:space="preserve"> </w:t>
      </w:r>
      <w:r w:rsidR="008109D8" w:rsidRPr="00C03590">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p w14:paraId="6B103753" w14:textId="732A39AF" w:rsidR="000C2A8F" w:rsidRPr="00C03590" w:rsidRDefault="000C2A8F" w:rsidP="00E1743F">
      <w:pPr>
        <w:pStyle w:val="Definitions"/>
        <w:rPr>
          <w:szCs w:val="22"/>
        </w:rPr>
      </w:pPr>
      <w:r w:rsidRPr="00C03590">
        <w:rPr>
          <w:b/>
          <w:szCs w:val="22"/>
        </w:rPr>
        <w:t>Grace Period</w:t>
      </w:r>
      <w:r w:rsidRPr="00C03590">
        <w:rPr>
          <w:szCs w:val="22"/>
        </w:rPr>
        <w:t xml:space="preserve">: the period defined as such in clause </w:t>
      </w:r>
      <w:r w:rsidRPr="00C03590">
        <w:rPr>
          <w:szCs w:val="22"/>
        </w:rPr>
        <w:fldChar w:fldCharType="begin"/>
      </w:r>
      <w:r w:rsidRPr="00C03590">
        <w:rPr>
          <w:szCs w:val="22"/>
        </w:rPr>
        <w:instrText xml:space="preserve"> REF _Ref507688671 \r \h </w:instrText>
      </w:r>
      <w:r w:rsidR="00E1743F" w:rsidRPr="00C03590">
        <w:rPr>
          <w:szCs w:val="22"/>
        </w:rPr>
        <w:instrText xml:space="preserve"> \* MERGEFORMAT </w:instrText>
      </w:r>
      <w:r w:rsidRPr="00C03590">
        <w:rPr>
          <w:szCs w:val="22"/>
        </w:rPr>
      </w:r>
      <w:r w:rsidRPr="00C03590">
        <w:rPr>
          <w:szCs w:val="22"/>
        </w:rPr>
        <w:fldChar w:fldCharType="separate"/>
      </w:r>
      <w:r w:rsidR="005C7630" w:rsidRPr="00C03590">
        <w:rPr>
          <w:szCs w:val="22"/>
        </w:rPr>
        <w:t>8.2</w:t>
      </w:r>
      <w:r w:rsidRPr="00C03590">
        <w:rPr>
          <w:szCs w:val="22"/>
        </w:rPr>
        <w:fldChar w:fldCharType="end"/>
      </w:r>
      <w:r w:rsidRPr="00C03590">
        <w:rPr>
          <w:szCs w:val="22"/>
        </w:rPr>
        <w:t xml:space="preserve">;  </w:t>
      </w:r>
    </w:p>
    <w:p w14:paraId="4A7F5D1E" w14:textId="68EE47B1" w:rsidR="00516639" w:rsidRPr="00C03590" w:rsidRDefault="00516639" w:rsidP="00E1743F">
      <w:pPr>
        <w:pStyle w:val="Definitions"/>
        <w:rPr>
          <w:rStyle w:val="DefTerm"/>
          <w:b/>
        </w:rPr>
      </w:pPr>
      <w:r w:rsidRPr="00C03590">
        <w:rPr>
          <w:b/>
          <w:szCs w:val="22"/>
        </w:rPr>
        <w:t>High Level Solution Design</w:t>
      </w:r>
      <w:r w:rsidRPr="00C03590">
        <w:rPr>
          <w:szCs w:val="22"/>
        </w:rPr>
        <w:t xml:space="preserve">: as defined in </w:t>
      </w:r>
      <w:r w:rsidRPr="00C03590">
        <w:rPr>
          <w:szCs w:val="22"/>
        </w:rPr>
        <w:fldChar w:fldCharType="begin"/>
      </w:r>
      <w:r w:rsidRPr="00C03590">
        <w:rPr>
          <w:szCs w:val="22"/>
        </w:rPr>
        <w:instrText xml:space="preserve"> REF _Ref505937929 \r \h  \* MERGEFORMAT </w:instrText>
      </w:r>
      <w:r w:rsidRPr="00C03590">
        <w:rPr>
          <w:szCs w:val="22"/>
        </w:rPr>
      </w:r>
      <w:r w:rsidRPr="00C03590">
        <w:rPr>
          <w:szCs w:val="22"/>
        </w:rPr>
        <w:fldChar w:fldCharType="separate"/>
      </w:r>
      <w:r w:rsidR="005C7630" w:rsidRPr="00C03590">
        <w:rPr>
          <w:szCs w:val="22"/>
        </w:rPr>
        <w:t>Schedule 3</w:t>
      </w:r>
      <w:r w:rsidRPr="00C03590">
        <w:rPr>
          <w:szCs w:val="22"/>
        </w:rPr>
        <w:fldChar w:fldCharType="end"/>
      </w:r>
      <w:r w:rsidRPr="00C03590">
        <w:rPr>
          <w:szCs w:val="22"/>
        </w:rPr>
        <w:t xml:space="preserve"> (Implementation Plans);</w:t>
      </w:r>
    </w:p>
    <w:p w14:paraId="13241E12" w14:textId="4EC9F6D6" w:rsidR="00162462" w:rsidRPr="00B56DEE" w:rsidRDefault="00162462" w:rsidP="00E1743F">
      <w:pPr>
        <w:pStyle w:val="Definitions"/>
        <w:rPr>
          <w:rStyle w:val="DefTerm"/>
        </w:rPr>
      </w:pPr>
      <w:r w:rsidRPr="00B56DEE">
        <w:rPr>
          <w:rStyle w:val="DefTerm"/>
          <w:b/>
        </w:rPr>
        <w:t>Hosting Services</w:t>
      </w:r>
      <w:r w:rsidRPr="00B56DEE">
        <w:t xml:space="preserve">: the </w:t>
      </w:r>
      <w:r w:rsidR="0094722C" w:rsidRPr="00B56DEE">
        <w:t xml:space="preserve">electronic information systems and </w:t>
      </w:r>
      <w:r w:rsidRPr="00B56DEE">
        <w:t xml:space="preserve">services </w:t>
      </w:r>
      <w:r w:rsidR="003A6923">
        <w:rPr>
          <w:rStyle w:val="Defterm0"/>
        </w:rPr>
        <w:t>comprising any one or more of Hardware, Equipment, Software, Peripherals and Communications N</w:t>
      </w:r>
      <w:r w:rsidR="00745542" w:rsidRPr="00DE52ED">
        <w:rPr>
          <w:rStyle w:val="Defterm0"/>
        </w:rPr>
        <w:t>etworks</w:t>
      </w:r>
      <w:r w:rsidR="00745542" w:rsidRPr="00B56DEE">
        <w:t xml:space="preserve"> </w:t>
      </w:r>
      <w:r w:rsidRPr="00B56DEE">
        <w:t xml:space="preserve">that the Supplier provides to </w:t>
      </w:r>
      <w:r w:rsidR="006A1F50" w:rsidRPr="00B56DEE">
        <w:t>host</w:t>
      </w:r>
      <w:r w:rsidRPr="00B56DEE">
        <w:t xml:space="preserve"> the Software</w:t>
      </w:r>
      <w:r w:rsidR="00243E4B" w:rsidRPr="00B56DEE">
        <w:t xml:space="preserve"> </w:t>
      </w:r>
      <w:r w:rsidR="006A1F50" w:rsidRPr="00B56DEE">
        <w:t xml:space="preserve">for use by </w:t>
      </w:r>
      <w:r w:rsidR="00E94C5E">
        <w:t>Plymouth Marjon University</w:t>
      </w:r>
      <w:r w:rsidR="006A1F50" w:rsidRPr="00B56DEE">
        <w:t xml:space="preserve"> over the internet </w:t>
      </w:r>
      <w:r w:rsidR="00243E4B" w:rsidRPr="00B56DEE">
        <w:t xml:space="preserve">(whether </w:t>
      </w:r>
      <w:r w:rsidR="00B56DEE" w:rsidRPr="00B56DEE">
        <w:t xml:space="preserve">provided in relation to </w:t>
      </w:r>
      <w:r w:rsidR="00243E4B" w:rsidRPr="00B56DEE">
        <w:t xml:space="preserve">a build, test or </w:t>
      </w:r>
      <w:r w:rsidR="00B56DEE" w:rsidRPr="00B56DEE">
        <w:t xml:space="preserve">other </w:t>
      </w:r>
      <w:r w:rsidR="00243E4B" w:rsidRPr="00B56DEE">
        <w:t>environment)</w:t>
      </w:r>
      <w:r w:rsidRPr="00B56DEE">
        <w:t xml:space="preserve">, including </w:t>
      </w:r>
      <w:r w:rsidR="006A1F50" w:rsidRPr="00B56DEE">
        <w:t xml:space="preserve">the </w:t>
      </w:r>
      <w:r w:rsidRPr="00B56DEE">
        <w:t xml:space="preserve">set-up and ongoing </w:t>
      </w:r>
      <w:r w:rsidR="006A1F50" w:rsidRPr="00B56DEE">
        <w:t xml:space="preserve">provision of the </w:t>
      </w:r>
      <w:r w:rsidRPr="00B56DEE">
        <w:t>services</w:t>
      </w:r>
      <w:r w:rsidR="006A1F50" w:rsidRPr="00B56DEE">
        <w:t xml:space="preserve"> </w:t>
      </w:r>
      <w:r w:rsidRPr="00B56DEE">
        <w:t>described in</w:t>
      </w:r>
      <w:r w:rsidR="00636E91" w:rsidRPr="00B56DEE">
        <w:t xml:space="preserve"> </w:t>
      </w:r>
      <w:r w:rsidR="00636E91" w:rsidRPr="00B56DEE">
        <w:fldChar w:fldCharType="begin"/>
      </w:r>
      <w:r w:rsidR="00636E91" w:rsidRPr="00B56DEE">
        <w:instrText xml:space="preserve"> REF _Ref492651041 \r \h </w:instrText>
      </w:r>
      <w:r w:rsidR="00B56DEE">
        <w:instrText xml:space="preserve"> \* MERGEFORMAT </w:instrText>
      </w:r>
      <w:r w:rsidR="00636E91" w:rsidRPr="00B56DEE">
        <w:fldChar w:fldCharType="separate"/>
      </w:r>
      <w:r w:rsidR="005C7630">
        <w:t>Schedule 6</w:t>
      </w:r>
      <w:r w:rsidR="00636E91" w:rsidRPr="00B56DEE">
        <w:fldChar w:fldCharType="end"/>
      </w:r>
      <w:r w:rsidR="008108BB" w:rsidRPr="00B56DEE">
        <w:t>;</w:t>
      </w:r>
      <w:r w:rsidRPr="00B56DEE">
        <w:t xml:space="preserve"> </w:t>
      </w:r>
    </w:p>
    <w:p w14:paraId="6BA247AB" w14:textId="2F6CC2F6" w:rsidR="00A4260C" w:rsidRPr="00C03590" w:rsidRDefault="00A4260C" w:rsidP="00E1743F">
      <w:pPr>
        <w:pStyle w:val="Definitions"/>
        <w:rPr>
          <w:rStyle w:val="DefTerm"/>
          <w:b/>
        </w:rPr>
      </w:pPr>
      <w:r w:rsidRPr="00C03590">
        <w:rPr>
          <w:rStyle w:val="DefTerm"/>
          <w:b/>
        </w:rPr>
        <w:t>Implementation Plan</w:t>
      </w:r>
      <w:r w:rsidR="003C3912" w:rsidRPr="00C03590">
        <w:rPr>
          <w:rStyle w:val="DefTerm"/>
          <w:b/>
        </w:rPr>
        <w:t>s</w:t>
      </w:r>
      <w:r w:rsidRPr="00C03590">
        <w:rPr>
          <w:rStyle w:val="DefTerm"/>
        </w:rPr>
        <w:t>:</w:t>
      </w:r>
      <w:r w:rsidRPr="00C03590">
        <w:rPr>
          <w:rStyle w:val="DefTerm"/>
          <w:b/>
        </w:rPr>
        <w:t xml:space="preserve"> </w:t>
      </w:r>
      <w:r w:rsidR="000C58EB" w:rsidRPr="00C03590">
        <w:rPr>
          <w:szCs w:val="22"/>
        </w:rPr>
        <w:t xml:space="preserve">the Outline Implementation Plan or (if and when approved by </w:t>
      </w:r>
      <w:r w:rsidR="00E94C5E" w:rsidRPr="00C03590">
        <w:rPr>
          <w:szCs w:val="22"/>
        </w:rPr>
        <w:t>Plymouth Marjon University</w:t>
      </w:r>
      <w:r w:rsidR="000C58EB" w:rsidRPr="00C03590">
        <w:rPr>
          <w:szCs w:val="22"/>
        </w:rPr>
        <w:t xml:space="preserve"> pursuant to paragraph </w:t>
      </w:r>
      <w:r w:rsidR="000C58EB" w:rsidRPr="00C03590">
        <w:rPr>
          <w:szCs w:val="22"/>
        </w:rPr>
        <w:fldChar w:fldCharType="begin"/>
      </w:r>
      <w:r w:rsidR="000C58EB" w:rsidRPr="00C03590">
        <w:rPr>
          <w:szCs w:val="22"/>
        </w:rPr>
        <w:instrText xml:space="preserve"> REF _Ref504988391 \r \h  \* MERGEFORMAT </w:instrText>
      </w:r>
      <w:r w:rsidR="000C58EB" w:rsidRPr="00C03590">
        <w:rPr>
          <w:szCs w:val="22"/>
        </w:rPr>
      </w:r>
      <w:r w:rsidR="000C58EB" w:rsidRPr="00C03590">
        <w:rPr>
          <w:szCs w:val="22"/>
        </w:rPr>
        <w:fldChar w:fldCharType="separate"/>
      </w:r>
      <w:r w:rsidR="005C7630" w:rsidRPr="00C03590">
        <w:rPr>
          <w:szCs w:val="22"/>
        </w:rPr>
        <w:t>3</w:t>
      </w:r>
      <w:r w:rsidR="000C58EB" w:rsidRPr="00C03590">
        <w:rPr>
          <w:szCs w:val="22"/>
        </w:rPr>
        <w:fldChar w:fldCharType="end"/>
      </w:r>
      <w:r w:rsidR="000C58EB" w:rsidRPr="00C03590">
        <w:rPr>
          <w:szCs w:val="22"/>
        </w:rPr>
        <w:t xml:space="preserve"> of </w:t>
      </w:r>
      <w:r w:rsidR="000C58EB" w:rsidRPr="00C03590">
        <w:rPr>
          <w:szCs w:val="22"/>
        </w:rPr>
        <w:fldChar w:fldCharType="begin"/>
      </w:r>
      <w:r w:rsidR="000C58EB" w:rsidRPr="00C03590">
        <w:rPr>
          <w:szCs w:val="22"/>
        </w:rPr>
        <w:instrText xml:space="preserve"> REF _Ref505937929 \r \h  \* MERGEFORMAT </w:instrText>
      </w:r>
      <w:r w:rsidR="000C58EB" w:rsidRPr="00C03590">
        <w:rPr>
          <w:szCs w:val="22"/>
        </w:rPr>
      </w:r>
      <w:r w:rsidR="000C58EB" w:rsidRPr="00C03590">
        <w:rPr>
          <w:szCs w:val="22"/>
        </w:rPr>
        <w:fldChar w:fldCharType="separate"/>
      </w:r>
      <w:r w:rsidR="005C7630" w:rsidRPr="00C03590">
        <w:rPr>
          <w:szCs w:val="22"/>
        </w:rPr>
        <w:t>Schedule 3</w:t>
      </w:r>
      <w:r w:rsidR="000C58EB" w:rsidRPr="00C03590">
        <w:rPr>
          <w:szCs w:val="22"/>
        </w:rPr>
        <w:fldChar w:fldCharType="end"/>
      </w:r>
      <w:r w:rsidR="000C58EB" w:rsidRPr="00C03590">
        <w:rPr>
          <w:szCs w:val="22"/>
        </w:rPr>
        <w:t xml:space="preserve"> (Implementation Plan)) the Detailed Implementation Plan as updated in accordance with paragraph </w:t>
      </w:r>
      <w:r w:rsidR="000C58EB" w:rsidRPr="00C03590">
        <w:rPr>
          <w:szCs w:val="22"/>
        </w:rPr>
        <w:fldChar w:fldCharType="begin"/>
      </w:r>
      <w:r w:rsidR="000C58EB" w:rsidRPr="00C03590">
        <w:rPr>
          <w:szCs w:val="22"/>
        </w:rPr>
        <w:instrText xml:space="preserve"> REF _Ref505006954 \r \h  \* MERGEFORMAT </w:instrText>
      </w:r>
      <w:r w:rsidR="000C58EB" w:rsidRPr="00C03590">
        <w:rPr>
          <w:szCs w:val="22"/>
        </w:rPr>
      </w:r>
      <w:r w:rsidR="000C58EB" w:rsidRPr="00C03590">
        <w:rPr>
          <w:szCs w:val="22"/>
        </w:rPr>
        <w:fldChar w:fldCharType="separate"/>
      </w:r>
      <w:r w:rsidR="005C7630" w:rsidRPr="00C03590">
        <w:rPr>
          <w:szCs w:val="22"/>
        </w:rPr>
        <w:t>4</w:t>
      </w:r>
      <w:r w:rsidR="000C58EB" w:rsidRPr="00C03590">
        <w:rPr>
          <w:szCs w:val="22"/>
        </w:rPr>
        <w:fldChar w:fldCharType="end"/>
      </w:r>
      <w:r w:rsidR="000C58EB" w:rsidRPr="00C03590">
        <w:rPr>
          <w:szCs w:val="22"/>
        </w:rPr>
        <w:t xml:space="preserve"> of </w:t>
      </w:r>
      <w:r w:rsidR="000C58EB" w:rsidRPr="00C03590">
        <w:rPr>
          <w:szCs w:val="22"/>
        </w:rPr>
        <w:fldChar w:fldCharType="begin"/>
      </w:r>
      <w:r w:rsidR="000C58EB" w:rsidRPr="00C03590">
        <w:rPr>
          <w:szCs w:val="22"/>
        </w:rPr>
        <w:instrText xml:space="preserve"> REF _Ref505937929 \r \h  \* MERGEFORMAT </w:instrText>
      </w:r>
      <w:r w:rsidR="000C58EB" w:rsidRPr="00C03590">
        <w:rPr>
          <w:szCs w:val="22"/>
        </w:rPr>
      </w:r>
      <w:r w:rsidR="000C58EB" w:rsidRPr="00C03590">
        <w:rPr>
          <w:szCs w:val="22"/>
        </w:rPr>
        <w:fldChar w:fldCharType="separate"/>
      </w:r>
      <w:r w:rsidR="005C7630" w:rsidRPr="00C03590">
        <w:rPr>
          <w:szCs w:val="22"/>
        </w:rPr>
        <w:t>Schedule 3</w:t>
      </w:r>
      <w:r w:rsidR="000C58EB" w:rsidRPr="00C03590">
        <w:rPr>
          <w:szCs w:val="22"/>
        </w:rPr>
        <w:fldChar w:fldCharType="end"/>
      </w:r>
      <w:r w:rsidR="000C58EB" w:rsidRPr="00C03590">
        <w:rPr>
          <w:szCs w:val="22"/>
        </w:rPr>
        <w:t xml:space="preserve"> from time to time;</w:t>
      </w:r>
    </w:p>
    <w:p w14:paraId="4BA44EA0" w14:textId="24CF40A5" w:rsidR="00BE1899" w:rsidRPr="00C03590" w:rsidRDefault="00BE1899" w:rsidP="00E1743F">
      <w:pPr>
        <w:pStyle w:val="Definitions"/>
        <w:rPr>
          <w:rStyle w:val="DefTerm"/>
        </w:rPr>
      </w:pPr>
      <w:r w:rsidRPr="00A86F6B">
        <w:rPr>
          <w:rStyle w:val="DefTerm"/>
          <w:b/>
          <w:color w:val="000000" w:themeColor="text1"/>
        </w:rPr>
        <w:t>Implementation Services</w:t>
      </w:r>
      <w:r w:rsidRPr="00A86F6B">
        <w:rPr>
          <w:color w:val="000000" w:themeColor="text1"/>
        </w:rPr>
        <w:t xml:space="preserve">: </w:t>
      </w:r>
      <w:r w:rsidR="004D5B08">
        <w:rPr>
          <w:color w:val="000000" w:themeColor="text1"/>
        </w:rPr>
        <w:t xml:space="preserve">means, as applicable, </w:t>
      </w:r>
      <w:r w:rsidRPr="00A86F6B">
        <w:rPr>
          <w:color w:val="000000" w:themeColor="text1"/>
        </w:rPr>
        <w:t xml:space="preserve">the </w:t>
      </w:r>
      <w:r w:rsidR="00BA2164" w:rsidRPr="00A86F6B">
        <w:rPr>
          <w:color w:val="000000" w:themeColor="text1"/>
        </w:rPr>
        <w:t xml:space="preserve">design, </w:t>
      </w:r>
      <w:r w:rsidR="00E4460E" w:rsidRPr="00A86F6B">
        <w:rPr>
          <w:color w:val="000000" w:themeColor="text1"/>
        </w:rPr>
        <w:t>build</w:t>
      </w:r>
      <w:r w:rsidR="00BA2164" w:rsidRPr="00A86F6B">
        <w:rPr>
          <w:color w:val="000000" w:themeColor="text1"/>
        </w:rPr>
        <w:t xml:space="preserve">, </w:t>
      </w:r>
      <w:r w:rsidRPr="00A86F6B">
        <w:rPr>
          <w:color w:val="000000" w:themeColor="text1"/>
        </w:rPr>
        <w:t>co</w:t>
      </w:r>
      <w:r w:rsidRPr="00A86F6B">
        <w:t xml:space="preserve">nfiguration, </w:t>
      </w:r>
      <w:r w:rsidR="005F6CD7">
        <w:t xml:space="preserve">Supplier </w:t>
      </w:r>
      <w:r w:rsidR="0026415A" w:rsidRPr="003A257B">
        <w:t>t</w:t>
      </w:r>
      <w:r w:rsidR="00E4460E" w:rsidRPr="003A257B">
        <w:t>est</w:t>
      </w:r>
      <w:r w:rsidR="00C52686" w:rsidRPr="003A257B">
        <w:t>ing</w:t>
      </w:r>
      <w:r w:rsidR="00E4460E" w:rsidRPr="00A86F6B">
        <w:t xml:space="preserve">, </w:t>
      </w:r>
      <w:r w:rsidRPr="00A86F6B">
        <w:t>data migration</w:t>
      </w:r>
      <w:r w:rsidR="006E1322">
        <w:t>, integration, training</w:t>
      </w:r>
      <w:r w:rsidRPr="00A86F6B">
        <w:t xml:space="preserve"> and other </w:t>
      </w:r>
      <w:r w:rsidR="00E4460E" w:rsidRPr="00A86F6B">
        <w:t xml:space="preserve">implementation </w:t>
      </w:r>
      <w:r w:rsidR="004747A4" w:rsidRPr="00A86F6B">
        <w:t>and project management s</w:t>
      </w:r>
      <w:r w:rsidR="00E4460E" w:rsidRPr="00A86F6B">
        <w:t>ervices</w:t>
      </w:r>
      <w:r w:rsidR="00A86F6B">
        <w:t xml:space="preserve"> </w:t>
      </w:r>
      <w:r w:rsidR="006E1322">
        <w:t xml:space="preserve">or obligations </w:t>
      </w:r>
      <w:r w:rsidR="00A86F6B" w:rsidRPr="00A86F6B">
        <w:t>to be performed by the Supplier</w:t>
      </w:r>
      <w:r w:rsidR="003A257B">
        <w:t xml:space="preserve"> under this agreement</w:t>
      </w:r>
      <w:r w:rsidR="00E4460E" w:rsidRPr="00A86F6B">
        <w:t>, including</w:t>
      </w:r>
      <w:r w:rsidR="007B55E4">
        <w:t>, as applicable,</w:t>
      </w:r>
      <w:r w:rsidR="00E4460E" w:rsidRPr="00A86F6B">
        <w:t xml:space="preserve"> the </w:t>
      </w:r>
      <w:r w:rsidR="007B55E4">
        <w:t xml:space="preserve">development, implementation and integration of </w:t>
      </w:r>
      <w:r w:rsidR="00114740">
        <w:t xml:space="preserve">the </w:t>
      </w:r>
      <w:r w:rsidR="003A6923">
        <w:t>Equipment, Installation, Solutions, Software and or Hosting Services ;</w:t>
      </w:r>
      <w:r w:rsidR="00114740">
        <w:t xml:space="preserve">or </w:t>
      </w:r>
      <w:r w:rsidR="007B55E4">
        <w:t xml:space="preserve">any </w:t>
      </w:r>
      <w:r w:rsidR="00E4217E">
        <w:t>Specially Written Software</w:t>
      </w:r>
      <w:r w:rsidR="004D5B08">
        <w:t xml:space="preserve"> with </w:t>
      </w:r>
      <w:r w:rsidR="004B7DD2">
        <w:t>Plymouth Marjon University</w:t>
      </w:r>
      <w:r w:rsidR="004D5B08">
        <w:t xml:space="preserve"> Systems</w:t>
      </w:r>
      <w:r w:rsidR="007B55E4">
        <w:t xml:space="preserve">, </w:t>
      </w:r>
      <w:r w:rsidR="007B55E4" w:rsidRPr="004D5B08">
        <w:t xml:space="preserve">the </w:t>
      </w:r>
      <w:r w:rsidR="00E4460E" w:rsidRPr="004D5B08">
        <w:t xml:space="preserve">roll-out of </w:t>
      </w:r>
      <w:r w:rsidR="001D1319" w:rsidRPr="004D5B08">
        <w:t xml:space="preserve">the </w:t>
      </w:r>
      <w:r w:rsidR="001D1319" w:rsidRPr="004D5B08">
        <w:lastRenderedPageBreak/>
        <w:t>S</w:t>
      </w:r>
      <w:r w:rsidR="00114740">
        <w:t xml:space="preserve">ervices </w:t>
      </w:r>
      <w:r w:rsidR="004D5B08" w:rsidRPr="004D5B08">
        <w:t xml:space="preserve">to users </w:t>
      </w:r>
      <w:r w:rsidR="00A86F6B" w:rsidRPr="00A86F6B">
        <w:t xml:space="preserve">during the </w:t>
      </w:r>
      <w:r w:rsidR="00A86F6B">
        <w:t xml:space="preserve">relevant </w:t>
      </w:r>
      <w:r w:rsidR="00A86F6B" w:rsidRPr="00A86F6B">
        <w:t>stages of implementation</w:t>
      </w:r>
      <w:r w:rsidR="00A86F6B">
        <w:t xml:space="preserve">, </w:t>
      </w:r>
      <w:r w:rsidR="00334FC0" w:rsidRPr="00801BD5">
        <w:t xml:space="preserve">and the overlapping provision of enhanced support </w:t>
      </w:r>
      <w:r w:rsidR="00C958BD" w:rsidRPr="00801BD5">
        <w:t xml:space="preserve">and debugging </w:t>
      </w:r>
      <w:r w:rsidR="00B737E9" w:rsidRPr="00801BD5">
        <w:t xml:space="preserve">services </w:t>
      </w:r>
      <w:r w:rsidR="00334FC0" w:rsidRPr="00801BD5">
        <w:t>during the Intensive Support Period following the commencement of Operational Services,</w:t>
      </w:r>
      <w:r w:rsidR="00334FC0">
        <w:t xml:space="preserve"> </w:t>
      </w:r>
      <w:r w:rsidR="00E4460E" w:rsidRPr="00A86F6B">
        <w:t xml:space="preserve">as more particularly described in </w:t>
      </w:r>
      <w:r w:rsidR="00254BB0" w:rsidRPr="00C03590">
        <w:t xml:space="preserve">clause </w:t>
      </w:r>
      <w:r w:rsidR="00254BB0" w:rsidRPr="00C03590">
        <w:fldChar w:fldCharType="begin"/>
      </w:r>
      <w:r w:rsidR="00254BB0" w:rsidRPr="00C03590">
        <w:instrText xml:space="preserve"> REF _Ref505336652 \r \h </w:instrText>
      </w:r>
      <w:r w:rsidR="00A86F6B" w:rsidRPr="00C03590">
        <w:instrText xml:space="preserve"> \* MERGEFORMAT </w:instrText>
      </w:r>
      <w:r w:rsidR="00254BB0" w:rsidRPr="00C03590">
        <w:fldChar w:fldCharType="separate"/>
      </w:r>
      <w:r w:rsidR="005C7630" w:rsidRPr="00C03590">
        <w:t>7</w:t>
      </w:r>
      <w:r w:rsidR="00254BB0" w:rsidRPr="00C03590">
        <w:fldChar w:fldCharType="end"/>
      </w:r>
      <w:r w:rsidR="00254BB0" w:rsidRPr="00C03590">
        <w:t xml:space="preserve"> and the Implementation Plan</w:t>
      </w:r>
      <w:r w:rsidR="005D07F7" w:rsidRPr="00C03590">
        <w:t>s</w:t>
      </w:r>
      <w:r w:rsidRPr="00C03590">
        <w:t xml:space="preserve">; </w:t>
      </w:r>
    </w:p>
    <w:p w14:paraId="53BDABEB" w14:textId="1F7E25D9" w:rsidR="00686B43" w:rsidRPr="00686B43" w:rsidRDefault="009563B9" w:rsidP="00686B43">
      <w:pPr>
        <w:pStyle w:val="Definitions"/>
      </w:pPr>
      <w:r w:rsidRPr="00066BEF">
        <w:rPr>
          <w:rStyle w:val="Defterm0"/>
          <w:b/>
        </w:rPr>
        <w:t>Insolvency Event</w:t>
      </w:r>
      <w:r w:rsidRPr="00930E51">
        <w:t>:</w:t>
      </w:r>
      <w:r w:rsidR="00686B43">
        <w:t xml:space="preserve"> m</w:t>
      </w:r>
      <w:r w:rsidR="00686B43" w:rsidRPr="00686B43">
        <w:t xml:space="preserve">eans, in respect of </w:t>
      </w:r>
      <w:r w:rsidR="007B2FB2">
        <w:t>a company</w:t>
      </w:r>
      <w:r w:rsidR="00686B43" w:rsidRPr="00686B43">
        <w:t>:</w:t>
      </w:r>
    </w:p>
    <w:p w14:paraId="2E792EB7" w14:textId="77777777" w:rsidR="00686B43" w:rsidRPr="00A503A9" w:rsidRDefault="00686B43" w:rsidP="00A503A9">
      <w:pPr>
        <w:pStyle w:val="Definitions"/>
        <w:numPr>
          <w:ilvl w:val="0"/>
          <w:numId w:val="71"/>
        </w:numPr>
        <w:rPr>
          <w:rStyle w:val="Defterm0"/>
          <w:color w:val="auto"/>
        </w:rPr>
      </w:pPr>
      <w:r w:rsidRPr="00A503A9">
        <w:rPr>
          <w:rStyle w:val="Defterm0"/>
          <w:color w:val="auto"/>
        </w:rPr>
        <w:t xml:space="preserve">a proposal is made for a voluntary arrangement within Part I of the Insolvency Act 1986 or of any other composition scheme or arrangement with, or assignment for the benefit of, its creditors; or </w:t>
      </w:r>
    </w:p>
    <w:p w14:paraId="7A01DBDF" w14:textId="77777777" w:rsidR="00686B43" w:rsidRPr="00A503A9" w:rsidRDefault="00686B43" w:rsidP="00A503A9">
      <w:pPr>
        <w:pStyle w:val="Definitions"/>
        <w:numPr>
          <w:ilvl w:val="0"/>
          <w:numId w:val="71"/>
        </w:numPr>
        <w:rPr>
          <w:rStyle w:val="Defterm0"/>
          <w:color w:val="auto"/>
        </w:rPr>
      </w:pPr>
      <w:r w:rsidRPr="00A503A9">
        <w:rPr>
          <w:rStyle w:val="Defterm0"/>
          <w:color w:val="auto"/>
        </w:rPr>
        <w:t xml:space="preserve">a shareholders' meeting is convened </w:t>
      </w:r>
      <w:proofErr w:type="gramStart"/>
      <w:r w:rsidRPr="00A503A9">
        <w:rPr>
          <w:rStyle w:val="Defterm0"/>
          <w:color w:val="auto"/>
        </w:rPr>
        <w:t>for the purpose of</w:t>
      </w:r>
      <w:proofErr w:type="gramEnd"/>
      <w:r w:rsidRPr="00A503A9">
        <w:rPr>
          <w:rStyle w:val="Defterm0"/>
          <w:color w:val="auto"/>
        </w:rPr>
        <w:t xml:space="preserve"> considering a resolution that it be wound up or a resolution for its winding-up is passed (other than as part of, and exclusively for the purpose of, a bona fide reconstruction or amalgamation); or</w:t>
      </w:r>
    </w:p>
    <w:p w14:paraId="345CFF76" w14:textId="77777777" w:rsidR="00686B43" w:rsidRPr="00A503A9" w:rsidRDefault="00686B43" w:rsidP="00A503A9">
      <w:pPr>
        <w:pStyle w:val="Definitions"/>
        <w:numPr>
          <w:ilvl w:val="0"/>
          <w:numId w:val="71"/>
        </w:numPr>
        <w:rPr>
          <w:rStyle w:val="Defterm0"/>
          <w:color w:val="auto"/>
        </w:rPr>
      </w:pPr>
      <w:r w:rsidRPr="00A503A9">
        <w:rPr>
          <w:rStyle w:val="Defterm0"/>
          <w:color w:val="auto"/>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6EC118AC" w14:textId="77777777" w:rsidR="00686B43" w:rsidRPr="00A503A9" w:rsidRDefault="00686B43" w:rsidP="00A503A9">
      <w:pPr>
        <w:pStyle w:val="Definitions"/>
        <w:numPr>
          <w:ilvl w:val="0"/>
          <w:numId w:val="71"/>
        </w:numPr>
        <w:rPr>
          <w:rStyle w:val="Defterm0"/>
          <w:color w:val="auto"/>
        </w:rPr>
      </w:pPr>
      <w:r w:rsidRPr="00A503A9">
        <w:rPr>
          <w:rStyle w:val="Defterm0"/>
          <w:color w:val="auto"/>
        </w:rPr>
        <w:t xml:space="preserve">a receiver, administrative receiver or similar officer is appointed over the whole or any part of its business or assets; or </w:t>
      </w:r>
    </w:p>
    <w:p w14:paraId="00DC7147" w14:textId="77777777" w:rsidR="00686B43" w:rsidRPr="00A503A9" w:rsidRDefault="00686B43" w:rsidP="00A503A9">
      <w:pPr>
        <w:pStyle w:val="Definitions"/>
        <w:numPr>
          <w:ilvl w:val="0"/>
          <w:numId w:val="71"/>
        </w:numPr>
        <w:rPr>
          <w:rStyle w:val="Defterm0"/>
          <w:color w:val="auto"/>
        </w:rPr>
      </w:pPr>
      <w:r w:rsidRPr="00A503A9">
        <w:rPr>
          <w:rStyle w:val="Defterm0"/>
          <w:color w:val="auto"/>
        </w:rPr>
        <w:t xml:space="preserve">an application order is made either for the appointment of an administrator or for an administration order, an administrator is appointed, or notice of intention to appoint an administrator is given; or </w:t>
      </w:r>
    </w:p>
    <w:p w14:paraId="23F26EC3" w14:textId="77777777" w:rsidR="00686B43" w:rsidRPr="00A503A9" w:rsidRDefault="00686B43" w:rsidP="00A503A9">
      <w:pPr>
        <w:pStyle w:val="Definitions"/>
        <w:numPr>
          <w:ilvl w:val="0"/>
          <w:numId w:val="71"/>
        </w:numPr>
        <w:rPr>
          <w:rStyle w:val="Defterm0"/>
          <w:color w:val="auto"/>
        </w:rPr>
      </w:pPr>
      <w:r w:rsidRPr="00A503A9">
        <w:rPr>
          <w:rStyle w:val="Defterm0"/>
          <w:color w:val="auto"/>
        </w:rPr>
        <w:t xml:space="preserve">it is or becomes insolvent within the meaning of section 123 of the Insolvency Act 1986; or </w:t>
      </w:r>
    </w:p>
    <w:p w14:paraId="268FEAA3" w14:textId="77777777" w:rsidR="00686B43" w:rsidRPr="00A503A9" w:rsidRDefault="00686B43" w:rsidP="00A503A9">
      <w:pPr>
        <w:pStyle w:val="Definitions"/>
        <w:numPr>
          <w:ilvl w:val="0"/>
          <w:numId w:val="71"/>
        </w:numPr>
        <w:rPr>
          <w:rStyle w:val="Defterm0"/>
          <w:color w:val="auto"/>
        </w:rPr>
      </w:pPr>
      <w:r w:rsidRPr="00A503A9">
        <w:rPr>
          <w:rStyle w:val="Defterm0"/>
          <w:color w:val="auto"/>
        </w:rPr>
        <w:t xml:space="preserve">being a small company within the meaning of section 382(3) of the Companies Act 2006, a moratorium comes into force pursuant to Schedule A1 of the Insolvency Act 1986; or </w:t>
      </w:r>
    </w:p>
    <w:p w14:paraId="7A292C3E" w14:textId="73EE59B9" w:rsidR="00686B43" w:rsidRPr="00A503A9" w:rsidRDefault="00686B43" w:rsidP="00A503A9">
      <w:pPr>
        <w:pStyle w:val="Definitions"/>
        <w:numPr>
          <w:ilvl w:val="0"/>
          <w:numId w:val="71"/>
        </w:numPr>
        <w:rPr>
          <w:rStyle w:val="Defterm0"/>
          <w:color w:val="auto"/>
        </w:rPr>
      </w:pPr>
      <w:r w:rsidRPr="00A503A9">
        <w:rPr>
          <w:rStyle w:val="Defterm0"/>
          <w:color w:val="auto"/>
        </w:rPr>
        <w:t>any event analogous to those listed in limbs (a) to (</w:t>
      </w:r>
      <w:r w:rsidR="00A503A9">
        <w:rPr>
          <w:rStyle w:val="Defterm0"/>
          <w:color w:val="auto"/>
        </w:rPr>
        <w:t>g</w:t>
      </w:r>
      <w:r w:rsidRPr="00A503A9">
        <w:rPr>
          <w:rStyle w:val="Defterm0"/>
          <w:color w:val="auto"/>
        </w:rPr>
        <w:t>) (inclusive) occurs under the law of any other jurisdiction;</w:t>
      </w:r>
    </w:p>
    <w:p w14:paraId="1893317C" w14:textId="53A3EF91" w:rsidR="009563B9" w:rsidRPr="00A503A9" w:rsidRDefault="009563B9" w:rsidP="00A503A9">
      <w:pPr>
        <w:pStyle w:val="Definitions"/>
        <w:numPr>
          <w:ilvl w:val="0"/>
          <w:numId w:val="71"/>
        </w:numPr>
        <w:rPr>
          <w:rStyle w:val="Defterm0"/>
          <w:color w:val="auto"/>
        </w:rPr>
      </w:pPr>
      <w:r w:rsidRPr="00A503A9">
        <w:rPr>
          <w:rStyle w:val="Defterm0"/>
          <w:color w:val="auto"/>
        </w:rPr>
        <w:t xml:space="preserve">the </w:t>
      </w:r>
      <w:r w:rsidR="007B2FB2" w:rsidRPr="00A503A9">
        <w:rPr>
          <w:rStyle w:val="Defterm0"/>
          <w:color w:val="auto"/>
        </w:rPr>
        <w:t>company</w:t>
      </w:r>
      <w:r w:rsidRPr="00A503A9">
        <w:rPr>
          <w:rStyle w:val="Defterm0"/>
          <w:color w:val="auto"/>
        </w:rPr>
        <w:t xml:space="preserve"> suspends or ceases, or threatens to suspend or cease, carrying on all or a substantial part of its business;</w:t>
      </w:r>
    </w:p>
    <w:p w14:paraId="61DE33F1" w14:textId="77777777" w:rsidR="00162462" w:rsidRDefault="00162462" w:rsidP="00E1743F">
      <w:pPr>
        <w:pStyle w:val="Definitions"/>
        <w:rPr>
          <w:rStyle w:val="DefTerm"/>
        </w:rPr>
      </w:pPr>
      <w:r w:rsidRPr="00930E51">
        <w:rPr>
          <w:rStyle w:val="DefTerm"/>
          <w:b/>
        </w:rPr>
        <w:t>Intellectual Property Rights</w:t>
      </w:r>
      <w:r>
        <w:t xml:space="preserve">: patents, utility models, rights to inventions, copyright and neighbouring and related rights, </w:t>
      </w:r>
      <w:proofErr w:type="spellStart"/>
      <w:r>
        <w:t>trade marks</w:t>
      </w:r>
      <w:proofErr w:type="spellEnd"/>
      <w:r>
        <w:t xml:space="preserve"> and service marks, business names and domain names, rights in get-up and trade dress, goodwill and the right to sue for passing off or unfair competition, rights in designs, database rights, rights to use, and protect the confidentiality of, confidential information (including know-how and trade secrets),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r w:rsidR="00DE089A">
        <w:t>, and “</w:t>
      </w:r>
      <w:r w:rsidR="00DE089A" w:rsidRPr="00DE089A">
        <w:rPr>
          <w:b/>
        </w:rPr>
        <w:t>IPR</w:t>
      </w:r>
      <w:r w:rsidR="00DE089A">
        <w:t>” shall be construed accordingly</w:t>
      </w:r>
      <w:r w:rsidR="008108BB">
        <w:t>;</w:t>
      </w:r>
    </w:p>
    <w:p w14:paraId="69CB3C58" w14:textId="2136B4A9" w:rsidR="00334FC0" w:rsidRPr="00C03590" w:rsidRDefault="00334FC0" w:rsidP="00E1743F">
      <w:pPr>
        <w:pStyle w:val="Definitions"/>
        <w:rPr>
          <w:rStyle w:val="DefTerm"/>
        </w:rPr>
      </w:pPr>
      <w:r w:rsidRPr="00C03590">
        <w:rPr>
          <w:b/>
          <w:szCs w:val="22"/>
        </w:rPr>
        <w:t>Intensive Support Period</w:t>
      </w:r>
      <w:r w:rsidRPr="00C03590">
        <w:rPr>
          <w:szCs w:val="22"/>
        </w:rPr>
        <w:t xml:space="preserve">: as defined in </w:t>
      </w:r>
      <w:r w:rsidRPr="00C03590">
        <w:rPr>
          <w:szCs w:val="22"/>
        </w:rPr>
        <w:fldChar w:fldCharType="begin"/>
      </w:r>
      <w:r w:rsidRPr="00C03590">
        <w:rPr>
          <w:szCs w:val="22"/>
        </w:rPr>
        <w:instrText xml:space="preserve"> REF _Ref506828798 \r \h  \* MERGEFORMAT </w:instrText>
      </w:r>
      <w:r w:rsidRPr="00C03590">
        <w:rPr>
          <w:szCs w:val="22"/>
        </w:rPr>
      </w:r>
      <w:r w:rsidRPr="00C03590">
        <w:rPr>
          <w:szCs w:val="22"/>
        </w:rPr>
        <w:fldChar w:fldCharType="separate"/>
      </w:r>
      <w:r w:rsidR="005C7630" w:rsidRPr="00C03590">
        <w:rPr>
          <w:szCs w:val="22"/>
        </w:rPr>
        <w:t>Schedule 3</w:t>
      </w:r>
      <w:r w:rsidRPr="00C03590">
        <w:rPr>
          <w:szCs w:val="22"/>
        </w:rPr>
        <w:fldChar w:fldCharType="end"/>
      </w:r>
      <w:r w:rsidRPr="00C03590">
        <w:rPr>
          <w:szCs w:val="22"/>
        </w:rPr>
        <w:t>;</w:t>
      </w:r>
    </w:p>
    <w:p w14:paraId="247B92D9" w14:textId="77777777" w:rsidR="005C20B5" w:rsidRPr="005C20B5" w:rsidRDefault="005C20B5" w:rsidP="00E1743F">
      <w:pPr>
        <w:pStyle w:val="Definitions"/>
        <w:rPr>
          <w:rStyle w:val="DefTerm"/>
          <w:b/>
        </w:rPr>
      </w:pPr>
      <w:r w:rsidRPr="00930E51">
        <w:rPr>
          <w:rStyle w:val="DefTerm"/>
          <w:b/>
        </w:rPr>
        <w:lastRenderedPageBreak/>
        <w:t>Law</w:t>
      </w:r>
      <w:r w:rsidRPr="00930E51">
        <w:rPr>
          <w:rStyle w:val="DefTerm"/>
        </w:rPr>
        <w:t xml:space="preserve">: </w:t>
      </w:r>
      <w:r w:rsidRPr="000041CC">
        <w:t>means any law, subordinate legislation within the meaning of Section 21(1) of the Interpretation Act 1978, bye-law, enforceable right within the meaning of Section 2 of the European Communities Act 1972</w:t>
      </w:r>
      <w:r w:rsidR="007C54AC" w:rsidRPr="000041CC">
        <w:t xml:space="preserve"> or under any legislation replacing </w:t>
      </w:r>
      <w:r w:rsidR="001C31A4" w:rsidRPr="000041CC">
        <w:t xml:space="preserve">or superseding </w:t>
      </w:r>
      <w:r w:rsidR="007C54AC" w:rsidRPr="000041CC">
        <w:t>such Act in the event of the UK</w:t>
      </w:r>
      <w:r w:rsidR="00D35BC8" w:rsidRPr="000041CC">
        <w:t xml:space="preserve"> ceasing to be a </w:t>
      </w:r>
      <w:r w:rsidR="00740FB4" w:rsidRPr="000041CC">
        <w:t xml:space="preserve">member </w:t>
      </w:r>
      <w:r w:rsidR="00D35BC8" w:rsidRPr="000041CC">
        <w:t xml:space="preserve">of </w:t>
      </w:r>
      <w:r w:rsidR="00740FB4" w:rsidRPr="000041CC">
        <w:t xml:space="preserve">the </w:t>
      </w:r>
      <w:r w:rsidR="007C54AC" w:rsidRPr="000041CC">
        <w:t>EU</w:t>
      </w:r>
      <w:r w:rsidR="00740FB4" w:rsidRPr="000041CC">
        <w:t xml:space="preserve"> (‘Brexit’)</w:t>
      </w:r>
      <w:r w:rsidRPr="000041CC">
        <w:t>, regulation, order, regulatory policy, mandatory guidance or code of practice, judgment of a relevant court of law, or directives or requirements with which the Supplier is bound to comply</w:t>
      </w:r>
      <w:r w:rsidRPr="000041CC">
        <w:rPr>
          <w:rStyle w:val="DefTerm"/>
          <w:b/>
        </w:rPr>
        <w:t>;</w:t>
      </w:r>
    </w:p>
    <w:p w14:paraId="069780A5" w14:textId="77777777" w:rsidR="006F2339" w:rsidRPr="006F2339" w:rsidRDefault="006F2339" w:rsidP="00E1743F">
      <w:pPr>
        <w:pStyle w:val="Definitions"/>
        <w:rPr>
          <w:rStyle w:val="DefTerm"/>
        </w:rPr>
      </w:pPr>
      <w:r w:rsidRPr="006F2339">
        <w:rPr>
          <w:rStyle w:val="DefTerm"/>
          <w:b/>
        </w:rPr>
        <w:t>Losses</w:t>
      </w:r>
      <w:r w:rsidRPr="006F2339">
        <w:rPr>
          <w:rStyle w:val="DefTerm"/>
        </w:rPr>
        <w:t>: means all claims, losses, liabilities, damages, costs and expenses (including reasonable professional advisers' costs and disbursements and reasonable legal costs and disbursements), costs of investigation, litigation, settlement, judgment interest and penalties whether arising in contract, tort (including negligence and breach of statutory duty) or otherwise;</w:t>
      </w:r>
    </w:p>
    <w:p w14:paraId="1DDF18E4" w14:textId="5F2CE764" w:rsidR="00162462" w:rsidRPr="00C03590" w:rsidRDefault="00162462" w:rsidP="00E1743F">
      <w:pPr>
        <w:pStyle w:val="Definitions"/>
        <w:rPr>
          <w:rFonts w:cs="Arial"/>
        </w:rPr>
      </w:pPr>
      <w:r w:rsidRPr="00E651F0">
        <w:rPr>
          <w:rStyle w:val="DefTerm"/>
          <w:rFonts w:cs="Arial"/>
          <w:b/>
        </w:rPr>
        <w:t>Maintenance and Support</w:t>
      </w:r>
      <w:r w:rsidR="00AC2893" w:rsidRPr="00E651F0">
        <w:rPr>
          <w:rStyle w:val="DefTerm"/>
          <w:rFonts w:cs="Arial"/>
          <w:b/>
        </w:rPr>
        <w:t xml:space="preserve"> Services</w:t>
      </w:r>
      <w:r w:rsidRPr="00E651F0">
        <w:rPr>
          <w:rFonts w:cs="Arial"/>
        </w:rPr>
        <w:t xml:space="preserve">: any </w:t>
      </w:r>
      <w:r w:rsidR="00F90F09" w:rsidRPr="00E651F0">
        <w:rPr>
          <w:rFonts w:cs="Arial"/>
        </w:rPr>
        <w:t>U</w:t>
      </w:r>
      <w:r w:rsidRPr="00E651F0">
        <w:rPr>
          <w:rFonts w:cs="Arial"/>
        </w:rPr>
        <w:t xml:space="preserve">pdates and </w:t>
      </w:r>
      <w:r w:rsidR="00E306BD" w:rsidRPr="00E651F0">
        <w:rPr>
          <w:rFonts w:cs="Arial"/>
        </w:rPr>
        <w:t>U</w:t>
      </w:r>
      <w:r w:rsidRPr="00E651F0">
        <w:rPr>
          <w:rFonts w:cs="Arial"/>
        </w:rPr>
        <w:t xml:space="preserve">pgrades that the Supplier may provide or perform with respect to the </w:t>
      </w:r>
      <w:r w:rsidR="003A6923">
        <w:rPr>
          <w:rFonts w:cs="Arial"/>
        </w:rPr>
        <w:t>Equipment, Installation, Solutions, Software and or Hosting Services;</w:t>
      </w:r>
      <w:r w:rsidRPr="00E651F0">
        <w:rPr>
          <w:rFonts w:cs="Arial"/>
        </w:rPr>
        <w:t xml:space="preserve">, as well as any other </w:t>
      </w:r>
      <w:r w:rsidR="00A86F6B" w:rsidRPr="00E651F0">
        <w:rPr>
          <w:rFonts w:cs="Arial"/>
        </w:rPr>
        <w:t xml:space="preserve">helpdesk or other </w:t>
      </w:r>
      <w:r w:rsidRPr="00E651F0">
        <w:rPr>
          <w:rFonts w:cs="Arial"/>
        </w:rPr>
        <w:t xml:space="preserve">support provided to </w:t>
      </w:r>
      <w:r w:rsidR="00E94C5E">
        <w:rPr>
          <w:rFonts w:cs="Arial"/>
        </w:rPr>
        <w:t>Plymouth Marjon University</w:t>
      </w:r>
      <w:r w:rsidRPr="00E651F0">
        <w:rPr>
          <w:rFonts w:cs="Arial"/>
        </w:rPr>
        <w:t xml:space="preserve"> under this agreement, as </w:t>
      </w:r>
      <w:r w:rsidR="001930CD" w:rsidRPr="00E651F0">
        <w:rPr>
          <w:rFonts w:cs="Arial"/>
        </w:rPr>
        <w:t xml:space="preserve">more particularly </w:t>
      </w:r>
      <w:r w:rsidRPr="00E651F0">
        <w:rPr>
          <w:rFonts w:cs="Arial"/>
        </w:rPr>
        <w:t xml:space="preserve">described </w:t>
      </w:r>
      <w:r w:rsidRPr="00C03590">
        <w:rPr>
          <w:rFonts w:cs="Arial"/>
        </w:rPr>
        <w:t>in</w:t>
      </w:r>
      <w:r w:rsidR="00522639" w:rsidRPr="00C03590">
        <w:rPr>
          <w:rStyle w:val="Hyperlink"/>
          <w:rFonts w:cs="Arial"/>
          <w:i w:val="0"/>
          <w:color w:val="auto"/>
          <w:u w:val="none"/>
        </w:rPr>
        <w:t xml:space="preserve"> </w:t>
      </w:r>
      <w:r w:rsidR="00522639" w:rsidRPr="00C03590">
        <w:rPr>
          <w:rFonts w:cs="Arial"/>
        </w:rPr>
        <w:fldChar w:fldCharType="begin"/>
      </w:r>
      <w:r w:rsidR="00522639" w:rsidRPr="00C03590">
        <w:rPr>
          <w:rFonts w:cs="Arial"/>
        </w:rPr>
        <w:instrText xml:space="preserve"> REF _Ref516838361 \r \h </w:instrText>
      </w:r>
      <w:r w:rsidR="00E651F0" w:rsidRPr="00C03590">
        <w:rPr>
          <w:rFonts w:cs="Arial"/>
        </w:rPr>
        <w:instrText xml:space="preserve"> \* MERGEFORMAT </w:instrText>
      </w:r>
      <w:r w:rsidR="00522639" w:rsidRPr="00C03590">
        <w:rPr>
          <w:rFonts w:cs="Arial"/>
        </w:rPr>
      </w:r>
      <w:r w:rsidR="00522639" w:rsidRPr="00C03590">
        <w:rPr>
          <w:rFonts w:cs="Arial"/>
        </w:rPr>
        <w:fldChar w:fldCharType="separate"/>
      </w:r>
      <w:r w:rsidR="005C7630" w:rsidRPr="00C03590">
        <w:rPr>
          <w:rFonts w:cs="Arial"/>
        </w:rPr>
        <w:t>Schedule 8</w:t>
      </w:r>
      <w:r w:rsidR="00522639" w:rsidRPr="00C03590">
        <w:rPr>
          <w:rFonts w:cs="Arial"/>
        </w:rPr>
        <w:fldChar w:fldCharType="end"/>
      </w:r>
      <w:r w:rsidR="008108BB" w:rsidRPr="00C03590">
        <w:rPr>
          <w:rFonts w:cs="Arial"/>
        </w:rPr>
        <w:t>;</w:t>
      </w:r>
      <w:r w:rsidRPr="00C03590">
        <w:rPr>
          <w:rFonts w:cs="Arial"/>
        </w:rPr>
        <w:t xml:space="preserve"> </w:t>
      </w:r>
    </w:p>
    <w:p w14:paraId="12CA9F26" w14:textId="77777777" w:rsidR="00C44C15" w:rsidRPr="00C03590" w:rsidRDefault="00C44C15" w:rsidP="00E1743F">
      <w:pPr>
        <w:pStyle w:val="Definitions"/>
        <w:rPr>
          <w:rStyle w:val="DefTerm"/>
        </w:rPr>
      </w:pPr>
      <w:r w:rsidRPr="00C03590">
        <w:rPr>
          <w:rStyle w:val="DefTerm"/>
          <w:b/>
        </w:rPr>
        <w:t>Milestone</w:t>
      </w:r>
      <w:r w:rsidRPr="00C03590">
        <w:rPr>
          <w:rStyle w:val="DefTerm"/>
        </w:rPr>
        <w:t xml:space="preserve">: </w:t>
      </w:r>
      <w:r w:rsidR="00BA7587" w:rsidRPr="00C03590">
        <w:rPr>
          <w:szCs w:val="22"/>
        </w:rPr>
        <w:t>an event or task described</w:t>
      </w:r>
      <w:r w:rsidR="00710E75" w:rsidRPr="00C03590">
        <w:rPr>
          <w:szCs w:val="22"/>
        </w:rPr>
        <w:t xml:space="preserve"> as such </w:t>
      </w:r>
      <w:r w:rsidR="00BA7587" w:rsidRPr="00C03590">
        <w:rPr>
          <w:szCs w:val="22"/>
        </w:rPr>
        <w:t>in the Implementation Plan</w:t>
      </w:r>
      <w:r w:rsidR="005D07F7" w:rsidRPr="00C03590">
        <w:rPr>
          <w:szCs w:val="22"/>
        </w:rPr>
        <w:t>s</w:t>
      </w:r>
      <w:r w:rsidR="00BA7587" w:rsidRPr="00C03590">
        <w:rPr>
          <w:szCs w:val="22"/>
        </w:rPr>
        <w:t xml:space="preserve"> </w:t>
      </w:r>
      <w:r w:rsidR="00882480" w:rsidRPr="00C03590">
        <w:rPr>
          <w:szCs w:val="22"/>
        </w:rPr>
        <w:t xml:space="preserve">(including a Payment Milestone), </w:t>
      </w:r>
      <w:r w:rsidR="00BA7587" w:rsidRPr="00C03590">
        <w:rPr>
          <w:szCs w:val="22"/>
        </w:rPr>
        <w:t>which</w:t>
      </w:r>
      <w:r w:rsidR="00882480" w:rsidRPr="00C03590">
        <w:rPr>
          <w:szCs w:val="22"/>
        </w:rPr>
        <w:t xml:space="preserve"> may comprise </w:t>
      </w:r>
      <w:proofErr w:type="gramStart"/>
      <w:r w:rsidR="00882480" w:rsidRPr="00C03590">
        <w:rPr>
          <w:szCs w:val="22"/>
        </w:rPr>
        <w:t>a number of</w:t>
      </w:r>
      <w:proofErr w:type="gramEnd"/>
      <w:r w:rsidR="00882480" w:rsidRPr="00C03590">
        <w:rPr>
          <w:szCs w:val="22"/>
        </w:rPr>
        <w:t xml:space="preserve"> Deliverables</w:t>
      </w:r>
      <w:r w:rsidR="00BA7587" w:rsidRPr="00C03590">
        <w:rPr>
          <w:szCs w:val="22"/>
        </w:rPr>
        <w:t xml:space="preserve"> </w:t>
      </w:r>
      <w:r w:rsidR="00882480" w:rsidRPr="00C03590">
        <w:rPr>
          <w:szCs w:val="22"/>
        </w:rPr>
        <w:t xml:space="preserve">and which, </w:t>
      </w:r>
      <w:r w:rsidR="00BA7587" w:rsidRPr="00C03590">
        <w:rPr>
          <w:szCs w:val="22"/>
        </w:rPr>
        <w:t xml:space="preserve">if applicable, </w:t>
      </w:r>
      <w:r w:rsidR="00882480" w:rsidRPr="00C03590">
        <w:rPr>
          <w:szCs w:val="22"/>
        </w:rPr>
        <w:t xml:space="preserve">must </w:t>
      </w:r>
      <w:r w:rsidR="00BA7587" w:rsidRPr="00C03590">
        <w:rPr>
          <w:szCs w:val="22"/>
        </w:rPr>
        <w:t>be completed by the relevant Milestone Date</w:t>
      </w:r>
      <w:r w:rsidRPr="00C03590">
        <w:rPr>
          <w:rStyle w:val="DefTerm"/>
        </w:rPr>
        <w:t>;</w:t>
      </w:r>
    </w:p>
    <w:p w14:paraId="024830C0" w14:textId="6D3D6EB3" w:rsidR="00BA7587" w:rsidRPr="00C03590" w:rsidRDefault="00BA7587" w:rsidP="00E1743F">
      <w:pPr>
        <w:pStyle w:val="Definitions"/>
        <w:rPr>
          <w:rStyle w:val="DefTerm"/>
          <w:b/>
        </w:rPr>
      </w:pPr>
      <w:r w:rsidRPr="00C03590">
        <w:rPr>
          <w:rStyle w:val="DefTerm"/>
          <w:b/>
        </w:rPr>
        <w:t>Milestone Achievement Certificate</w:t>
      </w:r>
      <w:r w:rsidRPr="00C03590">
        <w:rPr>
          <w:rStyle w:val="DefTerm"/>
        </w:rPr>
        <w:t xml:space="preserve">: </w:t>
      </w:r>
      <w:r w:rsidRPr="00C03590">
        <w:rPr>
          <w:szCs w:val="22"/>
        </w:rPr>
        <w:t xml:space="preserve">the certificate to be granted by </w:t>
      </w:r>
      <w:r w:rsidR="00E94C5E" w:rsidRPr="00C03590">
        <w:rPr>
          <w:szCs w:val="22"/>
        </w:rPr>
        <w:t>Plymouth Marjon University</w:t>
      </w:r>
      <w:r w:rsidRPr="00C03590">
        <w:rPr>
          <w:szCs w:val="22"/>
        </w:rPr>
        <w:t xml:space="preserve"> when the Supplier has Achieved a </w:t>
      </w:r>
      <w:r w:rsidR="00276847" w:rsidRPr="00C03590">
        <w:rPr>
          <w:szCs w:val="22"/>
        </w:rPr>
        <w:t>Milestone</w:t>
      </w:r>
      <w:r w:rsidRPr="00C03590">
        <w:rPr>
          <w:szCs w:val="22"/>
        </w:rPr>
        <w:t xml:space="preserve">, which shall be in substantially the same form as that set out in </w:t>
      </w:r>
      <w:r w:rsidR="00793DAD" w:rsidRPr="00C03590">
        <w:rPr>
          <w:szCs w:val="22"/>
        </w:rPr>
        <w:fldChar w:fldCharType="begin"/>
      </w:r>
      <w:r w:rsidR="00793DAD" w:rsidRPr="00C03590">
        <w:rPr>
          <w:szCs w:val="22"/>
        </w:rPr>
        <w:instrText xml:space="preserve"> REF _Ref505011402 \r \h </w:instrText>
      </w:r>
      <w:r w:rsidR="00C52686" w:rsidRPr="00C03590">
        <w:rPr>
          <w:szCs w:val="22"/>
        </w:rPr>
        <w:instrText xml:space="preserve"> \* MERGEFORMAT </w:instrText>
      </w:r>
      <w:r w:rsidR="00793DAD" w:rsidRPr="00C03590">
        <w:rPr>
          <w:szCs w:val="22"/>
        </w:rPr>
      </w:r>
      <w:r w:rsidR="00793DAD" w:rsidRPr="00C03590">
        <w:rPr>
          <w:szCs w:val="22"/>
        </w:rPr>
        <w:fldChar w:fldCharType="separate"/>
      </w:r>
      <w:r w:rsidR="005C7630" w:rsidRPr="00C03590">
        <w:rPr>
          <w:szCs w:val="22"/>
        </w:rPr>
        <w:t>Annex C</w:t>
      </w:r>
      <w:r w:rsidR="00793DAD" w:rsidRPr="00C03590">
        <w:rPr>
          <w:szCs w:val="22"/>
        </w:rPr>
        <w:fldChar w:fldCharType="end"/>
      </w:r>
      <w:r w:rsidRPr="00C03590">
        <w:rPr>
          <w:szCs w:val="22"/>
        </w:rPr>
        <w:t xml:space="preserve"> of</w:t>
      </w:r>
      <w:r w:rsidR="004C2262" w:rsidRPr="00C03590">
        <w:rPr>
          <w:szCs w:val="22"/>
        </w:rPr>
        <w:t xml:space="preserve"> </w:t>
      </w:r>
      <w:r w:rsidR="004C2262" w:rsidRPr="00C03590">
        <w:rPr>
          <w:szCs w:val="22"/>
        </w:rPr>
        <w:fldChar w:fldCharType="begin"/>
      </w:r>
      <w:r w:rsidR="004C2262" w:rsidRPr="00C03590">
        <w:rPr>
          <w:szCs w:val="22"/>
        </w:rPr>
        <w:instrText xml:space="preserve"> REF _Ref529438348 \r \h </w:instrText>
      </w:r>
      <w:r w:rsidR="00E1743F" w:rsidRPr="00C03590">
        <w:rPr>
          <w:szCs w:val="22"/>
        </w:rPr>
        <w:instrText xml:space="preserve"> \* MERGEFORMAT </w:instrText>
      </w:r>
      <w:r w:rsidR="004C2262" w:rsidRPr="00C03590">
        <w:rPr>
          <w:szCs w:val="22"/>
        </w:rPr>
      </w:r>
      <w:r w:rsidR="004C2262" w:rsidRPr="00C03590">
        <w:rPr>
          <w:szCs w:val="22"/>
        </w:rPr>
        <w:fldChar w:fldCharType="separate"/>
      </w:r>
      <w:r w:rsidR="005C7630" w:rsidRPr="00C03590">
        <w:rPr>
          <w:szCs w:val="22"/>
        </w:rPr>
        <w:t>Schedule 4</w:t>
      </w:r>
      <w:r w:rsidR="004C2262" w:rsidRPr="00C03590">
        <w:rPr>
          <w:szCs w:val="22"/>
        </w:rPr>
        <w:fldChar w:fldCharType="end"/>
      </w:r>
      <w:r w:rsidR="00C842AB" w:rsidRPr="00C03590">
        <w:rPr>
          <w:rFonts w:eastAsia="Arial Unicode MS"/>
        </w:rPr>
        <w:t> (Testing Procedures)</w:t>
      </w:r>
      <w:r w:rsidRPr="00C03590">
        <w:rPr>
          <w:szCs w:val="22"/>
        </w:rPr>
        <w:t>;</w:t>
      </w:r>
    </w:p>
    <w:p w14:paraId="2682F537" w14:textId="77777777" w:rsidR="00BA7587" w:rsidRPr="00C03590" w:rsidRDefault="00BA7587" w:rsidP="00E1743F">
      <w:pPr>
        <w:pStyle w:val="Definitions"/>
        <w:rPr>
          <w:szCs w:val="22"/>
        </w:rPr>
      </w:pPr>
      <w:r w:rsidRPr="00C03590">
        <w:rPr>
          <w:rStyle w:val="DefTerm"/>
          <w:b/>
        </w:rPr>
        <w:t>Milestone Date</w:t>
      </w:r>
      <w:r w:rsidRPr="00C03590">
        <w:rPr>
          <w:rStyle w:val="DefTerm"/>
        </w:rPr>
        <w:t>:</w:t>
      </w:r>
      <w:r w:rsidRPr="00C03590">
        <w:rPr>
          <w:szCs w:val="22"/>
        </w:rPr>
        <w:t xml:space="preserve"> the target date set out against the relevant Milestone in the Implementation Plan</w:t>
      </w:r>
      <w:r w:rsidR="005D07F7" w:rsidRPr="00C03590">
        <w:rPr>
          <w:szCs w:val="22"/>
        </w:rPr>
        <w:t>s</w:t>
      </w:r>
      <w:r w:rsidRPr="00C03590">
        <w:rPr>
          <w:szCs w:val="22"/>
        </w:rPr>
        <w:t xml:space="preserve"> by which the Milestone must be Achieved; </w:t>
      </w:r>
    </w:p>
    <w:p w14:paraId="0906130E" w14:textId="0F2BFDFB" w:rsidR="00BA7587" w:rsidRPr="00C03590" w:rsidRDefault="00BA7587" w:rsidP="00E1743F">
      <w:pPr>
        <w:pStyle w:val="Definitions"/>
        <w:rPr>
          <w:szCs w:val="22"/>
        </w:rPr>
      </w:pPr>
      <w:r w:rsidRPr="00C03590">
        <w:rPr>
          <w:rStyle w:val="DefTerm"/>
          <w:b/>
        </w:rPr>
        <w:t>Milestone Payment</w:t>
      </w:r>
      <w:r w:rsidRPr="00C03590">
        <w:rPr>
          <w:rStyle w:val="DefTerm"/>
        </w:rPr>
        <w:t>:</w:t>
      </w:r>
      <w:r w:rsidRPr="00C03590">
        <w:rPr>
          <w:szCs w:val="22"/>
        </w:rPr>
        <w:t xml:space="preserve"> a payment identified in </w:t>
      </w:r>
      <w:r w:rsidR="00840542" w:rsidRPr="00C03590">
        <w:rPr>
          <w:szCs w:val="22"/>
        </w:rPr>
        <w:fldChar w:fldCharType="begin"/>
      </w:r>
      <w:r w:rsidR="00840542" w:rsidRPr="00C03590">
        <w:rPr>
          <w:szCs w:val="22"/>
        </w:rPr>
        <w:instrText xml:space="preserve"> REF _Ref505086306 \r \h </w:instrText>
      </w:r>
      <w:r w:rsidR="000561A3" w:rsidRPr="00C03590">
        <w:rPr>
          <w:szCs w:val="22"/>
        </w:rPr>
        <w:instrText xml:space="preserve"> \* MERGEFORMAT </w:instrText>
      </w:r>
      <w:r w:rsidR="00840542" w:rsidRPr="00C03590">
        <w:rPr>
          <w:szCs w:val="22"/>
        </w:rPr>
      </w:r>
      <w:r w:rsidR="00840542" w:rsidRPr="00C03590">
        <w:rPr>
          <w:szCs w:val="22"/>
        </w:rPr>
        <w:fldChar w:fldCharType="separate"/>
      </w:r>
      <w:r w:rsidR="005C7630" w:rsidRPr="00C03590">
        <w:rPr>
          <w:szCs w:val="22"/>
        </w:rPr>
        <w:t>Schedule 1</w:t>
      </w:r>
      <w:r w:rsidR="00840542" w:rsidRPr="00C03590">
        <w:rPr>
          <w:szCs w:val="22"/>
        </w:rPr>
        <w:fldChar w:fldCharType="end"/>
      </w:r>
      <w:r w:rsidRPr="00C03590">
        <w:rPr>
          <w:szCs w:val="22"/>
        </w:rPr>
        <w:t> (Charges</w:t>
      </w:r>
      <w:r w:rsidR="00840542" w:rsidRPr="00C03590">
        <w:rPr>
          <w:szCs w:val="22"/>
        </w:rPr>
        <w:t xml:space="preserve"> and Invoicing</w:t>
      </w:r>
      <w:r w:rsidRPr="00C03590">
        <w:rPr>
          <w:szCs w:val="22"/>
        </w:rPr>
        <w:t>) to be made following the issue of a Milestone Achievement Certificate</w:t>
      </w:r>
      <w:r w:rsidR="000715A3" w:rsidRPr="00C03590">
        <w:rPr>
          <w:szCs w:val="22"/>
        </w:rPr>
        <w:t xml:space="preserve"> in respect of a Payment Milestone</w:t>
      </w:r>
      <w:r w:rsidRPr="00C03590">
        <w:rPr>
          <w:szCs w:val="22"/>
        </w:rPr>
        <w:t>;</w:t>
      </w:r>
    </w:p>
    <w:p w14:paraId="62E3B279" w14:textId="1A917AB7" w:rsidR="003E5FBD" w:rsidRPr="00C03590" w:rsidRDefault="003E5FBD" w:rsidP="00E1743F">
      <w:pPr>
        <w:pStyle w:val="Definitions"/>
        <w:rPr>
          <w:szCs w:val="22"/>
        </w:rPr>
      </w:pPr>
      <w:r w:rsidRPr="00C03590">
        <w:rPr>
          <w:b/>
          <w:szCs w:val="22"/>
        </w:rPr>
        <w:t>Operational Services</w:t>
      </w:r>
      <w:r w:rsidRPr="00C03590">
        <w:rPr>
          <w:szCs w:val="22"/>
        </w:rPr>
        <w:t xml:space="preserve">: the provision of </w:t>
      </w:r>
      <w:r w:rsidR="00986D7E" w:rsidRPr="00C03590">
        <w:rPr>
          <w:szCs w:val="22"/>
        </w:rPr>
        <w:t>Goods, Installation, Solution S</w:t>
      </w:r>
      <w:r w:rsidR="001D1319" w:rsidRPr="00C03590">
        <w:rPr>
          <w:szCs w:val="22"/>
        </w:rPr>
        <w:t xml:space="preserve">oftware and </w:t>
      </w:r>
      <w:r w:rsidR="00334FC0" w:rsidRPr="00C03590">
        <w:rPr>
          <w:szCs w:val="22"/>
        </w:rPr>
        <w:t xml:space="preserve">the </w:t>
      </w:r>
      <w:r w:rsidR="0051794C" w:rsidRPr="00C03590">
        <w:rPr>
          <w:szCs w:val="22"/>
        </w:rPr>
        <w:t xml:space="preserve">corresponding </w:t>
      </w:r>
      <w:r w:rsidR="00986D7E" w:rsidRPr="00C03590">
        <w:t>H</w:t>
      </w:r>
      <w:r w:rsidRPr="00C03590">
        <w:t xml:space="preserve">osting </w:t>
      </w:r>
      <w:r w:rsidR="00986D7E" w:rsidRPr="00C03590">
        <w:t>S</w:t>
      </w:r>
      <w:r w:rsidRPr="00C03590">
        <w:t>ervices</w:t>
      </w:r>
      <w:r w:rsidR="0051794C" w:rsidRPr="00C03590">
        <w:t xml:space="preserve">, </w:t>
      </w:r>
      <w:r w:rsidRPr="00C03590">
        <w:t xml:space="preserve">Maintenance and Support </w:t>
      </w:r>
      <w:r w:rsidR="00AC2893" w:rsidRPr="00C03590">
        <w:t>S</w:t>
      </w:r>
      <w:r w:rsidRPr="00C03590">
        <w:t>ervices</w:t>
      </w:r>
      <w:r w:rsidR="00334FC0" w:rsidRPr="00C03590">
        <w:t xml:space="preserve"> </w:t>
      </w:r>
      <w:r w:rsidR="0051794C" w:rsidRPr="00C03590">
        <w:rPr>
          <w:szCs w:val="22"/>
        </w:rPr>
        <w:t xml:space="preserve">and any other services described in this agreement (excluding the Implementation Services) </w:t>
      </w:r>
      <w:r w:rsidR="003645BB" w:rsidRPr="00C03590">
        <w:rPr>
          <w:szCs w:val="22"/>
        </w:rPr>
        <w:t xml:space="preserve">in </w:t>
      </w:r>
      <w:r w:rsidR="00B345DA" w:rsidRPr="00C03590">
        <w:rPr>
          <w:szCs w:val="22"/>
        </w:rPr>
        <w:t xml:space="preserve">respect of the provision of the Software </w:t>
      </w:r>
      <w:r w:rsidR="0051794C" w:rsidRPr="00C03590">
        <w:rPr>
          <w:szCs w:val="22"/>
        </w:rPr>
        <w:t>in a ‘bus</w:t>
      </w:r>
      <w:r w:rsidRPr="00C03590">
        <w:rPr>
          <w:szCs w:val="22"/>
        </w:rPr>
        <w:t>in</w:t>
      </w:r>
      <w:r w:rsidR="0051794C" w:rsidRPr="00C03590">
        <w:rPr>
          <w:szCs w:val="22"/>
        </w:rPr>
        <w:t xml:space="preserve">ess </w:t>
      </w:r>
      <w:r w:rsidRPr="00C03590">
        <w:rPr>
          <w:szCs w:val="22"/>
        </w:rPr>
        <w:t>a</w:t>
      </w:r>
      <w:r w:rsidR="0051794C" w:rsidRPr="00C03590">
        <w:rPr>
          <w:szCs w:val="22"/>
        </w:rPr>
        <w:t>s</w:t>
      </w:r>
      <w:r w:rsidRPr="00C03590">
        <w:rPr>
          <w:szCs w:val="22"/>
        </w:rPr>
        <w:t xml:space="preserve"> </w:t>
      </w:r>
      <w:r w:rsidR="0051794C" w:rsidRPr="00C03590">
        <w:rPr>
          <w:szCs w:val="22"/>
        </w:rPr>
        <w:t>usual</w:t>
      </w:r>
      <w:r w:rsidRPr="00C03590">
        <w:rPr>
          <w:szCs w:val="22"/>
        </w:rPr>
        <w:t xml:space="preserve">’ </w:t>
      </w:r>
      <w:r w:rsidR="0051794C" w:rsidRPr="00C03590">
        <w:rPr>
          <w:szCs w:val="22"/>
        </w:rPr>
        <w:t xml:space="preserve">service configuration, including in accordance with the provisions of clause </w:t>
      </w:r>
      <w:r w:rsidR="0051794C" w:rsidRPr="00C03590">
        <w:rPr>
          <w:szCs w:val="22"/>
        </w:rPr>
        <w:fldChar w:fldCharType="begin"/>
      </w:r>
      <w:r w:rsidR="0051794C" w:rsidRPr="00C03590">
        <w:rPr>
          <w:szCs w:val="22"/>
        </w:rPr>
        <w:instrText xml:space="preserve"> REF _Ref506014369 \r \h </w:instrText>
      </w:r>
      <w:r w:rsidR="00276847" w:rsidRPr="00C03590">
        <w:rPr>
          <w:szCs w:val="22"/>
        </w:rPr>
        <w:instrText xml:space="preserve"> \* MERGEFORMAT </w:instrText>
      </w:r>
      <w:r w:rsidR="0051794C" w:rsidRPr="00C03590">
        <w:rPr>
          <w:szCs w:val="22"/>
        </w:rPr>
      </w:r>
      <w:r w:rsidR="0051794C" w:rsidRPr="00C03590">
        <w:rPr>
          <w:szCs w:val="22"/>
        </w:rPr>
        <w:fldChar w:fldCharType="separate"/>
      </w:r>
      <w:r w:rsidR="005C7630" w:rsidRPr="00C03590">
        <w:rPr>
          <w:szCs w:val="22"/>
        </w:rPr>
        <w:t>8</w:t>
      </w:r>
      <w:r w:rsidR="0051794C" w:rsidRPr="00C03590">
        <w:rPr>
          <w:szCs w:val="22"/>
        </w:rPr>
        <w:fldChar w:fldCharType="end"/>
      </w:r>
      <w:r w:rsidRPr="00C03590">
        <w:rPr>
          <w:szCs w:val="22"/>
        </w:rPr>
        <w:t>;</w:t>
      </w:r>
    </w:p>
    <w:p w14:paraId="0CA45411" w14:textId="39AED2E3" w:rsidR="00524B8A" w:rsidRPr="00C03590" w:rsidRDefault="00524B8A" w:rsidP="00E1743F">
      <w:pPr>
        <w:pStyle w:val="Definitions"/>
        <w:rPr>
          <w:rStyle w:val="DefTerm"/>
          <w:b/>
        </w:rPr>
      </w:pPr>
      <w:r w:rsidRPr="00C03590">
        <w:rPr>
          <w:b/>
          <w:szCs w:val="22"/>
        </w:rPr>
        <w:t>Outline Implementation Plan</w:t>
      </w:r>
      <w:r w:rsidRPr="00C03590">
        <w:rPr>
          <w:szCs w:val="22"/>
        </w:rPr>
        <w:t xml:space="preserve">: as defined in </w:t>
      </w:r>
      <w:r w:rsidRPr="00C03590">
        <w:rPr>
          <w:szCs w:val="22"/>
        </w:rPr>
        <w:fldChar w:fldCharType="begin"/>
      </w:r>
      <w:r w:rsidRPr="00C03590">
        <w:rPr>
          <w:szCs w:val="22"/>
        </w:rPr>
        <w:instrText xml:space="preserve"> REF _Ref505937929 \r \h  \* MERGEFORMAT </w:instrText>
      </w:r>
      <w:r w:rsidRPr="00C03590">
        <w:rPr>
          <w:szCs w:val="22"/>
        </w:rPr>
      </w:r>
      <w:r w:rsidRPr="00C03590">
        <w:rPr>
          <w:szCs w:val="22"/>
        </w:rPr>
        <w:fldChar w:fldCharType="separate"/>
      </w:r>
      <w:r w:rsidR="005C7630" w:rsidRPr="00C03590">
        <w:rPr>
          <w:szCs w:val="22"/>
        </w:rPr>
        <w:t>Schedule 3</w:t>
      </w:r>
      <w:r w:rsidRPr="00C03590">
        <w:rPr>
          <w:szCs w:val="22"/>
        </w:rPr>
        <w:fldChar w:fldCharType="end"/>
      </w:r>
      <w:r w:rsidRPr="00C03590">
        <w:rPr>
          <w:szCs w:val="22"/>
        </w:rPr>
        <w:t xml:space="preserve"> (Implementation Plans);</w:t>
      </w:r>
    </w:p>
    <w:p w14:paraId="5442A485" w14:textId="6D425812" w:rsidR="000561A3" w:rsidRPr="00C03590" w:rsidRDefault="000561A3" w:rsidP="000D61AE">
      <w:pPr>
        <w:pStyle w:val="Definitions"/>
        <w:rPr>
          <w:rStyle w:val="DefTerm"/>
        </w:rPr>
      </w:pPr>
      <w:r w:rsidRPr="00C03590">
        <w:rPr>
          <w:rStyle w:val="DefTerm"/>
          <w:b/>
        </w:rPr>
        <w:t>Payment Milestone</w:t>
      </w:r>
      <w:r w:rsidRPr="00C03590">
        <w:rPr>
          <w:rStyle w:val="DefTerm"/>
        </w:rPr>
        <w:t xml:space="preserve">: a key Milestone identified as such in </w:t>
      </w:r>
      <w:r w:rsidRPr="00C03590">
        <w:rPr>
          <w:szCs w:val="22"/>
        </w:rPr>
        <w:t>the Implementation Plan</w:t>
      </w:r>
      <w:r w:rsidRPr="00C03590">
        <w:rPr>
          <w:rStyle w:val="DefTerm"/>
        </w:rPr>
        <w:t xml:space="preserve">, </w:t>
      </w:r>
      <w:r w:rsidR="00BF1E5D" w:rsidRPr="00C03590">
        <w:rPr>
          <w:rStyle w:val="DefTerm"/>
        </w:rPr>
        <w:t xml:space="preserve">which </w:t>
      </w:r>
      <w:r w:rsidRPr="00C03590">
        <w:rPr>
          <w:rStyle w:val="DefTerm"/>
        </w:rPr>
        <w:t>triggers payment of a corresponding Milestone Payment</w:t>
      </w:r>
      <w:r w:rsidR="00BF1E5D" w:rsidRPr="00C03590">
        <w:rPr>
          <w:rStyle w:val="DefTerm"/>
        </w:rPr>
        <w:t xml:space="preserve"> when it is Achieved</w:t>
      </w:r>
      <w:r w:rsidRPr="00C03590">
        <w:rPr>
          <w:rStyle w:val="DefTerm"/>
        </w:rPr>
        <w:t xml:space="preserve">; </w:t>
      </w:r>
    </w:p>
    <w:p w14:paraId="1BAE76FB" w14:textId="79E723ED" w:rsidR="000D61AE" w:rsidRPr="00C03590" w:rsidRDefault="000D61AE" w:rsidP="000D61AE">
      <w:pPr>
        <w:pStyle w:val="Definitions"/>
        <w:rPr>
          <w:rFonts w:eastAsia="Helvetica Neue"/>
        </w:rPr>
      </w:pPr>
      <w:r w:rsidRPr="00C03590">
        <w:rPr>
          <w:rStyle w:val="DefTerm"/>
          <w:b/>
        </w:rPr>
        <w:t>Personal Data</w:t>
      </w:r>
      <w:r w:rsidRPr="00C03590">
        <w:rPr>
          <w:rStyle w:val="DefTerm"/>
        </w:rPr>
        <w:t xml:space="preserve">: </w:t>
      </w:r>
      <w:r w:rsidRPr="00C03590">
        <w:rPr>
          <w:rFonts w:eastAsia="Helvetica Neue"/>
        </w:rPr>
        <w:t xml:space="preserve">as defined in clause </w:t>
      </w:r>
      <w:r w:rsidRPr="00C03590">
        <w:rPr>
          <w:rFonts w:eastAsia="Helvetica Neue"/>
        </w:rPr>
        <w:fldChar w:fldCharType="begin"/>
      </w:r>
      <w:r w:rsidRPr="00C03590">
        <w:rPr>
          <w:rFonts w:eastAsia="Helvetica Neue"/>
        </w:rPr>
        <w:instrText xml:space="preserve"> REF a363736 \r \h  \* MERGEFORMAT </w:instrText>
      </w:r>
      <w:r w:rsidRPr="00C03590">
        <w:rPr>
          <w:rFonts w:eastAsia="Helvetica Neue"/>
        </w:rPr>
      </w:r>
      <w:r w:rsidRPr="00C03590">
        <w:rPr>
          <w:rFonts w:eastAsia="Helvetica Neue"/>
        </w:rPr>
        <w:fldChar w:fldCharType="separate"/>
      </w:r>
      <w:r w:rsidR="005C7630" w:rsidRPr="00C03590">
        <w:rPr>
          <w:rFonts w:eastAsia="Helvetica Neue"/>
        </w:rPr>
        <w:t>21</w:t>
      </w:r>
      <w:r w:rsidRPr="00C03590">
        <w:rPr>
          <w:rFonts w:eastAsia="Helvetica Neue"/>
        </w:rPr>
        <w:fldChar w:fldCharType="end"/>
      </w:r>
      <w:r w:rsidRPr="00C03590">
        <w:rPr>
          <w:rFonts w:eastAsia="Helvetica Neue"/>
        </w:rPr>
        <w:t>;</w:t>
      </w:r>
    </w:p>
    <w:p w14:paraId="13428CD5" w14:textId="4CE36735" w:rsidR="000125D7" w:rsidRDefault="000125D7" w:rsidP="000125D7">
      <w:pPr>
        <w:pStyle w:val="Definitions"/>
        <w:rPr>
          <w:rStyle w:val="DefTerm"/>
        </w:rPr>
      </w:pPr>
      <w:r>
        <w:rPr>
          <w:rStyle w:val="DefTerm"/>
          <w:b/>
        </w:rPr>
        <w:t>Plymouth Marjon University Background IPR</w:t>
      </w:r>
      <w:r>
        <w:rPr>
          <w:rStyle w:val="DefTerm"/>
        </w:rPr>
        <w:t xml:space="preserve">: means </w:t>
      </w:r>
      <w:r w:rsidRPr="007B7184">
        <w:t xml:space="preserve">all Intellectual Property </w:t>
      </w:r>
      <w:r w:rsidRPr="00EA2BB4">
        <w:t xml:space="preserve">Rights belonging to </w:t>
      </w:r>
      <w:r>
        <w:t xml:space="preserve">Plymouth Marjon University </w:t>
      </w:r>
      <w:r w:rsidRPr="00EA2BB4">
        <w:t xml:space="preserve">prior to the Effective Date or created by </w:t>
      </w:r>
      <w:r>
        <w:t xml:space="preserve">Plymouth Marjon University </w:t>
      </w:r>
      <w:r w:rsidRPr="00EA2BB4">
        <w:t>independently of this agreement</w:t>
      </w:r>
      <w:r w:rsidRPr="00BD2B21">
        <w:rPr>
          <w:rStyle w:val="DefTerm"/>
        </w:rPr>
        <w:t>;</w:t>
      </w:r>
    </w:p>
    <w:p w14:paraId="4AFB3318" w14:textId="21E40D91" w:rsidR="000125D7" w:rsidRDefault="000125D7" w:rsidP="000125D7">
      <w:pPr>
        <w:pStyle w:val="Definitions"/>
        <w:rPr>
          <w:rStyle w:val="DefTerm"/>
        </w:rPr>
      </w:pPr>
    </w:p>
    <w:p w14:paraId="44E93217" w14:textId="413381F5" w:rsidR="000125D7" w:rsidRDefault="000125D7" w:rsidP="000125D7">
      <w:pPr>
        <w:pStyle w:val="Definitions"/>
        <w:rPr>
          <w:rStyle w:val="DefTerm"/>
        </w:rPr>
      </w:pPr>
    </w:p>
    <w:p w14:paraId="700D7987" w14:textId="4FFC34F7" w:rsidR="000125D7" w:rsidRDefault="000125D7" w:rsidP="000125D7">
      <w:pPr>
        <w:pStyle w:val="Definitions"/>
        <w:rPr>
          <w:rStyle w:val="DefTerm"/>
        </w:rPr>
      </w:pPr>
    </w:p>
    <w:p w14:paraId="1988CA90" w14:textId="77777777" w:rsidR="000125D7" w:rsidRPr="00BD2B21" w:rsidRDefault="000125D7" w:rsidP="000125D7">
      <w:pPr>
        <w:pStyle w:val="Definitions"/>
        <w:rPr>
          <w:rStyle w:val="DefTerm"/>
        </w:rPr>
      </w:pPr>
    </w:p>
    <w:p w14:paraId="083225F5" w14:textId="5EB560F7" w:rsidR="00BD038D" w:rsidRDefault="00BD038D" w:rsidP="00BD038D">
      <w:pPr>
        <w:pStyle w:val="Definitions"/>
        <w:rPr>
          <w:color w:val="000000" w:themeColor="text1"/>
        </w:rPr>
      </w:pPr>
      <w:r>
        <w:rPr>
          <w:rStyle w:val="DefTerm"/>
          <w:b/>
        </w:rPr>
        <w:t>Plymouth Marjon University</w:t>
      </w:r>
      <w:r w:rsidRPr="006F1FC4">
        <w:rPr>
          <w:rStyle w:val="DefTerm"/>
          <w:b/>
        </w:rPr>
        <w:t xml:space="preserve"> Data</w:t>
      </w:r>
      <w:r w:rsidRPr="006F1FC4">
        <w:t>: any information</w:t>
      </w:r>
      <w:r>
        <w:t>,</w:t>
      </w:r>
      <w:r w:rsidRPr="006F1FC4">
        <w:t xml:space="preserve"> data </w:t>
      </w:r>
      <w:r>
        <w:t>(including Personal Data) or content (</w:t>
      </w:r>
      <w:r w:rsidRPr="001847B0">
        <w:t xml:space="preserve">including, without limitation documents, </w:t>
      </w:r>
      <w:r>
        <w:t xml:space="preserve">records, </w:t>
      </w:r>
      <w:r w:rsidRPr="001847B0">
        <w:t xml:space="preserve">pictures, </w:t>
      </w:r>
      <w:r>
        <w:t xml:space="preserve">photos, diagrams, </w:t>
      </w:r>
      <w:r w:rsidRPr="001847B0">
        <w:t xml:space="preserve">images, text, files, </w:t>
      </w:r>
      <w:r>
        <w:t>audio</w:t>
      </w:r>
      <w:r w:rsidRPr="001847B0">
        <w:t xml:space="preserve"> </w:t>
      </w:r>
      <w:r>
        <w:t xml:space="preserve">and </w:t>
      </w:r>
      <w:r w:rsidRPr="001847B0">
        <w:t>video</w:t>
      </w:r>
      <w:r>
        <w:t xml:space="preserve"> in any format), that is </w:t>
      </w:r>
      <w:r w:rsidRPr="006F1FC4">
        <w:t>inputted</w:t>
      </w:r>
      <w:r>
        <w:t xml:space="preserve"> or uploaded </w:t>
      </w:r>
      <w:r w:rsidRPr="006F1FC4">
        <w:t xml:space="preserve">into the </w:t>
      </w:r>
      <w:r>
        <w:t xml:space="preserve">information fields or any database forming part of the </w:t>
      </w:r>
      <w:r w:rsidR="00394B84">
        <w:t xml:space="preserve">Solution and </w:t>
      </w:r>
      <w:r w:rsidRPr="006F1FC4">
        <w:t>Software</w:t>
      </w:r>
      <w:r>
        <w:t xml:space="preserve">, or which is generated, displayed, processed, stored, downloaded or transmitted (in each case in any media or format) by the </w:t>
      </w:r>
      <w:r w:rsidR="00394B84">
        <w:t xml:space="preserve">Solution and </w:t>
      </w:r>
      <w:r>
        <w:t xml:space="preserve">Software or the Supplier, in each case in connection with the provision or receipt of the Services, </w:t>
      </w:r>
      <w:r w:rsidRPr="00015B61">
        <w:rPr>
          <w:color w:val="000000" w:themeColor="text1"/>
        </w:rPr>
        <w:t>but excluding Configuration Data;</w:t>
      </w:r>
    </w:p>
    <w:p w14:paraId="06E6E7C6" w14:textId="77777777" w:rsidR="00BD038D" w:rsidRPr="0025054E" w:rsidRDefault="00BD038D" w:rsidP="00BD038D">
      <w:pPr>
        <w:pStyle w:val="Definitions"/>
        <w:rPr>
          <w:szCs w:val="22"/>
        </w:rPr>
      </w:pPr>
      <w:r>
        <w:rPr>
          <w:rStyle w:val="DefTerm"/>
          <w:b/>
          <w:color w:val="000000" w:themeColor="text1"/>
        </w:rPr>
        <w:t>Plymouth Marjon University</w:t>
      </w:r>
      <w:r w:rsidRPr="0025054E">
        <w:rPr>
          <w:rStyle w:val="DefTerm"/>
          <w:b/>
          <w:color w:val="000000" w:themeColor="text1"/>
        </w:rPr>
        <w:t xml:space="preserve"> Materials</w:t>
      </w:r>
      <w:r w:rsidRPr="0025054E">
        <w:rPr>
          <w:rStyle w:val="DefTerm"/>
          <w:color w:val="000000" w:themeColor="text1"/>
        </w:rPr>
        <w:t xml:space="preserve">: means </w:t>
      </w:r>
      <w:r>
        <w:rPr>
          <w:szCs w:val="22"/>
        </w:rPr>
        <w:t>Plymouth Marjon University</w:t>
      </w:r>
      <w:r w:rsidRPr="0025054E">
        <w:rPr>
          <w:szCs w:val="22"/>
        </w:rPr>
        <w:t xml:space="preserve"> Data and any other documents, plans, charts, materials, information, data</w:t>
      </w:r>
      <w:r>
        <w:rPr>
          <w:szCs w:val="22"/>
        </w:rPr>
        <w:t xml:space="preserve"> (including Personal Data)</w:t>
      </w:r>
      <w:r w:rsidRPr="0025054E">
        <w:rPr>
          <w:szCs w:val="22"/>
        </w:rPr>
        <w:t xml:space="preserve">, diagrams, specifications, records, reports, </w:t>
      </w:r>
      <w:r>
        <w:rPr>
          <w:szCs w:val="22"/>
        </w:rPr>
        <w:t xml:space="preserve">or </w:t>
      </w:r>
      <w:r w:rsidRPr="0025054E">
        <w:rPr>
          <w:szCs w:val="22"/>
        </w:rPr>
        <w:t>programs and codes (</w:t>
      </w:r>
      <w:r>
        <w:rPr>
          <w:szCs w:val="22"/>
        </w:rPr>
        <w:t xml:space="preserve">including </w:t>
      </w:r>
      <w:r w:rsidRPr="00272B59">
        <w:rPr>
          <w:spacing w:val="-2"/>
          <w:szCs w:val="22"/>
        </w:rPr>
        <w:t xml:space="preserve">linking instructions and </w:t>
      </w:r>
      <w:r>
        <w:rPr>
          <w:spacing w:val="-2"/>
          <w:szCs w:val="22"/>
        </w:rPr>
        <w:t xml:space="preserve">middleware), </w:t>
      </w:r>
      <w:r w:rsidRPr="0025054E">
        <w:rPr>
          <w:szCs w:val="22"/>
        </w:rPr>
        <w:t>embodied in any format and on any media</w:t>
      </w:r>
      <w:r>
        <w:rPr>
          <w:szCs w:val="22"/>
        </w:rPr>
        <w:t>,</w:t>
      </w:r>
      <w:r w:rsidRPr="0025054E">
        <w:rPr>
          <w:szCs w:val="22"/>
        </w:rPr>
        <w:t xml:space="preserve"> which are or may be used in connection with the provision or receipt of the Services and which:</w:t>
      </w:r>
    </w:p>
    <w:p w14:paraId="63563A25" w14:textId="77777777" w:rsidR="00BD038D" w:rsidRPr="00A503A9" w:rsidRDefault="00BD038D" w:rsidP="00BD038D">
      <w:pPr>
        <w:pStyle w:val="Definitions"/>
        <w:numPr>
          <w:ilvl w:val="0"/>
          <w:numId w:val="66"/>
        </w:numPr>
      </w:pPr>
      <w:r w:rsidRPr="00A503A9">
        <w:t>are provided to or shared with the Supplier</w:t>
      </w:r>
      <w:r w:rsidRPr="00A503A9">
        <w:rPr>
          <w:rStyle w:val="DefTerm"/>
        </w:rPr>
        <w:t xml:space="preserve"> </w:t>
      </w:r>
      <w:r w:rsidRPr="00A503A9">
        <w:t xml:space="preserve">by or on behalf of </w:t>
      </w:r>
      <w:r>
        <w:t>Plymouth Marjon University</w:t>
      </w:r>
      <w:r w:rsidRPr="00A503A9">
        <w:t xml:space="preserve"> (whether created specifically </w:t>
      </w:r>
      <w:proofErr w:type="gramStart"/>
      <w:r w:rsidRPr="00A503A9">
        <w:t>for the purpose of</w:t>
      </w:r>
      <w:proofErr w:type="gramEnd"/>
      <w:r w:rsidRPr="00A503A9">
        <w:t xml:space="preserve"> this agreement or otherwise) </w:t>
      </w:r>
      <w:r w:rsidRPr="00A503A9">
        <w:rPr>
          <w:rStyle w:val="DefTerm"/>
        </w:rPr>
        <w:t>and any updates and amendments of these</w:t>
      </w:r>
      <w:r w:rsidRPr="00A503A9">
        <w:t>;</w:t>
      </w:r>
    </w:p>
    <w:p w14:paraId="7E018583" w14:textId="77777777" w:rsidR="00BD038D" w:rsidRPr="00A503A9" w:rsidRDefault="00BD038D" w:rsidP="00BD038D">
      <w:pPr>
        <w:pStyle w:val="Definitions"/>
        <w:numPr>
          <w:ilvl w:val="0"/>
          <w:numId w:val="66"/>
        </w:numPr>
      </w:pPr>
      <w:r w:rsidRPr="00A503A9">
        <w:rPr>
          <w:rStyle w:val="DefTerm"/>
        </w:rPr>
        <w:t xml:space="preserve">arise </w:t>
      </w:r>
      <w:proofErr w:type="gramStart"/>
      <w:r w:rsidRPr="00A503A9">
        <w:rPr>
          <w:rStyle w:val="DefTerm"/>
        </w:rPr>
        <w:t>as a result of</w:t>
      </w:r>
      <w:proofErr w:type="gramEnd"/>
      <w:r w:rsidRPr="00A503A9">
        <w:rPr>
          <w:rStyle w:val="DefTerm"/>
        </w:rPr>
        <w:t xml:space="preserve"> the performance of </w:t>
      </w:r>
      <w:r>
        <w:rPr>
          <w:rStyle w:val="DefTerm"/>
        </w:rPr>
        <w:t>Plymouth Marjon University</w:t>
      </w:r>
      <w:r w:rsidRPr="00A503A9">
        <w:rPr>
          <w:rStyle w:val="DefTerm"/>
        </w:rPr>
        <w:t>’s obligations under this agreement and all updates and amendments to the same;</w:t>
      </w:r>
    </w:p>
    <w:p w14:paraId="1B6BFE42" w14:textId="77777777" w:rsidR="00BD038D" w:rsidRPr="00A503A9" w:rsidRDefault="00BD038D" w:rsidP="00BD038D">
      <w:pPr>
        <w:pStyle w:val="Definitions"/>
        <w:numPr>
          <w:ilvl w:val="0"/>
          <w:numId w:val="66"/>
        </w:numPr>
      </w:pPr>
      <w:r w:rsidRPr="00A503A9">
        <w:rPr>
          <w:rStyle w:val="CommentSubjectChar"/>
          <w:b w:val="0"/>
          <w:bCs w:val="0"/>
          <w:color w:val="auto"/>
        </w:rPr>
        <w:t xml:space="preserve">are generated by the Software specifically for or in relation to </w:t>
      </w:r>
      <w:r>
        <w:rPr>
          <w:rStyle w:val="CommentSubjectChar"/>
          <w:b w:val="0"/>
          <w:bCs w:val="0"/>
          <w:color w:val="auto"/>
        </w:rPr>
        <w:t>Plymouth Marjon University</w:t>
      </w:r>
      <w:r w:rsidRPr="00A503A9">
        <w:rPr>
          <w:rStyle w:val="CommentSubjectChar"/>
          <w:b w:val="0"/>
          <w:bCs w:val="0"/>
          <w:color w:val="auto"/>
        </w:rPr>
        <w:t xml:space="preserve"> (</w:t>
      </w:r>
      <w:r w:rsidRPr="00A503A9">
        <w:t xml:space="preserve">whether generated by or on behalf of </w:t>
      </w:r>
      <w:r>
        <w:t>Plymouth Marjon University</w:t>
      </w:r>
      <w:r w:rsidRPr="00A503A9">
        <w:t xml:space="preserve">) including printouts or downloads of user or administrator reports, statistics, logs, or other information or data not forming part of </w:t>
      </w:r>
      <w:r>
        <w:t>Plymouth Marjon University</w:t>
      </w:r>
      <w:r w:rsidRPr="00A503A9">
        <w:t xml:space="preserve"> Data;</w:t>
      </w:r>
    </w:p>
    <w:p w14:paraId="1905F3A2" w14:textId="77777777" w:rsidR="00BD038D" w:rsidRPr="00A503A9" w:rsidRDefault="00BD038D" w:rsidP="00BD038D">
      <w:pPr>
        <w:pStyle w:val="Definitions"/>
        <w:numPr>
          <w:ilvl w:val="0"/>
          <w:numId w:val="66"/>
        </w:numPr>
        <w:rPr>
          <w:rStyle w:val="DefTerm"/>
        </w:rPr>
      </w:pPr>
      <w:r w:rsidRPr="00A503A9">
        <w:rPr>
          <w:rStyle w:val="DefTerm"/>
        </w:rPr>
        <w:t xml:space="preserve">are transferred or assigned to </w:t>
      </w:r>
      <w:r>
        <w:rPr>
          <w:rStyle w:val="DefTerm"/>
        </w:rPr>
        <w:t>Plymouth Marjon University</w:t>
      </w:r>
      <w:r w:rsidRPr="00A503A9">
        <w:rPr>
          <w:rStyle w:val="DefTerm"/>
        </w:rPr>
        <w:t xml:space="preserve"> pursuant to this agreement; </w:t>
      </w:r>
    </w:p>
    <w:p w14:paraId="14605689" w14:textId="2748C5BC" w:rsidR="00BD038D" w:rsidRPr="00C03590" w:rsidRDefault="00BD038D" w:rsidP="00BD038D">
      <w:pPr>
        <w:pStyle w:val="Definitions"/>
        <w:rPr>
          <w:rStyle w:val="DefTerm"/>
          <w:b/>
        </w:rPr>
      </w:pPr>
      <w:r w:rsidRPr="00C03590">
        <w:rPr>
          <w:rStyle w:val="DefTerm"/>
          <w:b/>
        </w:rPr>
        <w:t>Plymouth Marjon University Responsibilities</w:t>
      </w:r>
      <w:r w:rsidRPr="00C03590">
        <w:rPr>
          <w:rStyle w:val="DefTerm"/>
        </w:rPr>
        <w:t xml:space="preserve">: </w:t>
      </w:r>
      <w:r w:rsidRPr="00C03590">
        <w:t xml:space="preserve">the responsibilities of Plymouth Marjon University described in clause </w:t>
      </w:r>
      <w:r w:rsidRPr="00C03590">
        <w:fldChar w:fldCharType="begin"/>
      </w:r>
      <w:r w:rsidRPr="00C03590">
        <w:instrText xml:space="preserve"> REF a627305 \r \h  \* MERGEFORMAT </w:instrText>
      </w:r>
      <w:r w:rsidRPr="00C03590">
        <w:fldChar w:fldCharType="separate"/>
      </w:r>
      <w:r w:rsidR="005C7630" w:rsidRPr="00C03590">
        <w:t>12</w:t>
      </w:r>
      <w:r w:rsidRPr="00C03590">
        <w:fldChar w:fldCharType="end"/>
      </w:r>
      <w:r w:rsidRPr="00C03590">
        <w:rPr>
          <w:rStyle w:val="DefTerm"/>
        </w:rPr>
        <w:t>;</w:t>
      </w:r>
    </w:p>
    <w:p w14:paraId="4EE48096" w14:textId="77777777" w:rsidR="00BD038D" w:rsidRDefault="00BD038D" w:rsidP="00BD038D">
      <w:pPr>
        <w:pStyle w:val="Definitions"/>
        <w:rPr>
          <w:rStyle w:val="DefTerm"/>
          <w:b/>
          <w:color w:val="000000" w:themeColor="text1"/>
        </w:rPr>
      </w:pPr>
      <w:r>
        <w:rPr>
          <w:rStyle w:val="DefTerm"/>
          <w:b/>
          <w:color w:val="000000" w:themeColor="text1"/>
        </w:rPr>
        <w:t>Plymouth Marjon University System</w:t>
      </w:r>
      <w:r w:rsidRPr="00937C7A">
        <w:rPr>
          <w:rStyle w:val="DefTerm"/>
          <w:color w:val="000000" w:themeColor="text1"/>
        </w:rPr>
        <w:t>:</w:t>
      </w:r>
      <w:r>
        <w:rPr>
          <w:rStyle w:val="DefTerm"/>
          <w:color w:val="000000" w:themeColor="text1"/>
        </w:rPr>
        <w:t xml:space="preserve"> </w:t>
      </w:r>
      <w:r w:rsidRPr="00937C7A">
        <w:t>means</w:t>
      </w:r>
      <w:r>
        <w:t xml:space="preserve">, as applicable, Plymouth Marjon University’s </w:t>
      </w:r>
      <w:r w:rsidRPr="00937C7A">
        <w:t xml:space="preserve">computing environment (consisting of hardware, software and/or telecommunications networks or equipment) used by </w:t>
      </w:r>
      <w:r>
        <w:t xml:space="preserve">Plymouth Marjon University </w:t>
      </w:r>
      <w:r w:rsidRPr="00937C7A">
        <w:t xml:space="preserve">or the Supplier in connection with this </w:t>
      </w:r>
      <w:r>
        <w:t xml:space="preserve">agreement </w:t>
      </w:r>
      <w:r w:rsidRPr="00937C7A">
        <w:t xml:space="preserve">which is owned by or licensed to </w:t>
      </w:r>
      <w:r>
        <w:t xml:space="preserve">Plymouth Marjon University </w:t>
      </w:r>
      <w:r w:rsidRPr="00937C7A">
        <w:t xml:space="preserve">by </w:t>
      </w:r>
      <w:proofErr w:type="gramStart"/>
      <w:r w:rsidRPr="00937C7A">
        <w:t>a third party and which interfaces</w:t>
      </w:r>
      <w:proofErr w:type="gramEnd"/>
      <w:r>
        <w:t xml:space="preserve">, where applicable, </w:t>
      </w:r>
      <w:r w:rsidRPr="00937C7A">
        <w:t xml:space="preserve">with the </w:t>
      </w:r>
      <w:r>
        <w:t xml:space="preserve">Services </w:t>
      </w:r>
      <w:r w:rsidRPr="00937C7A">
        <w:t xml:space="preserve">or which is necessary for </w:t>
      </w:r>
      <w:r>
        <w:t>Plymouth Marjon University t</w:t>
      </w:r>
      <w:r w:rsidRPr="00937C7A">
        <w:t xml:space="preserve">o receive the </w:t>
      </w:r>
      <w:r>
        <w:t>Se</w:t>
      </w:r>
      <w:r w:rsidRPr="00937C7A">
        <w:t>rvices;</w:t>
      </w:r>
    </w:p>
    <w:p w14:paraId="2F25EAE3" w14:textId="35B9BA90" w:rsidR="00BD038D" w:rsidRPr="00C03590" w:rsidRDefault="00BD038D" w:rsidP="00BD038D">
      <w:pPr>
        <w:pStyle w:val="Definitions"/>
        <w:rPr>
          <w:rStyle w:val="DefTerm"/>
          <w:b/>
        </w:rPr>
      </w:pPr>
      <w:r>
        <w:rPr>
          <w:rStyle w:val="DefTerm"/>
          <w:b/>
          <w:color w:val="000000" w:themeColor="text1"/>
        </w:rPr>
        <w:t>Plymouth Marjon University</w:t>
      </w:r>
      <w:r w:rsidRPr="00611BE7">
        <w:rPr>
          <w:rStyle w:val="DefTerm"/>
          <w:b/>
          <w:color w:val="000000" w:themeColor="text1"/>
        </w:rPr>
        <w:t>’s Requirements</w:t>
      </w:r>
      <w:r w:rsidRPr="00611BE7">
        <w:rPr>
          <w:rStyle w:val="DefTerm"/>
          <w:color w:val="000000" w:themeColor="text1"/>
        </w:rPr>
        <w:t>: means</w:t>
      </w:r>
      <w:r>
        <w:rPr>
          <w:rStyle w:val="DefTerm"/>
          <w:color w:val="000000" w:themeColor="text1"/>
        </w:rPr>
        <w:t>,</w:t>
      </w:r>
      <w:r w:rsidRPr="00611BE7">
        <w:rPr>
          <w:rStyle w:val="DefTerm"/>
          <w:color w:val="000000" w:themeColor="text1"/>
        </w:rPr>
        <w:t xml:space="preserve"> in respect of the </w:t>
      </w:r>
      <w:r w:rsidR="003A6923">
        <w:rPr>
          <w:rStyle w:val="DefTerm"/>
          <w:color w:val="000000" w:themeColor="text1"/>
        </w:rPr>
        <w:t>Equipment, Installation, Solutions, Software and or Hosting Services;</w:t>
      </w:r>
      <w:r w:rsidRPr="00611BE7">
        <w:rPr>
          <w:rStyle w:val="DefTerm"/>
          <w:color w:val="000000" w:themeColor="text1"/>
        </w:rPr>
        <w:t xml:space="preserve"> the </w:t>
      </w:r>
      <w:r>
        <w:rPr>
          <w:rStyle w:val="DefTerm"/>
          <w:color w:val="000000" w:themeColor="text1"/>
        </w:rPr>
        <w:t>Supplier’s tendered response to Plymouth Marjon University</w:t>
      </w:r>
      <w:r w:rsidRPr="00611BE7">
        <w:rPr>
          <w:rStyle w:val="DefTerm"/>
          <w:color w:val="000000" w:themeColor="text1"/>
        </w:rPr>
        <w:t xml:space="preserve">’s </w:t>
      </w:r>
      <w:r>
        <w:rPr>
          <w:rStyle w:val="DefTerm"/>
          <w:color w:val="000000" w:themeColor="text1"/>
        </w:rPr>
        <w:t xml:space="preserve">‘Specification and Statement of Requirements’ issued by Plymouth Marjon University </w:t>
      </w:r>
      <w:r w:rsidRPr="00713EAC">
        <w:rPr>
          <w:rStyle w:val="DefTerm"/>
          <w:color w:val="000000" w:themeColor="text1"/>
        </w:rPr>
        <w:t xml:space="preserve">during the </w:t>
      </w:r>
      <w:r>
        <w:rPr>
          <w:rStyle w:val="DefTerm"/>
          <w:color w:val="000000" w:themeColor="text1"/>
        </w:rPr>
        <w:t xml:space="preserve">tender stage of the </w:t>
      </w:r>
      <w:r w:rsidRPr="00713EAC">
        <w:rPr>
          <w:rStyle w:val="DefTerm"/>
          <w:color w:val="000000" w:themeColor="text1"/>
        </w:rPr>
        <w:t>procurement process for the agreement,</w:t>
      </w:r>
      <w:r w:rsidRPr="00611BE7">
        <w:rPr>
          <w:rStyle w:val="DefTerm"/>
          <w:color w:val="000000" w:themeColor="text1"/>
        </w:rPr>
        <w:t xml:space="preserve"> </w:t>
      </w:r>
      <w:r w:rsidRPr="00713EAC">
        <w:rPr>
          <w:rStyle w:val="DefTerm"/>
          <w:color w:val="000000" w:themeColor="text1"/>
        </w:rPr>
        <w:t xml:space="preserve">(including any clarifications issued by </w:t>
      </w:r>
      <w:r>
        <w:rPr>
          <w:rStyle w:val="DefTerm"/>
          <w:color w:val="000000" w:themeColor="text1"/>
        </w:rPr>
        <w:t>Plymouth Marjon University</w:t>
      </w:r>
      <w:r w:rsidRPr="00713EAC">
        <w:rPr>
          <w:rStyle w:val="DefTerm"/>
          <w:color w:val="000000" w:themeColor="text1"/>
        </w:rPr>
        <w:t xml:space="preserve"> in respect of such requirements</w:t>
      </w:r>
      <w:r>
        <w:rPr>
          <w:rStyle w:val="DefTerm"/>
          <w:color w:val="000000" w:themeColor="text1"/>
        </w:rPr>
        <w:t xml:space="preserve">), </w:t>
      </w:r>
      <w:r w:rsidRPr="00611BE7">
        <w:rPr>
          <w:rStyle w:val="DefTerm"/>
          <w:color w:val="000000" w:themeColor="text1"/>
        </w:rPr>
        <w:t xml:space="preserve">included in </w:t>
      </w:r>
      <w:r w:rsidRPr="00C03590">
        <w:rPr>
          <w:rStyle w:val="DefTerm"/>
        </w:rPr>
        <w:fldChar w:fldCharType="begin"/>
      </w:r>
      <w:r w:rsidRPr="00C03590">
        <w:rPr>
          <w:rStyle w:val="DefTerm"/>
        </w:rPr>
        <w:instrText xml:space="preserve"> REF _Ref505938145 \w \h  \* MERGEFORMAT </w:instrText>
      </w:r>
      <w:r w:rsidRPr="00C03590">
        <w:rPr>
          <w:rStyle w:val="DefTerm"/>
        </w:rPr>
      </w:r>
      <w:r w:rsidRPr="00C03590">
        <w:rPr>
          <w:rStyle w:val="DefTerm"/>
        </w:rPr>
        <w:fldChar w:fldCharType="separate"/>
      </w:r>
      <w:r w:rsidR="005C7630" w:rsidRPr="00C03590">
        <w:rPr>
          <w:rStyle w:val="DefTerm"/>
        </w:rPr>
        <w:t>Schedule 13</w:t>
      </w:r>
      <w:r w:rsidRPr="00C03590">
        <w:rPr>
          <w:rStyle w:val="DefTerm"/>
        </w:rPr>
        <w:fldChar w:fldCharType="end"/>
      </w:r>
      <w:r w:rsidRPr="00C03590">
        <w:rPr>
          <w:rStyle w:val="DefTerm"/>
        </w:rPr>
        <w:t>;</w:t>
      </w:r>
    </w:p>
    <w:p w14:paraId="2E96164B" w14:textId="77777777" w:rsidR="00BD038D" w:rsidRDefault="00BD038D" w:rsidP="00BD038D">
      <w:pPr>
        <w:pStyle w:val="Definitions"/>
        <w:rPr>
          <w:rStyle w:val="DefTerm"/>
          <w:rFonts w:cs="Arial"/>
        </w:rPr>
      </w:pPr>
    </w:p>
    <w:p w14:paraId="739DCF99" w14:textId="77777777" w:rsidR="00BD038D" w:rsidRPr="007F1039" w:rsidRDefault="00BD038D" w:rsidP="000D61AE">
      <w:pPr>
        <w:pStyle w:val="Definitions"/>
        <w:rPr>
          <w:rFonts w:eastAsia="Helvetica Neue"/>
          <w:b/>
        </w:rPr>
      </w:pPr>
    </w:p>
    <w:p w14:paraId="0F174DE8" w14:textId="77777777" w:rsidR="00B6100A" w:rsidRPr="00B6100A" w:rsidRDefault="008108BB" w:rsidP="00E1743F">
      <w:pPr>
        <w:pStyle w:val="Definitions"/>
      </w:pPr>
      <w:r w:rsidRPr="00930E51">
        <w:rPr>
          <w:rStyle w:val="DefTerm"/>
          <w:b/>
        </w:rPr>
        <w:t>Prohibited Act</w:t>
      </w:r>
      <w:r w:rsidRPr="00930E51">
        <w:rPr>
          <w:rStyle w:val="DefTerm"/>
        </w:rPr>
        <w:t>:</w:t>
      </w:r>
      <w:r w:rsidRPr="002F18EC">
        <w:rPr>
          <w:rStyle w:val="DefTerm"/>
          <w:b/>
        </w:rPr>
        <w:t xml:space="preserve"> </w:t>
      </w:r>
      <w:r w:rsidR="00B6100A" w:rsidRPr="00B6100A">
        <w:t>the following constitute Prohibited Acts:</w:t>
      </w:r>
    </w:p>
    <w:p w14:paraId="0C148524" w14:textId="39F6C0EE" w:rsidR="00B6100A" w:rsidRPr="00DE52ED" w:rsidRDefault="00B6100A" w:rsidP="00A503A9">
      <w:pPr>
        <w:pStyle w:val="Definitions"/>
        <w:numPr>
          <w:ilvl w:val="0"/>
          <w:numId w:val="72"/>
        </w:numPr>
      </w:pPr>
      <w:r w:rsidRPr="00DE52ED">
        <w:t xml:space="preserve">to directly or indirectly offer, promise or give any person working for or engaged by </w:t>
      </w:r>
      <w:r w:rsidR="00E94C5E">
        <w:t>Plymouth Marjon University</w:t>
      </w:r>
      <w:r w:rsidRPr="00DE52ED">
        <w:t xml:space="preserve"> a financial or other advantage to:</w:t>
      </w:r>
    </w:p>
    <w:p w14:paraId="0A4470FA" w14:textId="77777777" w:rsidR="00B6100A" w:rsidRDefault="00B6100A" w:rsidP="00A503A9">
      <w:pPr>
        <w:pStyle w:val="Definitions"/>
        <w:numPr>
          <w:ilvl w:val="0"/>
          <w:numId w:val="73"/>
        </w:numPr>
      </w:pPr>
      <w:r>
        <w:t>induce that person to perform improperly a relevant function or activity; or</w:t>
      </w:r>
    </w:p>
    <w:p w14:paraId="7EAED173" w14:textId="77777777" w:rsidR="00B6100A" w:rsidRDefault="00B6100A" w:rsidP="00A503A9">
      <w:pPr>
        <w:pStyle w:val="Definitions"/>
        <w:numPr>
          <w:ilvl w:val="0"/>
          <w:numId w:val="73"/>
        </w:numPr>
      </w:pPr>
      <w:r>
        <w:t>reward that person for improper performance of a relevant function or activity;</w:t>
      </w:r>
    </w:p>
    <w:p w14:paraId="13A6368B" w14:textId="77777777" w:rsidR="00B6100A" w:rsidRPr="00DE52ED" w:rsidRDefault="00B6100A" w:rsidP="00A503A9">
      <w:pPr>
        <w:pStyle w:val="Definitions"/>
        <w:numPr>
          <w:ilvl w:val="0"/>
          <w:numId w:val="72"/>
        </w:numPr>
      </w:pPr>
      <w:r w:rsidRPr="00DE52ED">
        <w:t>to directly or indirectly request, agree to receive or accept any financial or other advantage as an inducement or a reward for improper performance of a relevant function or activity in connection with this agreement;</w:t>
      </w:r>
    </w:p>
    <w:p w14:paraId="6A873F72" w14:textId="77777777" w:rsidR="00B6100A" w:rsidRPr="00DE52ED" w:rsidRDefault="00B6100A" w:rsidP="00A503A9">
      <w:pPr>
        <w:pStyle w:val="Definitions"/>
        <w:numPr>
          <w:ilvl w:val="0"/>
          <w:numId w:val="72"/>
        </w:numPr>
      </w:pPr>
      <w:bookmarkStart w:id="18" w:name="a710243"/>
      <w:r w:rsidRPr="00DE52ED">
        <w:t>committing any offence:</w:t>
      </w:r>
      <w:bookmarkEnd w:id="18"/>
    </w:p>
    <w:p w14:paraId="6199E728" w14:textId="77777777" w:rsidR="00B6100A" w:rsidRPr="00B6100A" w:rsidRDefault="00B6100A" w:rsidP="00A503A9">
      <w:pPr>
        <w:pStyle w:val="Definitions"/>
        <w:numPr>
          <w:ilvl w:val="0"/>
          <w:numId w:val="74"/>
        </w:numPr>
      </w:pPr>
      <w:r w:rsidRPr="00B6100A">
        <w:t>under the Bribery Act 2010 (or any legislation repealed or revoked by such Act);</w:t>
      </w:r>
    </w:p>
    <w:p w14:paraId="6845D533" w14:textId="77777777" w:rsidR="00B6100A" w:rsidRDefault="00B6100A" w:rsidP="00A503A9">
      <w:pPr>
        <w:pStyle w:val="Definitions"/>
        <w:numPr>
          <w:ilvl w:val="0"/>
          <w:numId w:val="74"/>
        </w:numPr>
      </w:pPr>
      <w:r>
        <w:t>under legislation or common law concerning fraudulent acts;</w:t>
      </w:r>
    </w:p>
    <w:p w14:paraId="5A110667" w14:textId="1C012457" w:rsidR="00B6100A" w:rsidRDefault="00B6100A" w:rsidP="00A503A9">
      <w:pPr>
        <w:pStyle w:val="Definitions"/>
        <w:numPr>
          <w:ilvl w:val="0"/>
          <w:numId w:val="74"/>
        </w:numPr>
      </w:pPr>
      <w:r>
        <w:t xml:space="preserve">defrauding, attempting to defraud or conspiring to defraud </w:t>
      </w:r>
      <w:r w:rsidR="00E94C5E">
        <w:t>Plymouth Marjon University</w:t>
      </w:r>
      <w:r>
        <w:t>;</w:t>
      </w:r>
    </w:p>
    <w:p w14:paraId="5A2F8771" w14:textId="3BE86AD7" w:rsidR="008108BB" w:rsidRPr="00A503A9" w:rsidRDefault="00B6100A" w:rsidP="00A503A9">
      <w:pPr>
        <w:pStyle w:val="Definitions"/>
        <w:numPr>
          <w:ilvl w:val="0"/>
          <w:numId w:val="72"/>
        </w:numPr>
      </w:pPr>
      <w:r>
        <w:t xml:space="preserve">any activity, practice or conduct which would constitute one of the offences listed under limb </w:t>
      </w:r>
      <w:r>
        <w:fldChar w:fldCharType="begin"/>
      </w:r>
      <w:r>
        <w:instrText xml:space="preserve">REF "a710243" \h \w  \* MERGEFORMAT </w:instrText>
      </w:r>
      <w:r>
        <w:fldChar w:fldCharType="separate"/>
      </w:r>
      <w:r w:rsidR="005C7630">
        <w:t>(c)</w:t>
      </w:r>
      <w:r>
        <w:fldChar w:fldCharType="end"/>
      </w:r>
      <w:r>
        <w:t>, if such activity, practice or conduct had been carried out in the UK;</w:t>
      </w:r>
      <w:r w:rsidR="008108BB" w:rsidRPr="00A503A9">
        <w:t xml:space="preserve"> </w:t>
      </w:r>
    </w:p>
    <w:p w14:paraId="6C6BD4B6" w14:textId="48F3EB56" w:rsidR="002F3EF6" w:rsidRDefault="002F3EF6" w:rsidP="00E1743F">
      <w:pPr>
        <w:pStyle w:val="Definitions"/>
        <w:rPr>
          <w:rStyle w:val="DefTerm"/>
          <w:b/>
        </w:rPr>
      </w:pPr>
      <w:r w:rsidRPr="002E34D6">
        <w:rPr>
          <w:b/>
        </w:rPr>
        <w:t>Project Board</w:t>
      </w:r>
      <w:r w:rsidRPr="002E34D6">
        <w:t xml:space="preserve">: </w:t>
      </w:r>
      <w:r w:rsidR="00CE65B4" w:rsidRPr="002E34D6">
        <w:t>means</w:t>
      </w:r>
      <w:r w:rsidR="007103CD" w:rsidRPr="002E34D6">
        <w:t xml:space="preserve">, as part of </w:t>
      </w:r>
      <w:r w:rsidR="00E94C5E">
        <w:t>Plymouth Marjon University</w:t>
      </w:r>
      <w:r w:rsidR="007103CD" w:rsidRPr="002E34D6">
        <w:t>’s internal governance structure, a</w:t>
      </w:r>
      <w:r w:rsidR="00CE65B4" w:rsidRPr="002E34D6">
        <w:t xml:space="preserve"> </w:t>
      </w:r>
      <w:r w:rsidR="007103CD" w:rsidRPr="002E34D6">
        <w:t xml:space="preserve">board made up of key officers, members and/or other stakeholders, including </w:t>
      </w:r>
      <w:r w:rsidR="00E94C5E">
        <w:t>Plymouth Marjon University</w:t>
      </w:r>
      <w:r w:rsidR="007103CD" w:rsidRPr="002E34D6">
        <w:t>’s Project Manager, with oversight and accountability for a project and responsibility for providing overall direction to the project</w:t>
      </w:r>
      <w:r w:rsidRPr="002E34D6">
        <w:t>;</w:t>
      </w:r>
    </w:p>
    <w:p w14:paraId="7FCC4213" w14:textId="62350CAD" w:rsidR="00FD2F49" w:rsidRPr="00C03590" w:rsidRDefault="00FD2F49" w:rsidP="00E1743F">
      <w:pPr>
        <w:pStyle w:val="Definitions"/>
        <w:rPr>
          <w:rStyle w:val="DefTerm"/>
          <w:b/>
        </w:rPr>
      </w:pPr>
      <w:r w:rsidRPr="00C03590">
        <w:rPr>
          <w:rStyle w:val="DefTerm"/>
          <w:b/>
        </w:rPr>
        <w:t>Project Manager</w:t>
      </w:r>
      <w:r w:rsidRPr="00C03590">
        <w:rPr>
          <w:rStyle w:val="DefTerm"/>
        </w:rPr>
        <w:t>:</w:t>
      </w:r>
      <w:r w:rsidRPr="00C03590">
        <w:rPr>
          <w:rStyle w:val="DefTerm"/>
          <w:b/>
        </w:rPr>
        <w:t xml:space="preserve"> </w:t>
      </w:r>
      <w:r w:rsidRPr="00C03590">
        <w:rPr>
          <w:rStyle w:val="DefTerm"/>
        </w:rPr>
        <w:t xml:space="preserve">means the person appointed by each Party </w:t>
      </w:r>
      <w:r w:rsidR="00F1696D" w:rsidRPr="00C03590">
        <w:rPr>
          <w:rStyle w:val="DefTerm"/>
        </w:rPr>
        <w:t>pursuant to c</w:t>
      </w:r>
      <w:r w:rsidRPr="00C03590">
        <w:rPr>
          <w:rStyle w:val="DefTerm"/>
        </w:rPr>
        <w:t>lause</w:t>
      </w:r>
      <w:r w:rsidRPr="00C03590">
        <w:rPr>
          <w:rStyle w:val="DefTerm"/>
          <w:b/>
        </w:rPr>
        <w:t xml:space="preserve"> </w:t>
      </w:r>
      <w:r w:rsidR="00F1696D" w:rsidRPr="00C03590">
        <w:rPr>
          <w:rStyle w:val="DefTerm"/>
        </w:rPr>
        <w:fldChar w:fldCharType="begin"/>
      </w:r>
      <w:r w:rsidR="00F1696D" w:rsidRPr="00C03590">
        <w:rPr>
          <w:rStyle w:val="DefTerm"/>
        </w:rPr>
        <w:instrText xml:space="preserve"> REF _Ref505864758 \r \h  \* MERGEFORMAT </w:instrText>
      </w:r>
      <w:r w:rsidR="00F1696D" w:rsidRPr="00C03590">
        <w:rPr>
          <w:rStyle w:val="DefTerm"/>
        </w:rPr>
      </w:r>
      <w:r w:rsidR="00F1696D" w:rsidRPr="00C03590">
        <w:rPr>
          <w:rStyle w:val="DefTerm"/>
        </w:rPr>
        <w:fldChar w:fldCharType="separate"/>
      </w:r>
      <w:r w:rsidR="005C7630" w:rsidRPr="00C03590">
        <w:rPr>
          <w:rStyle w:val="DefTerm"/>
        </w:rPr>
        <w:t>7.3</w:t>
      </w:r>
      <w:r w:rsidR="00F1696D" w:rsidRPr="00C03590">
        <w:rPr>
          <w:rStyle w:val="DefTerm"/>
        </w:rPr>
        <w:fldChar w:fldCharType="end"/>
      </w:r>
      <w:r w:rsidR="00F1696D" w:rsidRPr="00C03590">
        <w:rPr>
          <w:rStyle w:val="DefTerm"/>
        </w:rPr>
        <w:t xml:space="preserve"> (Management of the Implementation Services)</w:t>
      </w:r>
      <w:r w:rsidRPr="00C03590">
        <w:rPr>
          <w:rStyle w:val="DefTerm"/>
        </w:rPr>
        <w:t>;</w:t>
      </w:r>
      <w:r w:rsidRPr="00C03590">
        <w:rPr>
          <w:rStyle w:val="DefTerm"/>
          <w:b/>
        </w:rPr>
        <w:t xml:space="preserve">  </w:t>
      </w:r>
    </w:p>
    <w:p w14:paraId="5A0FCBC3" w14:textId="77777777" w:rsidR="00B629B9" w:rsidRPr="00C03590" w:rsidRDefault="00B629B9" w:rsidP="00E1743F">
      <w:pPr>
        <w:pStyle w:val="Definitions"/>
        <w:rPr>
          <w:rStyle w:val="DefTerm"/>
          <w:b/>
        </w:rPr>
      </w:pPr>
      <w:r w:rsidRPr="00C03590">
        <w:rPr>
          <w:rStyle w:val="DefTerm"/>
          <w:b/>
        </w:rPr>
        <w:t>Project Specific IPR</w:t>
      </w:r>
      <w:r w:rsidRPr="00C03590">
        <w:rPr>
          <w:rStyle w:val="DefTerm"/>
        </w:rPr>
        <w:t>: means:</w:t>
      </w:r>
    </w:p>
    <w:p w14:paraId="2B08D13B" w14:textId="77777777" w:rsidR="00B629B9" w:rsidRPr="00DE52ED" w:rsidRDefault="00B629B9" w:rsidP="00A503A9">
      <w:pPr>
        <w:pStyle w:val="Definitions"/>
        <w:numPr>
          <w:ilvl w:val="0"/>
          <w:numId w:val="75"/>
        </w:numPr>
        <w:rPr>
          <w:rStyle w:val="DefTerm"/>
        </w:rPr>
      </w:pPr>
      <w:r w:rsidRPr="00DE52ED">
        <w:rPr>
          <w:rStyle w:val="DefTerm"/>
        </w:rPr>
        <w:t>Intellectual Property Rights in items created by or on behalf of the Supplier specifically for the purposes of this agreement and any updates and amendments of these items including (but not limited to) database schema; and/or</w:t>
      </w:r>
    </w:p>
    <w:p w14:paraId="0C4F92AA" w14:textId="77777777" w:rsidR="00B629B9" w:rsidRPr="00DE52ED" w:rsidRDefault="00B629B9" w:rsidP="00A503A9">
      <w:pPr>
        <w:pStyle w:val="Definitions"/>
        <w:numPr>
          <w:ilvl w:val="0"/>
          <w:numId w:val="75"/>
        </w:numPr>
        <w:rPr>
          <w:rStyle w:val="DefTerm"/>
        </w:rPr>
      </w:pPr>
      <w:r w:rsidRPr="00DE52ED">
        <w:rPr>
          <w:rStyle w:val="DefTerm"/>
        </w:rPr>
        <w:t xml:space="preserve">Intellectual Property Rights in or arising </w:t>
      </w:r>
      <w:proofErr w:type="gramStart"/>
      <w:r w:rsidRPr="00DE52ED">
        <w:rPr>
          <w:rStyle w:val="DefTerm"/>
        </w:rPr>
        <w:t>as a result of</w:t>
      </w:r>
      <w:proofErr w:type="gramEnd"/>
      <w:r w:rsidRPr="00DE52ED">
        <w:rPr>
          <w:rStyle w:val="DefTerm"/>
        </w:rPr>
        <w:t xml:space="preserve"> the performance of the Supplier’s obligations under this agreement and all updates and amendments to the same, </w:t>
      </w:r>
    </w:p>
    <w:p w14:paraId="63BA2925" w14:textId="77777777" w:rsidR="00B629B9" w:rsidRPr="00DE52ED" w:rsidRDefault="00B629B9" w:rsidP="00A503A9">
      <w:pPr>
        <w:pStyle w:val="Definitions"/>
        <w:rPr>
          <w:rStyle w:val="DefTerm"/>
        </w:rPr>
      </w:pPr>
      <w:r w:rsidRPr="00DE52ED">
        <w:rPr>
          <w:rStyle w:val="DefTerm"/>
        </w:rPr>
        <w:t>but shall not include the Supplier Background IPR</w:t>
      </w:r>
      <w:r w:rsidR="005514AF" w:rsidRPr="00DE52ED">
        <w:rPr>
          <w:rStyle w:val="DefTerm"/>
        </w:rPr>
        <w:t>, Configuration Data,</w:t>
      </w:r>
      <w:r w:rsidR="00160346" w:rsidRPr="00DE52ED">
        <w:rPr>
          <w:rStyle w:val="DefTerm"/>
        </w:rPr>
        <w:t xml:space="preserve"> or the </w:t>
      </w:r>
      <w:r w:rsidRPr="00DE52ED">
        <w:rPr>
          <w:rStyle w:val="DefTerm"/>
        </w:rPr>
        <w:t>Specially Written Software;</w:t>
      </w:r>
    </w:p>
    <w:p w14:paraId="55D039FC" w14:textId="0C8FB6F2" w:rsidR="00350EDC" w:rsidRPr="00350EDC" w:rsidRDefault="00457344" w:rsidP="00E1743F">
      <w:pPr>
        <w:pStyle w:val="Definitions"/>
        <w:rPr>
          <w:rStyle w:val="DefTerm"/>
          <w:b/>
        </w:rPr>
      </w:pPr>
      <w:r w:rsidRPr="000E1E06">
        <w:rPr>
          <w:rStyle w:val="DefTerm"/>
          <w:b/>
        </w:rPr>
        <w:t>Quarter</w:t>
      </w:r>
      <w:r w:rsidRPr="000E1E06">
        <w:rPr>
          <w:rStyle w:val="DefTerm"/>
        </w:rPr>
        <w:t xml:space="preserve">: </w:t>
      </w:r>
      <w:r w:rsidR="00AC5312" w:rsidRPr="000E1E06">
        <w:rPr>
          <w:rStyle w:val="DefTerm"/>
        </w:rPr>
        <w:t>a period of three calendar months</w:t>
      </w:r>
      <w:r w:rsidR="000E1E06">
        <w:rPr>
          <w:rStyle w:val="DefTerm"/>
        </w:rPr>
        <w:t xml:space="preserve"> forming part of </w:t>
      </w:r>
      <w:r w:rsidR="00E94C5E">
        <w:rPr>
          <w:rStyle w:val="DefTerm"/>
        </w:rPr>
        <w:t>Plymouth Marjon University</w:t>
      </w:r>
      <w:r w:rsidR="000E1E06">
        <w:rPr>
          <w:rStyle w:val="DefTerm"/>
        </w:rPr>
        <w:t>’s financial year</w:t>
      </w:r>
      <w:r w:rsidR="00813F73" w:rsidRPr="000E1E06">
        <w:rPr>
          <w:rStyle w:val="DefTerm"/>
        </w:rPr>
        <w:t>, where Quarter</w:t>
      </w:r>
      <w:r w:rsidR="00AC5312" w:rsidRPr="000E1E06">
        <w:rPr>
          <w:rStyle w:val="DefTerm"/>
        </w:rPr>
        <w:t xml:space="preserve"> </w:t>
      </w:r>
      <w:r w:rsidR="000E1E06">
        <w:rPr>
          <w:rStyle w:val="DefTerm"/>
        </w:rPr>
        <w:t xml:space="preserve">one (Q1) </w:t>
      </w:r>
      <w:r w:rsidR="00AC5312" w:rsidRPr="000E1E06">
        <w:rPr>
          <w:rStyle w:val="DefTerm"/>
        </w:rPr>
        <w:t>commenc</w:t>
      </w:r>
      <w:r w:rsidR="00813F73" w:rsidRPr="000E1E06">
        <w:rPr>
          <w:rStyle w:val="DefTerm"/>
        </w:rPr>
        <w:t>es</w:t>
      </w:r>
      <w:r w:rsidR="00AC5312" w:rsidRPr="000E1E06">
        <w:rPr>
          <w:rStyle w:val="DefTerm"/>
        </w:rPr>
        <w:t xml:space="preserve"> on the first day of </w:t>
      </w:r>
      <w:r w:rsidR="000125D7">
        <w:rPr>
          <w:rStyle w:val="DefTerm"/>
        </w:rPr>
        <w:t>August</w:t>
      </w:r>
      <w:r w:rsidR="00813F73" w:rsidRPr="000E1E06">
        <w:rPr>
          <w:rStyle w:val="DefTerm"/>
        </w:rPr>
        <w:t>,</w:t>
      </w:r>
      <w:r w:rsidR="00AC5312" w:rsidRPr="000E1E06">
        <w:rPr>
          <w:rStyle w:val="DefTerm"/>
        </w:rPr>
        <w:t xml:space="preserve"> </w:t>
      </w:r>
      <w:r w:rsidR="000776DC" w:rsidRPr="000E1E06">
        <w:rPr>
          <w:rStyle w:val="DefTerm"/>
        </w:rPr>
        <w:t xml:space="preserve">(save that the final Quarter shall end on the date </w:t>
      </w:r>
      <w:r w:rsidR="00067805" w:rsidRPr="000E1E06">
        <w:rPr>
          <w:rStyle w:val="DefTerm"/>
        </w:rPr>
        <w:t>o</w:t>
      </w:r>
      <w:r w:rsidR="000776DC" w:rsidRPr="000E1E06">
        <w:rPr>
          <w:rStyle w:val="DefTerm"/>
        </w:rPr>
        <w:t>f</w:t>
      </w:r>
      <w:r w:rsidR="00067805" w:rsidRPr="000E1E06">
        <w:rPr>
          <w:rStyle w:val="DefTerm"/>
        </w:rPr>
        <w:t xml:space="preserve"> termination o</w:t>
      </w:r>
      <w:r w:rsidR="000776DC" w:rsidRPr="000E1E06">
        <w:rPr>
          <w:rStyle w:val="DefTerm"/>
        </w:rPr>
        <w:t xml:space="preserve">r expiry of this </w:t>
      </w:r>
      <w:r w:rsidR="00067805" w:rsidRPr="000E1E06">
        <w:rPr>
          <w:rStyle w:val="DefTerm"/>
        </w:rPr>
        <w:t>agreement</w:t>
      </w:r>
      <w:r w:rsidR="000776DC" w:rsidRPr="000E1E06">
        <w:rPr>
          <w:rStyle w:val="DefTerm"/>
        </w:rPr>
        <w:t>)</w:t>
      </w:r>
      <w:r w:rsidR="00067805" w:rsidRPr="000E1E06">
        <w:rPr>
          <w:rStyle w:val="DefTerm"/>
        </w:rPr>
        <w:t xml:space="preserve"> </w:t>
      </w:r>
      <w:r w:rsidR="00AF790D" w:rsidRPr="000E1E06">
        <w:rPr>
          <w:rStyle w:val="DefTerm"/>
        </w:rPr>
        <w:t>and “</w:t>
      </w:r>
      <w:r w:rsidR="00AF790D" w:rsidRPr="00BF69C9">
        <w:rPr>
          <w:rStyle w:val="DefTerm"/>
          <w:b/>
        </w:rPr>
        <w:t>Quarterly</w:t>
      </w:r>
      <w:r w:rsidR="00AF790D" w:rsidRPr="000E1E06">
        <w:rPr>
          <w:rStyle w:val="DefTerm"/>
        </w:rPr>
        <w:t>” shall be construed accordingly</w:t>
      </w:r>
      <w:r w:rsidRPr="000E1E06">
        <w:rPr>
          <w:rStyle w:val="DefTerm"/>
        </w:rPr>
        <w:t>;</w:t>
      </w:r>
    </w:p>
    <w:p w14:paraId="7E08AF6B" w14:textId="7798B844" w:rsidR="001461B9" w:rsidRPr="00C03590" w:rsidRDefault="001461B9" w:rsidP="00E1743F">
      <w:pPr>
        <w:pStyle w:val="Definitions"/>
        <w:rPr>
          <w:rStyle w:val="DefTerm"/>
          <w:b/>
        </w:rPr>
      </w:pPr>
      <w:r w:rsidRPr="00C03590">
        <w:rPr>
          <w:rStyle w:val="DefTerm"/>
          <w:b/>
        </w:rPr>
        <w:lastRenderedPageBreak/>
        <w:t>Remediation Notice</w:t>
      </w:r>
      <w:r w:rsidRPr="00C03590">
        <w:rPr>
          <w:rStyle w:val="DefTerm"/>
        </w:rPr>
        <w:t>: clause</w:t>
      </w:r>
      <w:r w:rsidR="009434B6" w:rsidRPr="00C03590">
        <w:rPr>
          <w:rStyle w:val="DefTerm"/>
        </w:rPr>
        <w:t xml:space="preserve"> </w:t>
      </w:r>
      <w:r w:rsidR="009434B6" w:rsidRPr="00C03590">
        <w:rPr>
          <w:rStyle w:val="DefTerm"/>
        </w:rPr>
        <w:fldChar w:fldCharType="begin"/>
      </w:r>
      <w:r w:rsidR="009434B6" w:rsidRPr="00C03590">
        <w:rPr>
          <w:rStyle w:val="DefTerm"/>
        </w:rPr>
        <w:instrText xml:space="preserve"> REF _Ref496276155 \r \h </w:instrText>
      </w:r>
      <w:r w:rsidR="00E1743F" w:rsidRPr="00C03590">
        <w:rPr>
          <w:rStyle w:val="DefTerm"/>
        </w:rPr>
        <w:instrText xml:space="preserve"> \* MERGEFORMAT </w:instrText>
      </w:r>
      <w:r w:rsidR="009434B6" w:rsidRPr="00C03590">
        <w:rPr>
          <w:rStyle w:val="DefTerm"/>
        </w:rPr>
      </w:r>
      <w:r w:rsidR="009434B6" w:rsidRPr="00C03590">
        <w:rPr>
          <w:rStyle w:val="DefTerm"/>
        </w:rPr>
        <w:fldChar w:fldCharType="separate"/>
      </w:r>
      <w:r w:rsidR="005C7630" w:rsidRPr="00C03590">
        <w:rPr>
          <w:rStyle w:val="DefTerm"/>
        </w:rPr>
        <w:t>26.1.1</w:t>
      </w:r>
      <w:r w:rsidR="009434B6" w:rsidRPr="00C03590">
        <w:rPr>
          <w:rStyle w:val="DefTerm"/>
        </w:rPr>
        <w:fldChar w:fldCharType="end"/>
      </w:r>
      <w:r w:rsidR="009434B6" w:rsidRPr="00C03590">
        <w:rPr>
          <w:rStyle w:val="DefTerm"/>
        </w:rPr>
        <w:t xml:space="preserve"> (re material breach)</w:t>
      </w:r>
      <w:r w:rsidRPr="00C03590">
        <w:rPr>
          <w:rStyle w:val="DefTerm"/>
        </w:rPr>
        <w:t>;</w:t>
      </w:r>
    </w:p>
    <w:p w14:paraId="6D65E48F" w14:textId="4EB3C9AF" w:rsidR="001461B9" w:rsidRPr="00C03590" w:rsidRDefault="001461B9" w:rsidP="00E1743F">
      <w:pPr>
        <w:pStyle w:val="Definitions"/>
        <w:rPr>
          <w:rStyle w:val="DefTerm"/>
          <w:b/>
        </w:rPr>
      </w:pPr>
      <w:r w:rsidRPr="00C03590">
        <w:rPr>
          <w:rStyle w:val="DefTerm"/>
          <w:b/>
        </w:rPr>
        <w:t>Remediation Plan</w:t>
      </w:r>
      <w:r w:rsidRPr="00C03590">
        <w:rPr>
          <w:rStyle w:val="DefTerm"/>
        </w:rPr>
        <w:t xml:space="preserve">: clause </w:t>
      </w:r>
      <w:r w:rsidRPr="00C03590">
        <w:rPr>
          <w:rStyle w:val="DefTerm"/>
        </w:rPr>
        <w:fldChar w:fldCharType="begin"/>
      </w:r>
      <w:r w:rsidRPr="00C03590">
        <w:rPr>
          <w:rStyle w:val="DefTerm"/>
        </w:rPr>
        <w:instrText xml:space="preserve"> REF _Ref507157254 \r \h </w:instrText>
      </w:r>
      <w:r w:rsidR="00E1743F" w:rsidRPr="00C03590">
        <w:rPr>
          <w:rStyle w:val="DefTerm"/>
        </w:rPr>
        <w:instrText xml:space="preserve"> \* MERGEFORMAT </w:instrText>
      </w:r>
      <w:r w:rsidRPr="00C03590">
        <w:rPr>
          <w:rStyle w:val="DefTerm"/>
        </w:rPr>
      </w:r>
      <w:r w:rsidRPr="00C03590">
        <w:rPr>
          <w:rStyle w:val="DefTerm"/>
        </w:rPr>
        <w:fldChar w:fldCharType="separate"/>
      </w:r>
      <w:r w:rsidR="005C7630" w:rsidRPr="00C03590">
        <w:rPr>
          <w:rStyle w:val="DefTerm"/>
        </w:rPr>
        <w:t>26.5</w:t>
      </w:r>
      <w:r w:rsidRPr="00C03590">
        <w:rPr>
          <w:rStyle w:val="DefTerm"/>
        </w:rPr>
        <w:fldChar w:fldCharType="end"/>
      </w:r>
      <w:r w:rsidRPr="00C03590">
        <w:rPr>
          <w:rStyle w:val="DefTerm"/>
        </w:rPr>
        <w:t> (Remediation Process);</w:t>
      </w:r>
    </w:p>
    <w:p w14:paraId="7546D28E" w14:textId="40B59FF8" w:rsidR="004A62E3" w:rsidRPr="00C03590" w:rsidRDefault="004A62E3" w:rsidP="00E1743F">
      <w:pPr>
        <w:pStyle w:val="Definitions"/>
        <w:rPr>
          <w:rStyle w:val="DefTerm"/>
        </w:rPr>
      </w:pPr>
      <w:r w:rsidRPr="00C03590">
        <w:rPr>
          <w:rStyle w:val="DefTerm"/>
          <w:b/>
        </w:rPr>
        <w:t>Remediation Plan Failure</w:t>
      </w:r>
      <w:r w:rsidRPr="00C03590">
        <w:rPr>
          <w:rStyle w:val="DefTerm"/>
        </w:rPr>
        <w:t>: means:</w:t>
      </w:r>
    </w:p>
    <w:p w14:paraId="0FBB4F35" w14:textId="45DBE795" w:rsidR="004A62E3" w:rsidRPr="00C03590" w:rsidRDefault="004A62E3" w:rsidP="00A503A9">
      <w:pPr>
        <w:pStyle w:val="Definitions"/>
        <w:numPr>
          <w:ilvl w:val="0"/>
          <w:numId w:val="76"/>
        </w:numPr>
        <w:rPr>
          <w:rStyle w:val="DefTerm"/>
        </w:rPr>
      </w:pPr>
      <w:r w:rsidRPr="00C03590">
        <w:rPr>
          <w:rStyle w:val="DefTerm"/>
        </w:rPr>
        <w:t>the Supplier failing to submit or resubmit a draft Re</w:t>
      </w:r>
      <w:r w:rsidR="001461B9" w:rsidRPr="00C03590">
        <w:rPr>
          <w:rStyle w:val="DefTerm"/>
        </w:rPr>
        <w:t xml:space="preserve">mediation </w:t>
      </w:r>
      <w:r w:rsidRPr="00C03590">
        <w:rPr>
          <w:rStyle w:val="DefTerm"/>
        </w:rPr>
        <w:t xml:space="preserve">Plan to </w:t>
      </w:r>
      <w:r w:rsidR="00E94C5E" w:rsidRPr="00C03590">
        <w:rPr>
          <w:rStyle w:val="DefTerm"/>
        </w:rPr>
        <w:t>Plymouth Marjon University</w:t>
      </w:r>
      <w:r w:rsidR="001461B9" w:rsidRPr="00C03590">
        <w:rPr>
          <w:rStyle w:val="DefTerm"/>
        </w:rPr>
        <w:t xml:space="preserve"> </w:t>
      </w:r>
      <w:r w:rsidRPr="00C03590">
        <w:rPr>
          <w:rStyle w:val="DefTerm"/>
        </w:rPr>
        <w:t xml:space="preserve">within the timescales specified in </w:t>
      </w:r>
      <w:r w:rsidR="001461B9" w:rsidRPr="00C03590">
        <w:rPr>
          <w:rStyle w:val="DefTerm"/>
        </w:rPr>
        <w:t>c</w:t>
      </w:r>
      <w:r w:rsidRPr="00C03590">
        <w:rPr>
          <w:rStyle w:val="DefTerm"/>
        </w:rPr>
        <w:t>lause</w:t>
      </w:r>
      <w:r w:rsidR="001461B9" w:rsidRPr="00C03590">
        <w:rPr>
          <w:rStyle w:val="DefTerm"/>
        </w:rPr>
        <w:t xml:space="preserve"> </w:t>
      </w:r>
      <w:r w:rsidR="001461B9" w:rsidRPr="00C03590">
        <w:rPr>
          <w:rStyle w:val="DefTerm"/>
        </w:rPr>
        <w:fldChar w:fldCharType="begin"/>
      </w:r>
      <w:r w:rsidR="001461B9" w:rsidRPr="00C03590">
        <w:rPr>
          <w:rStyle w:val="DefTerm"/>
        </w:rPr>
        <w:instrText xml:space="preserve"> REF _Ref507157254 \r \h </w:instrText>
      </w:r>
      <w:r w:rsidR="00DE52ED" w:rsidRPr="00C03590">
        <w:rPr>
          <w:rStyle w:val="DefTerm"/>
        </w:rPr>
        <w:instrText xml:space="preserve"> \* MERGEFORMAT </w:instrText>
      </w:r>
      <w:r w:rsidR="001461B9" w:rsidRPr="00C03590">
        <w:rPr>
          <w:rStyle w:val="DefTerm"/>
        </w:rPr>
      </w:r>
      <w:r w:rsidR="001461B9" w:rsidRPr="00C03590">
        <w:rPr>
          <w:rStyle w:val="DefTerm"/>
        </w:rPr>
        <w:fldChar w:fldCharType="separate"/>
      </w:r>
      <w:r w:rsidR="005C7630" w:rsidRPr="00C03590">
        <w:rPr>
          <w:rStyle w:val="DefTerm"/>
        </w:rPr>
        <w:t>26.5</w:t>
      </w:r>
      <w:r w:rsidR="001461B9" w:rsidRPr="00C03590">
        <w:rPr>
          <w:rStyle w:val="DefTerm"/>
        </w:rPr>
        <w:fldChar w:fldCharType="end"/>
      </w:r>
      <w:r w:rsidRPr="00C03590">
        <w:rPr>
          <w:rStyle w:val="DefTerm"/>
        </w:rPr>
        <w:t> (</w:t>
      </w:r>
      <w:r w:rsidR="001461B9" w:rsidRPr="00C03590">
        <w:rPr>
          <w:rStyle w:val="DefTerm"/>
        </w:rPr>
        <w:t>Remediation Process</w:t>
      </w:r>
      <w:r w:rsidRPr="00C03590">
        <w:rPr>
          <w:rStyle w:val="DefTerm"/>
        </w:rPr>
        <w:t xml:space="preserve">); </w:t>
      </w:r>
    </w:p>
    <w:p w14:paraId="1FDA6C56" w14:textId="397C2F0E" w:rsidR="004A62E3" w:rsidRPr="00C03590" w:rsidRDefault="00E94C5E" w:rsidP="00A503A9">
      <w:pPr>
        <w:pStyle w:val="Definitions"/>
        <w:numPr>
          <w:ilvl w:val="0"/>
          <w:numId w:val="76"/>
        </w:numPr>
        <w:rPr>
          <w:rStyle w:val="DefTerm"/>
        </w:rPr>
      </w:pPr>
      <w:r w:rsidRPr="00C03590">
        <w:rPr>
          <w:rStyle w:val="DefTerm"/>
        </w:rPr>
        <w:t>Plymouth Marjon University</w:t>
      </w:r>
      <w:r w:rsidR="004A62E3" w:rsidRPr="00C03590">
        <w:rPr>
          <w:rStyle w:val="DefTerm"/>
        </w:rPr>
        <w:t>, acting reasonably, rejecting a revised draft of the Re</w:t>
      </w:r>
      <w:r w:rsidR="001461B9" w:rsidRPr="00C03590">
        <w:rPr>
          <w:rStyle w:val="DefTerm"/>
        </w:rPr>
        <w:t xml:space="preserve">mediation </w:t>
      </w:r>
      <w:r w:rsidR="004A62E3" w:rsidRPr="00C03590">
        <w:rPr>
          <w:rStyle w:val="DefTerm"/>
        </w:rPr>
        <w:t>Plan submitted by the Supplier pursuant to</w:t>
      </w:r>
      <w:r w:rsidR="001461B9" w:rsidRPr="00C03590">
        <w:rPr>
          <w:rStyle w:val="DefTerm"/>
        </w:rPr>
        <w:t xml:space="preserve"> clause </w:t>
      </w:r>
      <w:r w:rsidR="001461B9" w:rsidRPr="00C03590">
        <w:rPr>
          <w:rStyle w:val="DefTerm"/>
        </w:rPr>
        <w:fldChar w:fldCharType="begin"/>
      </w:r>
      <w:r w:rsidR="001461B9" w:rsidRPr="00C03590">
        <w:rPr>
          <w:rStyle w:val="DefTerm"/>
        </w:rPr>
        <w:instrText xml:space="preserve"> REF _Ref507157254 \r \h </w:instrText>
      </w:r>
      <w:r w:rsidR="00DE52ED" w:rsidRPr="00C03590">
        <w:rPr>
          <w:rStyle w:val="DefTerm"/>
        </w:rPr>
        <w:instrText xml:space="preserve"> \* MERGEFORMAT </w:instrText>
      </w:r>
      <w:r w:rsidR="001461B9" w:rsidRPr="00C03590">
        <w:rPr>
          <w:rStyle w:val="DefTerm"/>
        </w:rPr>
      </w:r>
      <w:r w:rsidR="001461B9" w:rsidRPr="00C03590">
        <w:rPr>
          <w:rStyle w:val="DefTerm"/>
        </w:rPr>
        <w:fldChar w:fldCharType="separate"/>
      </w:r>
      <w:r w:rsidR="005C7630" w:rsidRPr="00C03590">
        <w:rPr>
          <w:rStyle w:val="DefTerm"/>
        </w:rPr>
        <w:t>26.5</w:t>
      </w:r>
      <w:r w:rsidR="001461B9" w:rsidRPr="00C03590">
        <w:rPr>
          <w:rStyle w:val="DefTerm"/>
        </w:rPr>
        <w:fldChar w:fldCharType="end"/>
      </w:r>
      <w:r w:rsidR="001461B9" w:rsidRPr="00C03590">
        <w:rPr>
          <w:rStyle w:val="DefTerm"/>
        </w:rPr>
        <w:t> (Remediation Process)</w:t>
      </w:r>
      <w:r w:rsidR="004A62E3" w:rsidRPr="00C03590">
        <w:rPr>
          <w:rStyle w:val="DefTerm"/>
        </w:rPr>
        <w:t xml:space="preserve">; </w:t>
      </w:r>
    </w:p>
    <w:p w14:paraId="197AEF0B" w14:textId="75ABF6ED" w:rsidR="004A62E3" w:rsidRPr="00C03590" w:rsidRDefault="004A62E3" w:rsidP="00A503A9">
      <w:pPr>
        <w:pStyle w:val="Definitions"/>
        <w:numPr>
          <w:ilvl w:val="0"/>
          <w:numId w:val="76"/>
        </w:numPr>
        <w:rPr>
          <w:rStyle w:val="DefTerm"/>
        </w:rPr>
      </w:pPr>
      <w:r w:rsidRPr="00C03590">
        <w:rPr>
          <w:rStyle w:val="DefTerm"/>
        </w:rPr>
        <w:t xml:space="preserve">the Supplier failing to rectify a material </w:t>
      </w:r>
      <w:r w:rsidR="001461B9" w:rsidRPr="00C03590">
        <w:rPr>
          <w:rStyle w:val="DefTerm"/>
        </w:rPr>
        <w:t>breach</w:t>
      </w:r>
      <w:r w:rsidRPr="00C03590">
        <w:rPr>
          <w:rStyle w:val="DefTerm"/>
        </w:rPr>
        <w:t xml:space="preserve"> within the later of:</w:t>
      </w:r>
    </w:p>
    <w:p w14:paraId="1C313DA2" w14:textId="19665BE8" w:rsidR="004A62E3" w:rsidRPr="00C03590" w:rsidRDefault="004A62E3" w:rsidP="00A503A9">
      <w:pPr>
        <w:pStyle w:val="Definitions"/>
        <w:numPr>
          <w:ilvl w:val="0"/>
          <w:numId w:val="77"/>
        </w:numPr>
      </w:pPr>
      <w:r w:rsidRPr="00C03590">
        <w:t xml:space="preserve">30 Working Days of a </w:t>
      </w:r>
      <w:r w:rsidR="001461B9" w:rsidRPr="00C03590">
        <w:t>Remediation Notice;</w:t>
      </w:r>
      <w:r w:rsidRPr="00C03590">
        <w:t xml:space="preserve"> and </w:t>
      </w:r>
    </w:p>
    <w:p w14:paraId="17D0CF83" w14:textId="360A7C2D" w:rsidR="004A62E3" w:rsidRPr="00C03590" w:rsidRDefault="004A62E3" w:rsidP="00A503A9">
      <w:pPr>
        <w:pStyle w:val="Definitions"/>
        <w:numPr>
          <w:ilvl w:val="0"/>
          <w:numId w:val="77"/>
        </w:numPr>
      </w:pPr>
      <w:r w:rsidRPr="00C03590">
        <w:t>where the Parties have agreed a Re</w:t>
      </w:r>
      <w:r w:rsidR="001461B9" w:rsidRPr="00C03590">
        <w:t xml:space="preserve">mediation </w:t>
      </w:r>
      <w:r w:rsidRPr="00C03590">
        <w:t xml:space="preserve">Plan in respect of that material </w:t>
      </w:r>
      <w:r w:rsidR="001461B9" w:rsidRPr="00C03590">
        <w:t xml:space="preserve">breach </w:t>
      </w:r>
      <w:r w:rsidRPr="00C03590">
        <w:t>and the Supplier can demonstrate that it is implementing the Re</w:t>
      </w:r>
      <w:r w:rsidR="001461B9" w:rsidRPr="00C03590">
        <w:t xml:space="preserve">mediation </w:t>
      </w:r>
      <w:r w:rsidRPr="00C03590">
        <w:t>Plan in good faith, the date specified in the Re</w:t>
      </w:r>
      <w:r w:rsidR="001461B9" w:rsidRPr="00C03590">
        <w:t xml:space="preserve">mediation </w:t>
      </w:r>
      <w:r w:rsidRPr="00C03590">
        <w:t xml:space="preserve">Plan by which the Supplier must rectify the material </w:t>
      </w:r>
      <w:r w:rsidR="001461B9" w:rsidRPr="00C03590">
        <w:t>breach</w:t>
      </w:r>
      <w:r w:rsidRPr="00C03590">
        <w:t>;</w:t>
      </w:r>
    </w:p>
    <w:p w14:paraId="2E6049BA" w14:textId="07C15DAA" w:rsidR="008D5EB6" w:rsidRPr="00C03590" w:rsidRDefault="008D5EB6" w:rsidP="00E1743F">
      <w:pPr>
        <w:pStyle w:val="Definitions"/>
        <w:rPr>
          <w:rStyle w:val="DefTerm"/>
          <w:b/>
        </w:rPr>
      </w:pPr>
      <w:r w:rsidRPr="00C03590">
        <w:rPr>
          <w:rStyle w:val="DefTerm"/>
          <w:b/>
        </w:rPr>
        <w:t>Representative</w:t>
      </w:r>
      <w:r w:rsidRPr="00C03590">
        <w:rPr>
          <w:rStyle w:val="DefTerm"/>
        </w:rPr>
        <w:t>: means the person</w:t>
      </w:r>
      <w:r w:rsidR="000B048E" w:rsidRPr="00C03590">
        <w:rPr>
          <w:rStyle w:val="DefTerm"/>
        </w:rPr>
        <w:t xml:space="preserve"> or persons </w:t>
      </w:r>
      <w:r w:rsidRPr="00C03590">
        <w:t>appointed by a Party pursuant to clause </w:t>
      </w:r>
      <w:r w:rsidRPr="00C03590">
        <w:fldChar w:fldCharType="begin"/>
      </w:r>
      <w:r w:rsidRPr="00C03590">
        <w:instrText xml:space="preserve"> REF _Ref505868911 \r \h </w:instrText>
      </w:r>
      <w:r w:rsidR="002A4BFE" w:rsidRPr="00C03590">
        <w:instrText xml:space="preserve"> \* MERGEFORMAT </w:instrText>
      </w:r>
      <w:r w:rsidRPr="00C03590">
        <w:fldChar w:fldCharType="separate"/>
      </w:r>
      <w:r w:rsidR="005C7630" w:rsidRPr="00C03590">
        <w:t>14.3</w:t>
      </w:r>
      <w:r w:rsidRPr="00C03590">
        <w:fldChar w:fldCharType="end"/>
      </w:r>
      <w:r w:rsidRPr="00C03590">
        <w:t> (Representatives);</w:t>
      </w:r>
    </w:p>
    <w:p w14:paraId="3EF9412F" w14:textId="77777777" w:rsidR="00D37DFE" w:rsidRPr="00C03590" w:rsidRDefault="00D37DFE" w:rsidP="00E1743F">
      <w:pPr>
        <w:pStyle w:val="Definitions"/>
        <w:rPr>
          <w:rStyle w:val="DefTerm"/>
        </w:rPr>
      </w:pPr>
      <w:r w:rsidRPr="00C03590">
        <w:rPr>
          <w:rStyle w:val="DefTerm"/>
          <w:b/>
        </w:rPr>
        <w:t>Request for Information</w:t>
      </w:r>
      <w:r w:rsidRPr="00C03590">
        <w:rPr>
          <w:rStyle w:val="DefTerm"/>
        </w:rPr>
        <w:t>: a request for information or an apparent request under the Code of Practice on Access to Government Information, FOIA or the EIRs;</w:t>
      </w:r>
    </w:p>
    <w:p w14:paraId="7B466F07" w14:textId="5E22ED35" w:rsidR="006E270E" w:rsidRPr="00C03590" w:rsidRDefault="006E270E" w:rsidP="00E1743F">
      <w:pPr>
        <w:pStyle w:val="Definitions"/>
        <w:rPr>
          <w:rStyle w:val="DefTerm"/>
          <w:b/>
        </w:rPr>
      </w:pPr>
      <w:r w:rsidRPr="00C03590">
        <w:rPr>
          <w:rStyle w:val="DefTerm"/>
          <w:b/>
        </w:rPr>
        <w:t>Retention Period</w:t>
      </w:r>
      <w:r w:rsidRPr="00C03590">
        <w:rPr>
          <w:rStyle w:val="DefTerm"/>
        </w:rPr>
        <w:t xml:space="preserve">: </w:t>
      </w:r>
      <w:r w:rsidR="00A42C5D" w:rsidRPr="00C03590">
        <w:rPr>
          <w:rStyle w:val="DefTerm"/>
        </w:rPr>
        <w:t xml:space="preserve">the </w:t>
      </w:r>
      <w:r w:rsidR="006813D1" w:rsidRPr="00C03590">
        <w:rPr>
          <w:rStyle w:val="DefTerm"/>
        </w:rPr>
        <w:t xml:space="preserve">optional </w:t>
      </w:r>
      <w:r w:rsidR="00A42C5D" w:rsidRPr="00C03590">
        <w:rPr>
          <w:rStyle w:val="DefTerm"/>
        </w:rPr>
        <w:t xml:space="preserve">period defined as such in clause </w:t>
      </w:r>
      <w:r w:rsidR="00A42C5D" w:rsidRPr="00C03590">
        <w:rPr>
          <w:rStyle w:val="DefTerm"/>
        </w:rPr>
        <w:fldChar w:fldCharType="begin"/>
      </w:r>
      <w:r w:rsidR="00A42C5D" w:rsidRPr="00C03590">
        <w:rPr>
          <w:rStyle w:val="DefTerm"/>
        </w:rPr>
        <w:instrText xml:space="preserve"> REF _Ref505696586 \r \h  \* MERGEFORMAT </w:instrText>
      </w:r>
      <w:r w:rsidR="00A42C5D" w:rsidRPr="00C03590">
        <w:rPr>
          <w:rStyle w:val="DefTerm"/>
        </w:rPr>
      </w:r>
      <w:r w:rsidR="00A42C5D" w:rsidRPr="00C03590">
        <w:rPr>
          <w:rStyle w:val="DefTerm"/>
        </w:rPr>
        <w:fldChar w:fldCharType="separate"/>
      </w:r>
      <w:r w:rsidR="005C7630" w:rsidRPr="00C03590">
        <w:rPr>
          <w:rStyle w:val="DefTerm"/>
        </w:rPr>
        <w:t>21.9</w:t>
      </w:r>
      <w:r w:rsidR="00A42C5D" w:rsidRPr="00C03590">
        <w:rPr>
          <w:rStyle w:val="DefTerm"/>
        </w:rPr>
        <w:fldChar w:fldCharType="end"/>
      </w:r>
      <w:r w:rsidRPr="00C03590">
        <w:rPr>
          <w:rStyle w:val="DefTerm"/>
        </w:rPr>
        <w:t>;</w:t>
      </w:r>
    </w:p>
    <w:p w14:paraId="581E6045" w14:textId="77777777" w:rsidR="00E079B9" w:rsidRPr="00C03590" w:rsidRDefault="00E079B9" w:rsidP="00E1743F">
      <w:pPr>
        <w:pStyle w:val="Definitions"/>
        <w:rPr>
          <w:rStyle w:val="DefTerm"/>
        </w:rPr>
      </w:pPr>
      <w:r w:rsidRPr="00C03590">
        <w:rPr>
          <w:rStyle w:val="DefTerm"/>
          <w:b/>
        </w:rPr>
        <w:t>Service Credits</w:t>
      </w:r>
      <w:r w:rsidRPr="00C03590">
        <w:rPr>
          <w:rStyle w:val="DefTerm"/>
        </w:rPr>
        <w:t xml:space="preserve">: the sums attributable to a </w:t>
      </w:r>
      <w:r w:rsidR="00556F08" w:rsidRPr="00C03590">
        <w:rPr>
          <w:rStyle w:val="DefTerm"/>
        </w:rPr>
        <w:t xml:space="preserve">failure to achieve a Service Level, </w:t>
      </w:r>
      <w:r w:rsidRPr="00C03590">
        <w:rPr>
          <w:rStyle w:val="DefTerm"/>
        </w:rPr>
        <w:t>as specified in</w:t>
      </w:r>
      <w:r w:rsidR="00F26412" w:rsidRPr="00C03590">
        <w:rPr>
          <w:rStyle w:val="DefTerm"/>
        </w:rPr>
        <w:t xml:space="preserve"> the Service Level Agreement</w:t>
      </w:r>
      <w:r w:rsidR="00F6247B" w:rsidRPr="00C03590">
        <w:rPr>
          <w:rStyle w:val="DefTerm"/>
        </w:rPr>
        <w:t xml:space="preserve"> or any other document describing Service Levels</w:t>
      </w:r>
      <w:r w:rsidRPr="00C03590">
        <w:rPr>
          <w:rStyle w:val="DefTerm"/>
        </w:rPr>
        <w:t>;</w:t>
      </w:r>
    </w:p>
    <w:p w14:paraId="2060134E" w14:textId="11978B2E" w:rsidR="00556F08" w:rsidRPr="00C03590" w:rsidRDefault="00556F08" w:rsidP="00E1743F">
      <w:pPr>
        <w:pStyle w:val="Definitions"/>
        <w:rPr>
          <w:rStyle w:val="DefTerm"/>
        </w:rPr>
      </w:pPr>
      <w:r w:rsidRPr="00C03590">
        <w:rPr>
          <w:rStyle w:val="DefTerm"/>
          <w:b/>
        </w:rPr>
        <w:t>Service Levels</w:t>
      </w:r>
      <w:r w:rsidRPr="00C03590">
        <w:rPr>
          <w:rStyle w:val="DefTerm"/>
        </w:rPr>
        <w:t>: the service levels described in the Service Level Agreement</w:t>
      </w:r>
      <w:r w:rsidR="00F6247B" w:rsidRPr="00C03590">
        <w:rPr>
          <w:rStyle w:val="DefTerm"/>
        </w:rPr>
        <w:t xml:space="preserve"> </w:t>
      </w:r>
      <w:r w:rsidR="00F6247B" w:rsidRPr="00C03590">
        <w:t xml:space="preserve">and, subject to clause </w:t>
      </w:r>
      <w:r w:rsidR="00F6247B" w:rsidRPr="00C03590">
        <w:fldChar w:fldCharType="begin"/>
      </w:r>
      <w:r w:rsidR="00F6247B" w:rsidRPr="00C03590">
        <w:instrText xml:space="preserve"> REF _Ref495316657 \r \h </w:instrText>
      </w:r>
      <w:r w:rsidR="00362A3B" w:rsidRPr="00C03590">
        <w:instrText xml:space="preserve"> \* MERGEFORMAT </w:instrText>
      </w:r>
      <w:r w:rsidR="00F6247B" w:rsidRPr="00C03590">
        <w:fldChar w:fldCharType="separate"/>
      </w:r>
      <w:r w:rsidR="005C7630" w:rsidRPr="00C03590">
        <w:t>1.13</w:t>
      </w:r>
      <w:r w:rsidR="00F6247B" w:rsidRPr="00C03590">
        <w:fldChar w:fldCharType="end"/>
      </w:r>
      <w:r w:rsidR="00F6247B" w:rsidRPr="00C03590">
        <w:t>, any additional Service Levels included in the Supplier’s Tender</w:t>
      </w:r>
      <w:r w:rsidRPr="00C03590">
        <w:rPr>
          <w:rStyle w:val="DefTerm"/>
        </w:rPr>
        <w:t xml:space="preserve">; </w:t>
      </w:r>
    </w:p>
    <w:p w14:paraId="20D161D1" w14:textId="42F8401B" w:rsidR="00162462" w:rsidRPr="00C03590" w:rsidRDefault="00162462" w:rsidP="00E1743F">
      <w:pPr>
        <w:pStyle w:val="Definitions"/>
        <w:rPr>
          <w:rStyle w:val="DefTerm"/>
          <w:highlight w:val="yellow"/>
        </w:rPr>
      </w:pPr>
      <w:r w:rsidRPr="00C03590">
        <w:rPr>
          <w:rStyle w:val="DefTerm"/>
          <w:b/>
        </w:rPr>
        <w:t>Service Level Agreement</w:t>
      </w:r>
      <w:r w:rsidRPr="00C03590">
        <w:t>: the service level agreement set out in</w:t>
      </w:r>
      <w:r w:rsidR="00636E91" w:rsidRPr="00C03590">
        <w:t xml:space="preserve"> </w:t>
      </w:r>
      <w:r w:rsidR="00636E91" w:rsidRPr="00C03590">
        <w:fldChar w:fldCharType="begin"/>
      </w:r>
      <w:r w:rsidR="00636E91" w:rsidRPr="00C03590">
        <w:instrText xml:space="preserve"> REF _Ref492308253 \r \h </w:instrText>
      </w:r>
      <w:r w:rsidR="006E1322" w:rsidRPr="00C03590">
        <w:instrText xml:space="preserve"> \* MERGEFORMAT </w:instrText>
      </w:r>
      <w:r w:rsidR="00636E91" w:rsidRPr="00C03590">
        <w:fldChar w:fldCharType="separate"/>
      </w:r>
      <w:r w:rsidR="005C7630" w:rsidRPr="00C03590">
        <w:t>Schedule 9</w:t>
      </w:r>
      <w:r w:rsidR="00636E91" w:rsidRPr="00C03590">
        <w:fldChar w:fldCharType="end"/>
      </w:r>
      <w:r w:rsidR="008108BB" w:rsidRPr="00C03590">
        <w:t>;</w:t>
      </w:r>
    </w:p>
    <w:p w14:paraId="1BA25789" w14:textId="27479CC0" w:rsidR="00067805" w:rsidRPr="00C03590" w:rsidRDefault="00067805" w:rsidP="00E1743F">
      <w:pPr>
        <w:pStyle w:val="Definitions"/>
        <w:rPr>
          <w:rStyle w:val="DefTerm"/>
        </w:rPr>
      </w:pPr>
      <w:r w:rsidRPr="00C03590">
        <w:rPr>
          <w:rStyle w:val="DefTerm"/>
          <w:b/>
        </w:rPr>
        <w:t>Service Period</w:t>
      </w:r>
      <w:r w:rsidRPr="00C03590">
        <w:rPr>
          <w:rStyle w:val="DefTerm"/>
        </w:rPr>
        <w:t>: means</w:t>
      </w:r>
      <w:r w:rsidR="007F0579" w:rsidRPr="00C03590">
        <w:rPr>
          <w:rStyle w:val="DefTerm"/>
        </w:rPr>
        <w:t xml:space="preserve"> a calendar month, save that</w:t>
      </w:r>
      <w:r w:rsidRPr="00C03590">
        <w:rPr>
          <w:rStyle w:val="DefTerm"/>
        </w:rPr>
        <w:t>:</w:t>
      </w:r>
    </w:p>
    <w:p w14:paraId="3E04D69F" w14:textId="59D8AAE5" w:rsidR="00067805" w:rsidRPr="00C03590" w:rsidRDefault="00067805" w:rsidP="00A503A9">
      <w:pPr>
        <w:pStyle w:val="Definitions"/>
        <w:numPr>
          <w:ilvl w:val="0"/>
          <w:numId w:val="78"/>
        </w:numPr>
        <w:rPr>
          <w:rStyle w:val="DefTerm"/>
        </w:rPr>
      </w:pPr>
      <w:r w:rsidRPr="00C03590">
        <w:rPr>
          <w:rStyle w:val="DefTerm"/>
        </w:rPr>
        <w:t xml:space="preserve">the first </w:t>
      </w:r>
      <w:r w:rsidR="007F0579" w:rsidRPr="00C03590">
        <w:rPr>
          <w:rStyle w:val="DefTerm"/>
        </w:rPr>
        <w:t>s</w:t>
      </w:r>
      <w:r w:rsidRPr="00C03590">
        <w:rPr>
          <w:rStyle w:val="DefTerm"/>
        </w:rPr>
        <w:t xml:space="preserve">ervice </w:t>
      </w:r>
      <w:r w:rsidR="007F0579" w:rsidRPr="00C03590">
        <w:rPr>
          <w:rStyle w:val="DefTerm"/>
        </w:rPr>
        <w:t>p</w:t>
      </w:r>
      <w:r w:rsidRPr="00C03590">
        <w:rPr>
          <w:rStyle w:val="DefTerm"/>
        </w:rPr>
        <w:t>eriod</w:t>
      </w:r>
      <w:r w:rsidR="007F0579" w:rsidRPr="00C03590">
        <w:rPr>
          <w:rStyle w:val="DefTerm"/>
        </w:rPr>
        <w:t xml:space="preserve"> shall begin on the </w:t>
      </w:r>
      <w:r w:rsidRPr="00C03590">
        <w:rPr>
          <w:rStyle w:val="DefTerm"/>
        </w:rPr>
        <w:t xml:space="preserve">Go Live Date and </w:t>
      </w:r>
      <w:r w:rsidR="007F0579" w:rsidRPr="00C03590">
        <w:rPr>
          <w:rStyle w:val="DefTerm"/>
        </w:rPr>
        <w:t>shall expire at the end of the calendar month in which the Go Live Date falls</w:t>
      </w:r>
      <w:r w:rsidRPr="00C03590">
        <w:rPr>
          <w:rStyle w:val="DefTerm"/>
        </w:rPr>
        <w:t>;</w:t>
      </w:r>
      <w:r w:rsidR="007F0579" w:rsidRPr="00C03590">
        <w:rPr>
          <w:rStyle w:val="DefTerm"/>
        </w:rPr>
        <w:t xml:space="preserve"> and</w:t>
      </w:r>
    </w:p>
    <w:p w14:paraId="5AAA5FE9" w14:textId="559356A6" w:rsidR="007F0579" w:rsidRPr="00C03590" w:rsidRDefault="007F0579" w:rsidP="00A503A9">
      <w:pPr>
        <w:pStyle w:val="Definitions"/>
        <w:numPr>
          <w:ilvl w:val="0"/>
          <w:numId w:val="78"/>
        </w:numPr>
        <w:rPr>
          <w:rStyle w:val="DefTerm"/>
        </w:rPr>
      </w:pPr>
      <w:r w:rsidRPr="00C03590">
        <w:rPr>
          <w:rStyle w:val="DefTerm"/>
        </w:rPr>
        <w:t xml:space="preserve">the final service period shall commence on the first day of the calendar month in which the Term expires or </w:t>
      </w:r>
      <w:r w:rsidR="00687C94" w:rsidRPr="00C03590">
        <w:rPr>
          <w:rStyle w:val="DefTerm"/>
        </w:rPr>
        <w:t xml:space="preserve">the agreement </w:t>
      </w:r>
      <w:r w:rsidRPr="00C03590">
        <w:rPr>
          <w:rStyle w:val="DefTerm"/>
        </w:rPr>
        <w:t xml:space="preserve">terminates and shall end on the expiry or termination of the </w:t>
      </w:r>
      <w:r w:rsidR="00687C94" w:rsidRPr="00C03590">
        <w:rPr>
          <w:rStyle w:val="DefTerm"/>
        </w:rPr>
        <w:t>agreement;</w:t>
      </w:r>
      <w:r w:rsidR="001D1319" w:rsidRPr="00C03590">
        <w:rPr>
          <w:rStyle w:val="DefTerm"/>
        </w:rPr>
        <w:t>]</w:t>
      </w:r>
    </w:p>
    <w:p w14:paraId="552E58CB" w14:textId="7B3FCB07" w:rsidR="00162462" w:rsidRPr="00C03590" w:rsidRDefault="00162462" w:rsidP="00E1743F">
      <w:pPr>
        <w:pStyle w:val="Definitions"/>
        <w:rPr>
          <w:rStyle w:val="DefTerm"/>
        </w:rPr>
      </w:pPr>
      <w:r w:rsidRPr="00C03590">
        <w:rPr>
          <w:rStyle w:val="DefTerm"/>
          <w:b/>
        </w:rPr>
        <w:t>Services</w:t>
      </w:r>
      <w:r w:rsidRPr="00C03590">
        <w:t xml:space="preserve">: </w:t>
      </w:r>
      <w:proofErr w:type="gramStart"/>
      <w:r w:rsidRPr="00C03590">
        <w:t>the</w:t>
      </w:r>
      <w:proofErr w:type="gramEnd"/>
      <w:r w:rsidRPr="00C03590">
        <w:t xml:space="preserve"> </w:t>
      </w:r>
      <w:r w:rsidR="00BE1899" w:rsidRPr="00C03590">
        <w:t>Implementation Services</w:t>
      </w:r>
      <w:r w:rsidR="00331DDE" w:rsidRPr="00C03590">
        <w:t xml:space="preserve"> and Operational Services (or any part thereof) </w:t>
      </w:r>
      <w:r w:rsidRPr="00C03590">
        <w:t>as applicable</w:t>
      </w:r>
      <w:r w:rsidR="00B82114" w:rsidRPr="00C03590">
        <w:t xml:space="preserve"> in respect of</w:t>
      </w:r>
      <w:r w:rsidR="003F333C" w:rsidRPr="00C03590">
        <w:t xml:space="preserve"> the provision of </w:t>
      </w:r>
      <w:r w:rsidR="00B82114" w:rsidRPr="00C03590">
        <w:t>the Software</w:t>
      </w:r>
      <w:r w:rsidRPr="00C03590">
        <w:t>, and all other obligations of the Supplier</w:t>
      </w:r>
      <w:r w:rsidR="00C70E3B" w:rsidRPr="00C03590">
        <w:t xml:space="preserve"> under this agreement</w:t>
      </w:r>
      <w:r w:rsidR="00B82114" w:rsidRPr="00C03590">
        <w:t>,</w:t>
      </w:r>
      <w:r w:rsidR="00A02567" w:rsidRPr="00C03590">
        <w:t xml:space="preserve"> including any services required in respect of delivering any requirements set out in </w:t>
      </w:r>
      <w:r w:rsidR="00E94C5E" w:rsidRPr="00C03590">
        <w:t>Plymouth Marjon University</w:t>
      </w:r>
      <w:r w:rsidR="008F1B33" w:rsidRPr="00C03590">
        <w:t>’s Requirements</w:t>
      </w:r>
      <w:r w:rsidR="00A02567" w:rsidRPr="00C03590">
        <w:t xml:space="preserve">, the Supplier’s Tender or </w:t>
      </w:r>
      <w:r w:rsidR="00D96984" w:rsidRPr="00C03590">
        <w:t xml:space="preserve">otherwise </w:t>
      </w:r>
      <w:r w:rsidR="00A02567" w:rsidRPr="00C03590">
        <w:t>performed pursuant to a Change</w:t>
      </w:r>
      <w:r w:rsidR="008108BB" w:rsidRPr="00C03590">
        <w:t>;</w:t>
      </w:r>
      <w:r w:rsidRPr="00C03590">
        <w:t xml:space="preserve"> </w:t>
      </w:r>
    </w:p>
    <w:p w14:paraId="6E1133D8" w14:textId="0ED89E53" w:rsidR="00162462" w:rsidRPr="00C03590" w:rsidRDefault="00162462" w:rsidP="00E1743F">
      <w:pPr>
        <w:pStyle w:val="Definitions"/>
        <w:rPr>
          <w:rStyle w:val="DefTerm"/>
        </w:rPr>
      </w:pPr>
      <w:r w:rsidRPr="00C03590">
        <w:rPr>
          <w:rStyle w:val="DefTerm"/>
          <w:b/>
        </w:rPr>
        <w:lastRenderedPageBreak/>
        <w:t>Software</w:t>
      </w:r>
      <w:r w:rsidR="004B4F34" w:rsidRPr="00C03590">
        <w:t xml:space="preserve">: the </w:t>
      </w:r>
      <w:r w:rsidR="002E3A4F" w:rsidRPr="00C03590">
        <w:rPr>
          <w:rFonts w:cs="Arial"/>
          <w:spacing w:val="-2"/>
          <w:szCs w:val="22"/>
        </w:rPr>
        <w:t xml:space="preserve">software </w:t>
      </w:r>
      <w:r w:rsidR="007F57A5" w:rsidRPr="00C03590">
        <w:rPr>
          <w:rFonts w:cs="Arial"/>
          <w:spacing w:val="-2"/>
          <w:szCs w:val="22"/>
        </w:rPr>
        <w:t>which will be used by the Supplier for the purposes of providing the Services,</w:t>
      </w:r>
      <w:r w:rsidR="007F57A5" w:rsidRPr="00C03590">
        <w:t xml:space="preserve"> </w:t>
      </w:r>
      <w:r w:rsidR="002E3A4F" w:rsidRPr="00C03590">
        <w:t>as</w:t>
      </w:r>
      <w:r w:rsidRPr="00C03590">
        <w:t xml:space="preserve"> </w:t>
      </w:r>
      <w:r w:rsidR="00BE1588" w:rsidRPr="00C03590">
        <w:t xml:space="preserve">identified </w:t>
      </w:r>
      <w:r w:rsidRPr="00C03590">
        <w:t>in</w:t>
      </w:r>
      <w:r w:rsidR="00E22C03" w:rsidRPr="00C03590">
        <w:t xml:space="preserve"> </w:t>
      </w:r>
      <w:r w:rsidR="00E22C03" w:rsidRPr="00C03590">
        <w:fldChar w:fldCharType="begin"/>
      </w:r>
      <w:r w:rsidR="00E22C03" w:rsidRPr="00C03590">
        <w:instrText xml:space="preserve"> REF _Ref516836772 \r \h </w:instrText>
      </w:r>
      <w:r w:rsidR="00E1743F" w:rsidRPr="00C03590">
        <w:instrText xml:space="preserve"> \* MERGEFORMAT </w:instrText>
      </w:r>
      <w:r w:rsidR="00E22C03" w:rsidRPr="00C03590">
        <w:fldChar w:fldCharType="separate"/>
      </w:r>
      <w:r w:rsidR="005C7630" w:rsidRPr="00C03590">
        <w:t>Schedule 7</w:t>
      </w:r>
      <w:r w:rsidR="00E22C03" w:rsidRPr="00C03590">
        <w:fldChar w:fldCharType="end"/>
      </w:r>
      <w:r w:rsidR="00BE1588" w:rsidRPr="00C03590">
        <w:t>,</w:t>
      </w:r>
      <w:r w:rsidR="00BE1588" w:rsidRPr="00C03590">
        <w:rPr>
          <w:rFonts w:cs="Arial"/>
          <w:spacing w:val="-2"/>
          <w:szCs w:val="22"/>
        </w:rPr>
        <w:t xml:space="preserve"> </w:t>
      </w:r>
      <w:r w:rsidRPr="00C03590">
        <w:t>including</w:t>
      </w:r>
      <w:r w:rsidR="00027E9E" w:rsidRPr="00C03590">
        <w:t xml:space="preserve">, as applicable, </w:t>
      </w:r>
      <w:r w:rsidR="007F58B9" w:rsidRPr="00C03590">
        <w:t xml:space="preserve">the </w:t>
      </w:r>
      <w:r w:rsidR="00027E9E" w:rsidRPr="00C03590">
        <w:t>Supplier Software, Third Party Software</w:t>
      </w:r>
      <w:r w:rsidR="00EB4CE2" w:rsidRPr="00C03590">
        <w:t>,</w:t>
      </w:r>
      <w:r w:rsidR="00027E9E" w:rsidRPr="00C03590">
        <w:t xml:space="preserve"> </w:t>
      </w:r>
      <w:r w:rsidR="00E4217E" w:rsidRPr="00C03590">
        <w:t>Specially Written Software</w:t>
      </w:r>
      <w:r w:rsidR="004B4F34" w:rsidRPr="00C03590">
        <w:t xml:space="preserve">, </w:t>
      </w:r>
      <w:r w:rsidR="009A746A" w:rsidRPr="00C03590">
        <w:t>U</w:t>
      </w:r>
      <w:r w:rsidRPr="00C03590">
        <w:t>pdates</w:t>
      </w:r>
      <w:r w:rsidR="008175A6" w:rsidRPr="00C03590">
        <w:t xml:space="preserve"> and </w:t>
      </w:r>
      <w:r w:rsidR="00F90F09" w:rsidRPr="00C03590">
        <w:t>U</w:t>
      </w:r>
      <w:r w:rsidRPr="00C03590">
        <w:t>pgrades</w:t>
      </w:r>
      <w:r w:rsidR="00EB4CE2" w:rsidRPr="00C03590">
        <w:t xml:space="preserve"> and any new software or modules provided pursuant to a Change</w:t>
      </w:r>
      <w:r w:rsidR="008108BB" w:rsidRPr="00C03590">
        <w:t>;</w:t>
      </w:r>
      <w:r w:rsidRPr="00C03590">
        <w:t xml:space="preserve"> </w:t>
      </w:r>
    </w:p>
    <w:p w14:paraId="24FEC5FA" w14:textId="57CAD2E8" w:rsidR="004B4F34" w:rsidRPr="00C03590" w:rsidRDefault="00E4217E" w:rsidP="00E1743F">
      <w:pPr>
        <w:pStyle w:val="Definitions"/>
        <w:rPr>
          <w:rStyle w:val="DefTerm"/>
        </w:rPr>
      </w:pPr>
      <w:r w:rsidRPr="00C03590">
        <w:rPr>
          <w:rStyle w:val="DefTerm"/>
          <w:b/>
        </w:rPr>
        <w:t>Specially Written Software</w:t>
      </w:r>
      <w:r w:rsidR="004B4F34" w:rsidRPr="00C03590">
        <w:rPr>
          <w:rStyle w:val="DefTerm"/>
        </w:rPr>
        <w:t xml:space="preserve">: </w:t>
      </w:r>
      <w:r w:rsidR="00C95A1C" w:rsidRPr="00C03590">
        <w:rPr>
          <w:rFonts w:cs="Arial"/>
          <w:spacing w:val="-2"/>
          <w:szCs w:val="22"/>
        </w:rPr>
        <w:t>means any software (including</w:t>
      </w:r>
      <w:r w:rsidR="00541FE2" w:rsidRPr="00C03590">
        <w:rPr>
          <w:rFonts w:cs="Arial"/>
          <w:spacing w:val="-2"/>
          <w:szCs w:val="22"/>
        </w:rPr>
        <w:t>, as applicable,</w:t>
      </w:r>
      <w:r w:rsidR="00C95A1C" w:rsidRPr="00C03590">
        <w:rPr>
          <w:rFonts w:cs="Arial"/>
          <w:spacing w:val="-2"/>
          <w:szCs w:val="22"/>
        </w:rPr>
        <w:t xml:space="preserve"> </w:t>
      </w:r>
      <w:r w:rsidR="00541FE2" w:rsidRPr="00C03590">
        <w:rPr>
          <w:rFonts w:cs="Arial"/>
          <w:spacing w:val="-2"/>
          <w:szCs w:val="22"/>
        </w:rPr>
        <w:t xml:space="preserve">software extending the functionality of </w:t>
      </w:r>
      <w:r w:rsidR="00B615C2" w:rsidRPr="00C03590">
        <w:rPr>
          <w:rFonts w:cs="Arial"/>
          <w:spacing w:val="-2"/>
          <w:szCs w:val="22"/>
        </w:rPr>
        <w:t xml:space="preserve">any commercial-off-the shelf </w:t>
      </w:r>
      <w:r w:rsidR="00541FE2" w:rsidRPr="00C03590">
        <w:rPr>
          <w:rFonts w:cs="Arial"/>
          <w:spacing w:val="-2"/>
          <w:szCs w:val="22"/>
        </w:rPr>
        <w:t xml:space="preserve">Software, </w:t>
      </w:r>
      <w:r w:rsidR="00C95A1C" w:rsidRPr="00C03590">
        <w:rPr>
          <w:rFonts w:cs="Arial"/>
          <w:spacing w:val="-2"/>
          <w:szCs w:val="22"/>
        </w:rPr>
        <w:t>linking instructions</w:t>
      </w:r>
      <w:r w:rsidR="0017572C" w:rsidRPr="00C03590">
        <w:rPr>
          <w:rFonts w:cs="Arial"/>
          <w:spacing w:val="-2"/>
          <w:szCs w:val="22"/>
        </w:rPr>
        <w:t xml:space="preserve"> and </w:t>
      </w:r>
      <w:r w:rsidR="00C95A1C" w:rsidRPr="00C03590">
        <w:rPr>
          <w:rFonts w:cs="Arial"/>
          <w:spacing w:val="-2"/>
          <w:szCs w:val="22"/>
        </w:rPr>
        <w:t>middleware) created by or on behalf of the Supplier specifically for the purposes of this agreement</w:t>
      </w:r>
      <w:r w:rsidR="004B4F34" w:rsidRPr="00C03590">
        <w:rPr>
          <w:rFonts w:cs="Arial"/>
          <w:spacing w:val="-2"/>
          <w:szCs w:val="22"/>
        </w:rPr>
        <w:t>;</w:t>
      </w:r>
    </w:p>
    <w:p w14:paraId="5CFDDFDC" w14:textId="51AE6F36" w:rsidR="00FE22F5" w:rsidRPr="00C03590" w:rsidRDefault="00FE22F5" w:rsidP="00E1743F">
      <w:pPr>
        <w:pStyle w:val="Definitions"/>
        <w:rPr>
          <w:rStyle w:val="DefTerm"/>
        </w:rPr>
      </w:pPr>
      <w:r w:rsidRPr="00C03590">
        <w:rPr>
          <w:rStyle w:val="DefTerm"/>
          <w:b/>
        </w:rPr>
        <w:t>Specifications</w:t>
      </w:r>
      <w:r w:rsidRPr="00C03590">
        <w:t xml:space="preserve">: means, in relation to the </w:t>
      </w:r>
      <w:r w:rsidR="003A6923" w:rsidRPr="00C03590">
        <w:t>Equipment, Installation, Solutions, Software and or Hosting Services;</w:t>
      </w:r>
      <w:r w:rsidRPr="00C03590">
        <w:t xml:space="preserve"> and Services, all functional, technical, performance related or other software or system requirements</w:t>
      </w:r>
      <w:r w:rsidR="00090528" w:rsidRPr="00C03590">
        <w:t xml:space="preserve">, </w:t>
      </w:r>
      <w:r w:rsidR="001208A3" w:rsidRPr="00C03590">
        <w:t xml:space="preserve">code of connections, </w:t>
      </w:r>
      <w:r w:rsidR="00090528" w:rsidRPr="00C03590">
        <w:t xml:space="preserve">designs </w:t>
      </w:r>
      <w:r w:rsidRPr="00C03590">
        <w:t>or specifications</w:t>
      </w:r>
      <w:r w:rsidR="00A748D7" w:rsidRPr="00C03590">
        <w:t xml:space="preserve"> </w:t>
      </w:r>
      <w:r w:rsidRPr="00C03590">
        <w:t xml:space="preserve">included </w:t>
      </w:r>
      <w:r w:rsidR="00930D11" w:rsidRPr="00C03590">
        <w:t>i</w:t>
      </w:r>
      <w:r w:rsidRPr="00C03590">
        <w:t xml:space="preserve">n </w:t>
      </w:r>
      <w:r w:rsidRPr="00C03590">
        <w:rPr>
          <w:rStyle w:val="DefTerm"/>
        </w:rPr>
        <w:t>the Supplier’s Tender</w:t>
      </w:r>
      <w:r w:rsidR="00A748D7" w:rsidRPr="00C03590">
        <w:rPr>
          <w:rStyle w:val="DefTerm"/>
        </w:rPr>
        <w:t xml:space="preserve">, provided in the form of Supplier Background IPR </w:t>
      </w:r>
      <w:r w:rsidR="00090528" w:rsidRPr="00C03590">
        <w:rPr>
          <w:rStyle w:val="DefTerm"/>
        </w:rPr>
        <w:t>or developed by the Supplier in the performance of the Services</w:t>
      </w:r>
      <w:r w:rsidR="00C51853" w:rsidRPr="00C03590">
        <w:rPr>
          <w:rStyle w:val="DefTerm"/>
        </w:rPr>
        <w:t xml:space="preserve">, including the High Level Solution Design, </w:t>
      </w:r>
      <w:r w:rsidR="00516639" w:rsidRPr="00C03590">
        <w:rPr>
          <w:rStyle w:val="DefTerm"/>
        </w:rPr>
        <w:t xml:space="preserve">and any documents describing the </w:t>
      </w:r>
      <w:r w:rsidR="00764F19" w:rsidRPr="00C03590">
        <w:rPr>
          <w:rStyle w:val="DefTerm"/>
        </w:rPr>
        <w:t xml:space="preserve">standards and specifications in relation to </w:t>
      </w:r>
      <w:r w:rsidR="00492CBB" w:rsidRPr="00C03590">
        <w:rPr>
          <w:rStyle w:val="DefTerm"/>
        </w:rPr>
        <w:t>interfacing</w:t>
      </w:r>
      <w:r w:rsidR="00A748D7" w:rsidRPr="00C03590">
        <w:rPr>
          <w:rStyle w:val="DefTerm"/>
        </w:rPr>
        <w:t xml:space="preserve"> and </w:t>
      </w:r>
      <w:r w:rsidR="00764F19" w:rsidRPr="00C03590">
        <w:rPr>
          <w:rStyle w:val="DefTerm"/>
        </w:rPr>
        <w:t>interoperability</w:t>
      </w:r>
      <w:r w:rsidR="00C7209F" w:rsidRPr="00C03590">
        <w:rPr>
          <w:rStyle w:val="DefTerm"/>
        </w:rPr>
        <w:t>, and any specifications included in respect of a Change,</w:t>
      </w:r>
      <w:r w:rsidR="00A748D7" w:rsidRPr="00C03590">
        <w:rPr>
          <w:rStyle w:val="DefTerm"/>
        </w:rPr>
        <w:t xml:space="preserve"> </w:t>
      </w:r>
      <w:r w:rsidR="00764F19" w:rsidRPr="00C03590">
        <w:rPr>
          <w:rStyle w:val="DefTerm"/>
        </w:rPr>
        <w:t>but excluding</w:t>
      </w:r>
      <w:r w:rsidR="00AE107D" w:rsidRPr="00C03590">
        <w:rPr>
          <w:rStyle w:val="DefTerm"/>
        </w:rPr>
        <w:t xml:space="preserve"> </w:t>
      </w:r>
      <w:r w:rsidR="00BC41C7" w:rsidRPr="00C03590">
        <w:rPr>
          <w:rStyle w:val="DefTerm"/>
        </w:rPr>
        <w:t>the Implementation Plans;</w:t>
      </w:r>
      <w:r w:rsidRPr="00C03590">
        <w:t xml:space="preserve"> </w:t>
      </w:r>
    </w:p>
    <w:p w14:paraId="1281E52C" w14:textId="474B7AFB" w:rsidR="00EA19FF" w:rsidRPr="00C03590" w:rsidRDefault="00EA19FF" w:rsidP="00E1743F">
      <w:pPr>
        <w:pStyle w:val="Definitions"/>
        <w:rPr>
          <w:rStyle w:val="DefTerm"/>
          <w:b/>
        </w:rPr>
      </w:pPr>
      <w:r w:rsidRPr="00C03590">
        <w:rPr>
          <w:rStyle w:val="DefTerm"/>
          <w:b/>
        </w:rPr>
        <w:t>Specific Change in Law</w:t>
      </w:r>
      <w:r w:rsidRPr="00C03590">
        <w:rPr>
          <w:rStyle w:val="DefTerm"/>
        </w:rPr>
        <w:t xml:space="preserve">: </w:t>
      </w:r>
      <w:r w:rsidRPr="00C03590">
        <w:rPr>
          <w:rStyle w:val="DefTerm"/>
          <w:szCs w:val="22"/>
        </w:rPr>
        <w:t>means</w:t>
      </w:r>
      <w:r w:rsidRPr="00C03590">
        <w:rPr>
          <w:rStyle w:val="DefTerm"/>
          <w:b/>
          <w:szCs w:val="22"/>
        </w:rPr>
        <w:t xml:space="preserve"> </w:t>
      </w:r>
      <w:r w:rsidRPr="00C03590">
        <w:rPr>
          <w:szCs w:val="22"/>
        </w:rPr>
        <w:t xml:space="preserve">a change in Law which impacts on the supply of the </w:t>
      </w:r>
      <w:r w:rsidR="003A6923" w:rsidRPr="00C03590">
        <w:rPr>
          <w:szCs w:val="22"/>
        </w:rPr>
        <w:t>Equipment, Installation, Solutions, Software and or Hosting Services;</w:t>
      </w:r>
      <w:r w:rsidRPr="00C03590">
        <w:rPr>
          <w:szCs w:val="22"/>
        </w:rPr>
        <w:t xml:space="preserve"> and/or Services and the performance of this agreement, where such change in Law relates specifically to the business of </w:t>
      </w:r>
      <w:r w:rsidR="00E94C5E" w:rsidRPr="00C03590">
        <w:rPr>
          <w:szCs w:val="22"/>
        </w:rPr>
        <w:t>Plymouth Marjon University</w:t>
      </w:r>
      <w:r w:rsidRPr="00C03590">
        <w:rPr>
          <w:szCs w:val="22"/>
        </w:rPr>
        <w:t xml:space="preserve"> and does not affect the supply of software and/or services to other customers of the Supplier that are the same or </w:t>
      </w:r>
      <w:proofErr w:type="gramStart"/>
      <w:r w:rsidRPr="00C03590">
        <w:rPr>
          <w:szCs w:val="22"/>
        </w:rPr>
        <w:t>similar to</w:t>
      </w:r>
      <w:proofErr w:type="gramEnd"/>
      <w:r w:rsidRPr="00C03590">
        <w:rPr>
          <w:szCs w:val="22"/>
        </w:rPr>
        <w:t xml:space="preserve"> the Software and/or Services;</w:t>
      </w:r>
    </w:p>
    <w:p w14:paraId="1C419231" w14:textId="31567AFE" w:rsidR="00BA588F" w:rsidRPr="00C03590" w:rsidRDefault="00BA588F" w:rsidP="00E1743F">
      <w:pPr>
        <w:pStyle w:val="Definitions"/>
        <w:rPr>
          <w:rStyle w:val="DefTerm"/>
          <w:b/>
        </w:rPr>
      </w:pPr>
      <w:r w:rsidRPr="00C03590">
        <w:rPr>
          <w:rStyle w:val="DefTerm"/>
          <w:b/>
        </w:rPr>
        <w:t>Sub-Contract</w:t>
      </w:r>
      <w:r w:rsidRPr="00C03590">
        <w:rPr>
          <w:rStyle w:val="DefTerm"/>
        </w:rPr>
        <w:t>:</w:t>
      </w:r>
      <w:r w:rsidRPr="00C03590">
        <w:t xml:space="preserve"> </w:t>
      </w:r>
      <w:r w:rsidR="000D3434" w:rsidRPr="00C03590">
        <w:rPr>
          <w:rStyle w:val="DefTerm"/>
        </w:rPr>
        <w:t>means any contract between the Supplier and any third party whereby that third party agrees to provide to the Supplier the Services (or any part thereof) or any facilities or services necessary for the provision Services (or any part thereof) or the management, direction or control of the provision of the Services (or any part thereof);</w:t>
      </w:r>
    </w:p>
    <w:p w14:paraId="1A92270A" w14:textId="77777777" w:rsidR="00BA588F" w:rsidRPr="00C03590" w:rsidRDefault="00BA588F" w:rsidP="00E1743F">
      <w:pPr>
        <w:pStyle w:val="Definitions"/>
        <w:rPr>
          <w:rStyle w:val="DefTerm"/>
          <w:b/>
        </w:rPr>
      </w:pPr>
      <w:r w:rsidRPr="00C03590">
        <w:rPr>
          <w:rStyle w:val="DefTerm"/>
          <w:b/>
        </w:rPr>
        <w:t>Sub-Contractor</w:t>
      </w:r>
      <w:r w:rsidRPr="00C03590">
        <w:rPr>
          <w:rStyle w:val="DefTerm"/>
        </w:rPr>
        <w:t>:</w:t>
      </w:r>
      <w:r w:rsidRPr="00C03590">
        <w:rPr>
          <w:rStyle w:val="DefTerm"/>
          <w:b/>
        </w:rPr>
        <w:t xml:space="preserve"> </w:t>
      </w:r>
      <w:r w:rsidRPr="00C03590">
        <w:t>means any third party engaged by the Supplier</w:t>
      </w:r>
      <w:r w:rsidR="00597B68" w:rsidRPr="00C03590">
        <w:t xml:space="preserve"> </w:t>
      </w:r>
      <w:r w:rsidRPr="00C03590">
        <w:t xml:space="preserve">from time to time under a Sub-Contract or its servants or agents and any third party with whom that third party enters into a </w:t>
      </w:r>
      <w:r w:rsidR="00597B68" w:rsidRPr="00C03590">
        <w:t>s</w:t>
      </w:r>
      <w:r w:rsidRPr="00C03590">
        <w:t>ub-</w:t>
      </w:r>
      <w:r w:rsidR="00597B68" w:rsidRPr="00C03590">
        <w:t>c</w:t>
      </w:r>
      <w:r w:rsidRPr="00C03590">
        <w:t>ontract or its servants or agents;</w:t>
      </w:r>
    </w:p>
    <w:p w14:paraId="73F057D0" w14:textId="77777777" w:rsidR="00A1112A" w:rsidRPr="00C03590" w:rsidRDefault="00A1112A" w:rsidP="00E1743F">
      <w:pPr>
        <w:pStyle w:val="Definitions"/>
        <w:rPr>
          <w:rStyle w:val="DefTerm"/>
        </w:rPr>
      </w:pPr>
      <w:r w:rsidRPr="00C03590">
        <w:rPr>
          <w:rStyle w:val="DefTerm"/>
          <w:b/>
        </w:rPr>
        <w:t>Supplier Background IPR</w:t>
      </w:r>
      <w:r w:rsidRPr="00C03590">
        <w:rPr>
          <w:rStyle w:val="DefTerm"/>
        </w:rPr>
        <w:t>: means all Intellectual Property Rights belonging to the Supplier prior to the Effective Date, (including IPRs subsisting in the Supplier's standard development tools, templates, program components or standard code used in computer programming, or in physical or electronic media containing the Supplier's know-how or generic business methodologies), and/or created</w:t>
      </w:r>
      <w:r w:rsidRPr="00C03590">
        <w:rPr>
          <w:rFonts w:cs="Arial"/>
        </w:rPr>
        <w:t xml:space="preserve"> by the Supplier independently of this agreement</w:t>
      </w:r>
      <w:r w:rsidRPr="00C03590">
        <w:rPr>
          <w:rStyle w:val="DefTerm"/>
        </w:rPr>
        <w:t xml:space="preserve">, but excluding IPRs owned by the </w:t>
      </w:r>
      <w:r w:rsidR="00BD7240" w:rsidRPr="00C03590">
        <w:rPr>
          <w:rStyle w:val="DefTerm"/>
        </w:rPr>
        <w:t xml:space="preserve">Supplier </w:t>
      </w:r>
      <w:r w:rsidRPr="00C03590">
        <w:rPr>
          <w:rStyle w:val="DefTerm"/>
        </w:rPr>
        <w:t xml:space="preserve">subsisting in the </w:t>
      </w:r>
      <w:r w:rsidR="00BD7240" w:rsidRPr="00C03590">
        <w:rPr>
          <w:rStyle w:val="DefTerm"/>
        </w:rPr>
        <w:t>Supplier S</w:t>
      </w:r>
      <w:r w:rsidRPr="00C03590">
        <w:rPr>
          <w:rStyle w:val="DefTerm"/>
        </w:rPr>
        <w:t>oftware;</w:t>
      </w:r>
    </w:p>
    <w:p w14:paraId="6665B4B5" w14:textId="77777777" w:rsidR="00A0092A" w:rsidRPr="00C03590" w:rsidRDefault="00A0092A" w:rsidP="00A0092A">
      <w:pPr>
        <w:pStyle w:val="Definitions"/>
      </w:pPr>
      <w:r w:rsidRPr="00C03590">
        <w:rPr>
          <w:rStyle w:val="Defterm0"/>
          <w:b/>
          <w:color w:val="auto"/>
        </w:rPr>
        <w:t>Supplier Personnel</w:t>
      </w:r>
      <w:r w:rsidRPr="00C03590">
        <w:t xml:space="preserve">: all employees, staff, other workers, agents and consultants of the Supplier and of any Sub-Contractors who are engaged in the provision of the Services from time to time; </w:t>
      </w:r>
    </w:p>
    <w:p w14:paraId="5C53E482" w14:textId="25E4EF25" w:rsidR="00A329F5" w:rsidRPr="00C03590" w:rsidRDefault="00ED3615" w:rsidP="00DE52ED">
      <w:pPr>
        <w:pStyle w:val="Definitions"/>
        <w:rPr>
          <w:rStyle w:val="Defterm0"/>
          <w:color w:val="auto"/>
        </w:rPr>
      </w:pPr>
      <w:r w:rsidRPr="00C03590">
        <w:rPr>
          <w:rStyle w:val="Defterm0"/>
          <w:b/>
          <w:color w:val="auto"/>
        </w:rPr>
        <w:t>Supplier Software</w:t>
      </w:r>
      <w:r w:rsidRPr="00C03590">
        <w:rPr>
          <w:rStyle w:val="Defterm0"/>
          <w:color w:val="auto"/>
        </w:rPr>
        <w:t xml:space="preserve">: means any software which is proprietary to the Supplier and identified as such in </w:t>
      </w:r>
      <w:r w:rsidR="0070395F" w:rsidRPr="00C03590">
        <w:rPr>
          <w:rStyle w:val="Defterm0"/>
          <w:color w:val="auto"/>
        </w:rPr>
        <w:fldChar w:fldCharType="begin"/>
      </w:r>
      <w:r w:rsidR="0070395F" w:rsidRPr="00C03590">
        <w:rPr>
          <w:rStyle w:val="Defterm0"/>
          <w:color w:val="auto"/>
        </w:rPr>
        <w:instrText xml:space="preserve"> REF _Ref516836772 \r \h </w:instrText>
      </w:r>
      <w:r w:rsidR="00DE52ED" w:rsidRPr="00C03590">
        <w:rPr>
          <w:rStyle w:val="Defterm0"/>
          <w:color w:val="auto"/>
        </w:rPr>
        <w:instrText xml:space="preserve"> \* MERGEFORMAT </w:instrText>
      </w:r>
      <w:r w:rsidR="0070395F" w:rsidRPr="00C03590">
        <w:rPr>
          <w:rStyle w:val="Defterm0"/>
          <w:color w:val="auto"/>
        </w:rPr>
      </w:r>
      <w:r w:rsidR="0070395F" w:rsidRPr="00C03590">
        <w:rPr>
          <w:rStyle w:val="Defterm0"/>
          <w:color w:val="auto"/>
        </w:rPr>
        <w:fldChar w:fldCharType="separate"/>
      </w:r>
      <w:r w:rsidR="005C7630" w:rsidRPr="00C03590">
        <w:rPr>
          <w:rStyle w:val="Defterm0"/>
          <w:color w:val="auto"/>
        </w:rPr>
        <w:t>Schedule 7</w:t>
      </w:r>
      <w:r w:rsidR="0070395F" w:rsidRPr="00C03590">
        <w:rPr>
          <w:rStyle w:val="Defterm0"/>
          <w:color w:val="auto"/>
        </w:rPr>
        <w:fldChar w:fldCharType="end"/>
      </w:r>
      <w:r w:rsidR="0070395F" w:rsidRPr="00C03590">
        <w:rPr>
          <w:rStyle w:val="Defterm0"/>
          <w:color w:val="auto"/>
        </w:rPr>
        <w:t xml:space="preserve"> (Software) </w:t>
      </w:r>
      <w:r w:rsidRPr="00C03590">
        <w:rPr>
          <w:rStyle w:val="Defterm0"/>
          <w:color w:val="auto"/>
        </w:rPr>
        <w:t xml:space="preserve">together with all other such software which is not identified in the </w:t>
      </w:r>
      <w:proofErr w:type="gramStart"/>
      <w:r w:rsidR="00D10DCC" w:rsidRPr="00C03590">
        <w:rPr>
          <w:rStyle w:val="Defterm0"/>
          <w:color w:val="auto"/>
        </w:rPr>
        <w:t>Schedule</w:t>
      </w:r>
      <w:proofErr w:type="gramEnd"/>
      <w:r w:rsidR="00D10DCC" w:rsidRPr="00C03590">
        <w:rPr>
          <w:rStyle w:val="Defterm0"/>
          <w:color w:val="auto"/>
        </w:rPr>
        <w:t xml:space="preserve"> b</w:t>
      </w:r>
      <w:r w:rsidRPr="00C03590">
        <w:rPr>
          <w:rStyle w:val="Defterm0"/>
          <w:color w:val="auto"/>
        </w:rPr>
        <w:t>ut which is or will be used by the Supplier for the purposes of providing the Services</w:t>
      </w:r>
      <w:r w:rsidR="00A329F5" w:rsidRPr="00C03590">
        <w:rPr>
          <w:rStyle w:val="Defterm0"/>
          <w:color w:val="auto"/>
        </w:rPr>
        <w:t>;</w:t>
      </w:r>
    </w:p>
    <w:p w14:paraId="2F7460DB" w14:textId="3E1A2051" w:rsidR="00621570" w:rsidRPr="00C03590" w:rsidRDefault="00621570" w:rsidP="00DE52ED">
      <w:pPr>
        <w:pStyle w:val="Definitions"/>
        <w:rPr>
          <w:rStyle w:val="Defterm0"/>
          <w:color w:val="auto"/>
        </w:rPr>
      </w:pPr>
      <w:r w:rsidRPr="00C03590">
        <w:rPr>
          <w:rStyle w:val="Defterm0"/>
          <w:b/>
          <w:color w:val="auto"/>
        </w:rPr>
        <w:t>Supplier’s Tender</w:t>
      </w:r>
      <w:r w:rsidRPr="00C03590">
        <w:rPr>
          <w:rStyle w:val="Defterm0"/>
          <w:color w:val="auto"/>
        </w:rPr>
        <w:t xml:space="preserve">: means the Supplier’s </w:t>
      </w:r>
      <w:r w:rsidR="00376E17" w:rsidRPr="00C03590">
        <w:rPr>
          <w:rStyle w:val="Defterm0"/>
          <w:color w:val="auto"/>
        </w:rPr>
        <w:t xml:space="preserve">final tender submitted in </w:t>
      </w:r>
      <w:r w:rsidRPr="00C03590">
        <w:rPr>
          <w:rStyle w:val="Defterm0"/>
          <w:color w:val="auto"/>
        </w:rPr>
        <w:t xml:space="preserve">response to </w:t>
      </w:r>
      <w:r w:rsidR="00E94C5E" w:rsidRPr="00C03590">
        <w:rPr>
          <w:rStyle w:val="Defterm0"/>
          <w:color w:val="auto"/>
        </w:rPr>
        <w:t>Plymouth Marjon University</w:t>
      </w:r>
      <w:r w:rsidR="004274AA" w:rsidRPr="00C03590">
        <w:rPr>
          <w:rStyle w:val="Defterm0"/>
          <w:color w:val="auto"/>
        </w:rPr>
        <w:t xml:space="preserve">’s </w:t>
      </w:r>
      <w:r w:rsidR="00844A2A" w:rsidRPr="00C03590">
        <w:rPr>
          <w:rStyle w:val="Defterm0"/>
          <w:color w:val="auto"/>
        </w:rPr>
        <w:t>t</w:t>
      </w:r>
      <w:r w:rsidR="004274AA" w:rsidRPr="00C03590">
        <w:rPr>
          <w:rStyle w:val="Defterm0"/>
          <w:color w:val="auto"/>
        </w:rPr>
        <w:t xml:space="preserve">ender </w:t>
      </w:r>
      <w:r w:rsidR="00844A2A" w:rsidRPr="00C03590">
        <w:rPr>
          <w:rStyle w:val="Defterm0"/>
          <w:color w:val="auto"/>
        </w:rPr>
        <w:t>d</w:t>
      </w:r>
      <w:r w:rsidR="004274AA" w:rsidRPr="00C03590">
        <w:rPr>
          <w:rStyle w:val="Defterm0"/>
          <w:color w:val="auto"/>
        </w:rPr>
        <w:t xml:space="preserve">ocuments </w:t>
      </w:r>
      <w:r w:rsidR="00844A2A" w:rsidRPr="00C03590">
        <w:rPr>
          <w:rStyle w:val="Defterm0"/>
          <w:color w:val="auto"/>
        </w:rPr>
        <w:t xml:space="preserve">issued in relation to the procurement process described in recital </w:t>
      </w:r>
      <w:r w:rsidR="001C6635" w:rsidRPr="00C03590">
        <w:rPr>
          <w:rStyle w:val="Defterm0"/>
          <w:color w:val="auto"/>
        </w:rPr>
        <w:lastRenderedPageBreak/>
        <w:t xml:space="preserve">(A) </w:t>
      </w:r>
      <w:r w:rsidR="00844A2A" w:rsidRPr="00C03590">
        <w:rPr>
          <w:rStyle w:val="Defterm0"/>
          <w:color w:val="auto"/>
        </w:rPr>
        <w:t xml:space="preserve">of </w:t>
      </w:r>
      <w:r w:rsidR="001C6635" w:rsidRPr="00C03590">
        <w:rPr>
          <w:rStyle w:val="Defterm0"/>
          <w:color w:val="auto"/>
        </w:rPr>
        <w:t xml:space="preserve">the ‘Background’ section of </w:t>
      </w:r>
      <w:r w:rsidR="00844A2A" w:rsidRPr="00C03590">
        <w:rPr>
          <w:rStyle w:val="Defterm0"/>
          <w:color w:val="auto"/>
        </w:rPr>
        <w:t xml:space="preserve">this agreement </w:t>
      </w:r>
      <w:r w:rsidR="004274AA" w:rsidRPr="00C03590">
        <w:rPr>
          <w:rStyle w:val="Defterm0"/>
          <w:color w:val="auto"/>
        </w:rPr>
        <w:t xml:space="preserve">(including any </w:t>
      </w:r>
      <w:r w:rsidR="00844A2A" w:rsidRPr="00C03590">
        <w:rPr>
          <w:rStyle w:val="Defterm0"/>
          <w:color w:val="auto"/>
        </w:rPr>
        <w:t xml:space="preserve">post tender / pre-contract </w:t>
      </w:r>
      <w:r w:rsidR="004274AA" w:rsidRPr="00C03590">
        <w:rPr>
          <w:rStyle w:val="Defterm0"/>
          <w:color w:val="auto"/>
        </w:rPr>
        <w:t xml:space="preserve">clarifications), </w:t>
      </w:r>
      <w:r w:rsidR="008F128E" w:rsidRPr="00C03590">
        <w:rPr>
          <w:rStyle w:val="Defterm0"/>
          <w:color w:val="auto"/>
        </w:rPr>
        <w:t xml:space="preserve">as described </w:t>
      </w:r>
      <w:r w:rsidR="004274AA" w:rsidRPr="00C03590">
        <w:rPr>
          <w:rStyle w:val="Defterm0"/>
          <w:color w:val="auto"/>
        </w:rPr>
        <w:t xml:space="preserve">in </w:t>
      </w:r>
      <w:r w:rsidRPr="00C03590">
        <w:rPr>
          <w:rStyle w:val="Defterm0"/>
          <w:color w:val="auto"/>
        </w:rPr>
        <w:fldChar w:fldCharType="begin"/>
      </w:r>
      <w:r w:rsidRPr="00C03590">
        <w:rPr>
          <w:rStyle w:val="Defterm0"/>
          <w:color w:val="auto"/>
        </w:rPr>
        <w:instrText xml:space="preserve"> REF _Ref490836102 \r \h  \* MERGEFORMAT </w:instrText>
      </w:r>
      <w:r w:rsidRPr="00C03590">
        <w:rPr>
          <w:rStyle w:val="Defterm0"/>
          <w:color w:val="auto"/>
        </w:rPr>
      </w:r>
      <w:r w:rsidRPr="00C03590">
        <w:rPr>
          <w:rStyle w:val="Defterm0"/>
          <w:color w:val="auto"/>
        </w:rPr>
        <w:fldChar w:fldCharType="separate"/>
      </w:r>
      <w:r w:rsidR="005C7630" w:rsidRPr="00C03590">
        <w:rPr>
          <w:rStyle w:val="Defterm0"/>
          <w:color w:val="auto"/>
        </w:rPr>
        <w:t>Schedule 14</w:t>
      </w:r>
      <w:r w:rsidRPr="00C03590">
        <w:rPr>
          <w:rStyle w:val="Defterm0"/>
          <w:color w:val="auto"/>
        </w:rPr>
        <w:fldChar w:fldCharType="end"/>
      </w:r>
      <w:r w:rsidRPr="00C03590">
        <w:rPr>
          <w:rStyle w:val="Defterm0"/>
          <w:color w:val="auto"/>
        </w:rPr>
        <w:t>;</w:t>
      </w:r>
    </w:p>
    <w:p w14:paraId="1EB49058" w14:textId="77777777" w:rsidR="00D34298" w:rsidRPr="00C03590" w:rsidRDefault="00D34298" w:rsidP="00D34298">
      <w:pPr>
        <w:pStyle w:val="Definitions"/>
      </w:pPr>
      <w:r w:rsidRPr="00C03590">
        <w:rPr>
          <w:rStyle w:val="Defterm0"/>
          <w:b/>
          <w:color w:val="auto"/>
        </w:rPr>
        <w:t>Term</w:t>
      </w:r>
      <w:r w:rsidRPr="00C03590">
        <w:t xml:space="preserve">: the period of the Initial Term as may be varied by: </w:t>
      </w:r>
    </w:p>
    <w:p w14:paraId="10125132" w14:textId="1485CF42" w:rsidR="00D34298" w:rsidRPr="00D34298" w:rsidRDefault="00D34298" w:rsidP="00A503A9">
      <w:pPr>
        <w:pStyle w:val="Definitions"/>
        <w:numPr>
          <w:ilvl w:val="0"/>
          <w:numId w:val="79"/>
        </w:numPr>
      </w:pPr>
      <w:r w:rsidRPr="00D34298">
        <w:t>any extensions to this agreement pursuant to clause</w:t>
      </w:r>
      <w:r w:rsidR="00E72BD1">
        <w:t xml:space="preserve"> </w:t>
      </w:r>
      <w:r w:rsidR="00E72BD1">
        <w:fldChar w:fldCharType="begin"/>
      </w:r>
      <w:r w:rsidR="00E72BD1">
        <w:instrText xml:space="preserve"> REF _Ref490484829 \r \h </w:instrText>
      </w:r>
      <w:r w:rsidR="00DE52ED">
        <w:instrText xml:space="preserve"> \* MERGEFORMAT </w:instrText>
      </w:r>
      <w:r w:rsidR="00E72BD1">
        <w:fldChar w:fldCharType="separate"/>
      </w:r>
      <w:r w:rsidR="005C7630">
        <w:t>2</w:t>
      </w:r>
      <w:r w:rsidR="00E72BD1">
        <w:fldChar w:fldCharType="end"/>
      </w:r>
      <w:r w:rsidRPr="00D34298">
        <w:t>; or</w:t>
      </w:r>
    </w:p>
    <w:p w14:paraId="29C19ABF" w14:textId="77777777" w:rsidR="00D34298" w:rsidRPr="00D34298" w:rsidRDefault="00D34298" w:rsidP="00A503A9">
      <w:pPr>
        <w:pStyle w:val="Definitions"/>
        <w:numPr>
          <w:ilvl w:val="0"/>
          <w:numId w:val="79"/>
        </w:numPr>
      </w:pPr>
      <w:r w:rsidRPr="00D34298">
        <w:t>the earlier termination of this agreement in accordance with its terms</w:t>
      </w:r>
      <w:r>
        <w:t>;</w:t>
      </w:r>
    </w:p>
    <w:p w14:paraId="035A51FB" w14:textId="479D4FEA" w:rsidR="005F6CD7" w:rsidRPr="00F85D13" w:rsidRDefault="005F6CD7" w:rsidP="00DE52ED">
      <w:pPr>
        <w:pStyle w:val="Definitions"/>
        <w:rPr>
          <w:rStyle w:val="Defterm0"/>
          <w:color w:val="auto"/>
        </w:rPr>
      </w:pPr>
      <w:r w:rsidRPr="00F85D13">
        <w:rPr>
          <w:rStyle w:val="Defterm0"/>
          <w:b/>
          <w:color w:val="auto"/>
        </w:rPr>
        <w:t>Test</w:t>
      </w:r>
      <w:r w:rsidRPr="00F85D13">
        <w:rPr>
          <w:rStyle w:val="Defterm0"/>
          <w:color w:val="auto"/>
        </w:rPr>
        <w:t xml:space="preserve">: </w:t>
      </w:r>
      <w:r w:rsidR="000440CC" w:rsidRPr="00F85D13">
        <w:rPr>
          <w:rStyle w:val="Defterm0"/>
          <w:color w:val="auto"/>
        </w:rPr>
        <w:t>and “</w:t>
      </w:r>
      <w:r w:rsidR="000440CC" w:rsidRPr="00F85D13">
        <w:rPr>
          <w:rStyle w:val="Defterm0"/>
          <w:b/>
          <w:color w:val="auto"/>
        </w:rPr>
        <w:t>Testing</w:t>
      </w:r>
      <w:r w:rsidR="000440CC" w:rsidRPr="00F85D13">
        <w:rPr>
          <w:rStyle w:val="Defterm0"/>
          <w:color w:val="auto"/>
        </w:rPr>
        <w:t xml:space="preserve">” </w:t>
      </w:r>
      <w:r w:rsidRPr="00F85D13">
        <w:t>ha</w:t>
      </w:r>
      <w:r w:rsidR="000440CC" w:rsidRPr="00F85D13">
        <w:t>ve</w:t>
      </w:r>
      <w:r w:rsidRPr="00F85D13">
        <w:t xml:space="preserve"> the meaning given in </w:t>
      </w:r>
      <w:r w:rsidR="00F85D13" w:rsidRPr="00F85D13">
        <w:t>Annex A and Schedule 4</w:t>
      </w:r>
      <w:r w:rsidRPr="00F85D13">
        <w:t xml:space="preserve"> (Testing Procedures);</w:t>
      </w:r>
      <w:r w:rsidRPr="00F85D13">
        <w:rPr>
          <w:rStyle w:val="Defterm0"/>
          <w:color w:val="auto"/>
        </w:rPr>
        <w:t xml:space="preserve"> </w:t>
      </w:r>
    </w:p>
    <w:p w14:paraId="3B07AD53" w14:textId="0B362D63" w:rsidR="009803AF" w:rsidRPr="00F85D13" w:rsidRDefault="009803AF" w:rsidP="00DE52ED">
      <w:pPr>
        <w:pStyle w:val="Definitions"/>
      </w:pPr>
      <w:r w:rsidRPr="00F85D13">
        <w:rPr>
          <w:rStyle w:val="Defterm0"/>
          <w:b/>
          <w:color w:val="auto"/>
        </w:rPr>
        <w:t>Test Issues</w:t>
      </w:r>
      <w:r w:rsidRPr="00F85D13">
        <w:rPr>
          <w:rStyle w:val="Defterm0"/>
          <w:color w:val="auto"/>
        </w:rPr>
        <w:t xml:space="preserve">: </w:t>
      </w:r>
      <w:r w:rsidRPr="00F85D13">
        <w:t>has the meaning given in</w:t>
      </w:r>
      <w:r w:rsidR="00F85D13" w:rsidRPr="00F85D13">
        <w:t xml:space="preserve"> Annex A and Schedule </w:t>
      </w:r>
      <w:proofErr w:type="gramStart"/>
      <w:r w:rsidR="00F85D13" w:rsidRPr="00F85D13">
        <w:t>4</w:t>
      </w:r>
      <w:r w:rsidRPr="00F85D13">
        <w:t>  (</w:t>
      </w:r>
      <w:proofErr w:type="gramEnd"/>
      <w:r w:rsidRPr="00F85D13">
        <w:t>Testing Procedures);</w:t>
      </w:r>
    </w:p>
    <w:p w14:paraId="4C0F0F66" w14:textId="43556CB2" w:rsidR="00D9298B" w:rsidRPr="00F85D13" w:rsidRDefault="00D9298B" w:rsidP="00DE52ED">
      <w:pPr>
        <w:pStyle w:val="Definitions"/>
        <w:rPr>
          <w:rStyle w:val="Defterm0"/>
          <w:color w:val="auto"/>
        </w:rPr>
      </w:pPr>
      <w:r w:rsidRPr="00F85D13">
        <w:rPr>
          <w:rStyle w:val="Defterm0"/>
          <w:b/>
          <w:color w:val="auto"/>
        </w:rPr>
        <w:t>Third Party Software</w:t>
      </w:r>
      <w:r w:rsidRPr="00F85D13">
        <w:rPr>
          <w:rStyle w:val="Defterm0"/>
          <w:color w:val="auto"/>
        </w:rPr>
        <w:t xml:space="preserve">: means any </w:t>
      </w:r>
      <w:r w:rsidR="003E0E26" w:rsidRPr="00F85D13">
        <w:rPr>
          <w:rStyle w:val="Defterm0"/>
          <w:color w:val="auto"/>
        </w:rPr>
        <w:t xml:space="preserve">commercial </w:t>
      </w:r>
      <w:r w:rsidRPr="00F85D13">
        <w:rPr>
          <w:rStyle w:val="Defterm0"/>
          <w:color w:val="auto"/>
        </w:rPr>
        <w:t xml:space="preserve">software identified as such in </w:t>
      </w:r>
      <w:r w:rsidR="00E22C03" w:rsidRPr="00F85D13">
        <w:rPr>
          <w:rStyle w:val="Defterm0"/>
          <w:color w:val="auto"/>
        </w:rPr>
        <w:fldChar w:fldCharType="begin"/>
      </w:r>
      <w:r w:rsidR="00E22C03" w:rsidRPr="00F85D13">
        <w:rPr>
          <w:rStyle w:val="Defterm0"/>
          <w:color w:val="auto"/>
        </w:rPr>
        <w:instrText xml:space="preserve"> REF _Ref516836772 \r \h </w:instrText>
      </w:r>
      <w:r w:rsidR="00DE52ED" w:rsidRPr="00F85D13">
        <w:rPr>
          <w:rStyle w:val="Defterm0"/>
          <w:color w:val="auto"/>
        </w:rPr>
        <w:instrText xml:space="preserve"> \* MERGEFORMAT </w:instrText>
      </w:r>
      <w:r w:rsidR="00E22C03" w:rsidRPr="00F85D13">
        <w:rPr>
          <w:rStyle w:val="Defterm0"/>
          <w:color w:val="auto"/>
        </w:rPr>
      </w:r>
      <w:r w:rsidR="00E22C03" w:rsidRPr="00F85D13">
        <w:rPr>
          <w:rStyle w:val="Defterm0"/>
          <w:color w:val="auto"/>
        </w:rPr>
        <w:fldChar w:fldCharType="separate"/>
      </w:r>
      <w:r w:rsidR="005C7630" w:rsidRPr="00F85D13">
        <w:rPr>
          <w:rStyle w:val="Defterm0"/>
          <w:color w:val="auto"/>
        </w:rPr>
        <w:t>Schedule 7</w:t>
      </w:r>
      <w:r w:rsidR="00E22C03" w:rsidRPr="00F85D13">
        <w:rPr>
          <w:rStyle w:val="Defterm0"/>
          <w:color w:val="auto"/>
        </w:rPr>
        <w:fldChar w:fldCharType="end"/>
      </w:r>
      <w:r w:rsidR="00E22C03" w:rsidRPr="00F85D13">
        <w:rPr>
          <w:rStyle w:val="Defterm0"/>
          <w:color w:val="auto"/>
        </w:rPr>
        <w:t xml:space="preserve"> </w:t>
      </w:r>
      <w:r w:rsidRPr="00F85D13">
        <w:rPr>
          <w:rStyle w:val="Defterm0"/>
          <w:color w:val="auto"/>
        </w:rPr>
        <w:t>together with all other software</w:t>
      </w:r>
      <w:r w:rsidR="00B73C18" w:rsidRPr="00F85D13">
        <w:rPr>
          <w:rStyle w:val="Defterm0"/>
          <w:color w:val="auto"/>
        </w:rPr>
        <w:t>,</w:t>
      </w:r>
      <w:r w:rsidRPr="00F85D13">
        <w:rPr>
          <w:rStyle w:val="Defterm0"/>
          <w:color w:val="auto"/>
        </w:rPr>
        <w:t xml:space="preserve"> </w:t>
      </w:r>
      <w:r w:rsidR="00E00AA6" w:rsidRPr="00F85D13">
        <w:rPr>
          <w:rStyle w:val="Defterm0"/>
          <w:color w:val="auto"/>
        </w:rPr>
        <w:t xml:space="preserve">documentation </w:t>
      </w:r>
      <w:r w:rsidR="00B73C18" w:rsidRPr="00F85D13">
        <w:rPr>
          <w:rStyle w:val="Defterm0"/>
          <w:color w:val="auto"/>
        </w:rPr>
        <w:t xml:space="preserve">and content included with such software </w:t>
      </w:r>
      <w:r w:rsidRPr="00F85D13">
        <w:rPr>
          <w:rStyle w:val="Defterm0"/>
          <w:color w:val="auto"/>
        </w:rPr>
        <w:t>which is not listed in the Schedule</w:t>
      </w:r>
      <w:r w:rsidR="00E00AA6" w:rsidRPr="00F85D13">
        <w:rPr>
          <w:rStyle w:val="Defterm0"/>
          <w:color w:val="auto"/>
        </w:rPr>
        <w:t>,</w:t>
      </w:r>
      <w:r w:rsidRPr="00F85D13">
        <w:rPr>
          <w:rStyle w:val="Defterm0"/>
          <w:color w:val="auto"/>
        </w:rPr>
        <w:t xml:space="preserve"> which is </w:t>
      </w:r>
      <w:r w:rsidR="00B73C18" w:rsidRPr="00F85D13">
        <w:rPr>
          <w:rStyle w:val="Defterm0"/>
          <w:color w:val="auto"/>
        </w:rPr>
        <w:t>pro</w:t>
      </w:r>
      <w:r w:rsidR="00CC4467" w:rsidRPr="00F85D13">
        <w:rPr>
          <w:rStyle w:val="Defterm0"/>
          <w:color w:val="auto"/>
        </w:rPr>
        <w:t xml:space="preserve">cured </w:t>
      </w:r>
      <w:r w:rsidR="00B73C18" w:rsidRPr="00F85D13">
        <w:rPr>
          <w:rStyle w:val="Defterm0"/>
          <w:color w:val="auto"/>
        </w:rPr>
        <w:t xml:space="preserve">by the Supplier </w:t>
      </w:r>
      <w:r w:rsidR="00CC4467" w:rsidRPr="00F85D13">
        <w:rPr>
          <w:rStyle w:val="Defterm0"/>
          <w:color w:val="auto"/>
        </w:rPr>
        <w:t xml:space="preserve">under a Sub-Contract, </w:t>
      </w:r>
      <w:r w:rsidRPr="00F85D13">
        <w:rPr>
          <w:rStyle w:val="Defterm0"/>
          <w:color w:val="auto"/>
        </w:rPr>
        <w:t xml:space="preserve">or </w:t>
      </w:r>
      <w:r w:rsidR="00B73C18" w:rsidRPr="00F85D13">
        <w:rPr>
          <w:rStyle w:val="Defterm0"/>
          <w:color w:val="auto"/>
        </w:rPr>
        <w:t xml:space="preserve">is </w:t>
      </w:r>
      <w:r w:rsidRPr="00F85D13">
        <w:rPr>
          <w:rStyle w:val="Defterm0"/>
          <w:color w:val="auto"/>
        </w:rPr>
        <w:t>‘open source software’ (subject to an open-source license under which the owner of the IPR in such software provides the rights to use, study, change and distribute the software to any and all persons and for any and all purposes free of charge);</w:t>
      </w:r>
    </w:p>
    <w:p w14:paraId="78CEABB2" w14:textId="77777777" w:rsidR="00FE22F5" w:rsidRPr="00F85D13" w:rsidRDefault="008175A6" w:rsidP="00E1743F">
      <w:pPr>
        <w:pStyle w:val="Definitions"/>
        <w:rPr>
          <w:rStyle w:val="DefTerm"/>
        </w:rPr>
      </w:pPr>
      <w:r w:rsidRPr="00F85D13">
        <w:rPr>
          <w:rStyle w:val="DefTerm"/>
          <w:b/>
        </w:rPr>
        <w:t xml:space="preserve">Updates: </w:t>
      </w:r>
      <w:r w:rsidRPr="00F85D13">
        <w:rPr>
          <w:rStyle w:val="DefTerm"/>
        </w:rPr>
        <w:t>any patch or update that is provided to</w:t>
      </w:r>
      <w:r w:rsidR="00FE22F5" w:rsidRPr="00F85D13">
        <w:rPr>
          <w:rStyle w:val="DefTerm"/>
        </w:rPr>
        <w:t xml:space="preserve"> correct:</w:t>
      </w:r>
    </w:p>
    <w:p w14:paraId="2B9DBE3B" w14:textId="77777777" w:rsidR="00FE22F5" w:rsidRPr="00F85D13" w:rsidRDefault="008175A6" w:rsidP="00A503A9">
      <w:pPr>
        <w:pStyle w:val="Definitions"/>
        <w:numPr>
          <w:ilvl w:val="0"/>
          <w:numId w:val="80"/>
        </w:numPr>
      </w:pPr>
      <w:r w:rsidRPr="00F85D13">
        <w:rPr>
          <w:rStyle w:val="DefTerm"/>
        </w:rPr>
        <w:t xml:space="preserve">any </w:t>
      </w:r>
      <w:r w:rsidR="00FE22F5" w:rsidRPr="00F85D13">
        <w:t>error or failure of code within the Software; or</w:t>
      </w:r>
    </w:p>
    <w:p w14:paraId="5D97ACEE" w14:textId="3ACF1C34" w:rsidR="008175A6" w:rsidRPr="00F85D13" w:rsidRDefault="00FE22F5" w:rsidP="00A503A9">
      <w:pPr>
        <w:pStyle w:val="Definitions"/>
        <w:numPr>
          <w:ilvl w:val="0"/>
          <w:numId w:val="80"/>
        </w:numPr>
        <w:rPr>
          <w:rStyle w:val="DefTerm"/>
        </w:rPr>
      </w:pPr>
      <w:r w:rsidRPr="00F85D13">
        <w:t xml:space="preserve">any failure of the </w:t>
      </w:r>
      <w:r w:rsidR="00EF15F6" w:rsidRPr="00F85D13">
        <w:t xml:space="preserve">Software or </w:t>
      </w:r>
      <w:r w:rsidRPr="00F85D13">
        <w:t xml:space="preserve">Hosted Services to perform in accordance with the features and functionality specified in </w:t>
      </w:r>
      <w:r w:rsidR="00E94C5E" w:rsidRPr="00F85D13">
        <w:t>Plymouth Marjon University</w:t>
      </w:r>
      <w:r w:rsidR="00574612" w:rsidRPr="00F85D13">
        <w:t>’s Requirements</w:t>
      </w:r>
      <w:r w:rsidRPr="00F85D13">
        <w:t xml:space="preserve"> or the Specifications</w:t>
      </w:r>
      <w:r w:rsidR="008175A6" w:rsidRPr="00F85D13">
        <w:rPr>
          <w:rStyle w:val="DefTerm"/>
        </w:rPr>
        <w:t>;</w:t>
      </w:r>
    </w:p>
    <w:p w14:paraId="1ED21BF3" w14:textId="442AC023" w:rsidR="00FE22F5" w:rsidRPr="00DE52ED" w:rsidRDefault="00FE22F5" w:rsidP="00A503A9">
      <w:pPr>
        <w:pStyle w:val="Definitions"/>
        <w:numPr>
          <w:ilvl w:val="0"/>
          <w:numId w:val="80"/>
        </w:numPr>
      </w:pPr>
      <w:r w:rsidRPr="00F85D13">
        <w:t xml:space="preserve">any failure of the Software or Hosting Services to operate in conjunction with or interface </w:t>
      </w:r>
      <w:r w:rsidRPr="00DE52ED">
        <w:t xml:space="preserve">with any </w:t>
      </w:r>
      <w:r w:rsidR="004B7DD2">
        <w:t>Plymouth Marjon University</w:t>
      </w:r>
      <w:r w:rsidRPr="00DE52ED">
        <w:t xml:space="preserve"> </w:t>
      </w:r>
      <w:r w:rsidR="002B34CF" w:rsidRPr="00DE52ED">
        <w:t>S</w:t>
      </w:r>
      <w:r w:rsidRPr="00DE52ED">
        <w:t xml:space="preserve">ystem </w:t>
      </w:r>
      <w:proofErr w:type="gramStart"/>
      <w:r w:rsidRPr="00DE52ED">
        <w:t>in order to</w:t>
      </w:r>
      <w:proofErr w:type="gramEnd"/>
      <w:r w:rsidRPr="00DE52ED">
        <w:t xml:space="preserve"> provide the performance, features and functionality specified in </w:t>
      </w:r>
      <w:r w:rsidR="00E94C5E">
        <w:t>Plymouth Marjon University</w:t>
      </w:r>
      <w:r w:rsidR="00574612" w:rsidRPr="00DE52ED">
        <w:t>’s Requirements</w:t>
      </w:r>
      <w:r w:rsidRPr="00DE52ED">
        <w:t xml:space="preserve"> or the Specification</w:t>
      </w:r>
      <w:r w:rsidR="0081209E" w:rsidRPr="00DE52ED">
        <w:t>;</w:t>
      </w:r>
    </w:p>
    <w:p w14:paraId="4F4E5997" w14:textId="1211CC3D" w:rsidR="00194D9D" w:rsidRPr="00DE52ED" w:rsidRDefault="00194D9D" w:rsidP="00A503A9">
      <w:pPr>
        <w:pStyle w:val="Definitions"/>
        <w:numPr>
          <w:ilvl w:val="0"/>
          <w:numId w:val="80"/>
        </w:numPr>
        <w:rPr>
          <w:rStyle w:val="DefTerm"/>
        </w:rPr>
      </w:pPr>
      <w:r w:rsidRPr="00DE52ED">
        <w:t>any other failure which affects delivery of the Software and/or Hosting Services;</w:t>
      </w:r>
    </w:p>
    <w:p w14:paraId="7D870BEB" w14:textId="77777777" w:rsidR="00742F31" w:rsidRPr="00D71C00" w:rsidRDefault="008175A6" w:rsidP="00E1743F">
      <w:pPr>
        <w:pStyle w:val="Definitions"/>
      </w:pPr>
      <w:r w:rsidRPr="00D71C00">
        <w:rPr>
          <w:rStyle w:val="DefTerm"/>
          <w:b/>
        </w:rPr>
        <w:t xml:space="preserve">Upgrades: </w:t>
      </w:r>
      <w:r w:rsidR="00321939" w:rsidRPr="00D71C00">
        <w:t xml:space="preserve">any patch, modification or upgrade of the Software </w:t>
      </w:r>
      <w:r w:rsidR="00742F31" w:rsidRPr="00D71C00">
        <w:t>and/</w:t>
      </w:r>
      <w:r w:rsidR="00321939" w:rsidRPr="00D71C00">
        <w:t>or Hosting Services including</w:t>
      </w:r>
      <w:r w:rsidR="00742F31" w:rsidRPr="00D71C00">
        <w:t>:</w:t>
      </w:r>
    </w:p>
    <w:p w14:paraId="40E143FC" w14:textId="5AC00E6E" w:rsidR="00742F31" w:rsidRPr="00DE52ED" w:rsidRDefault="00EF15F6" w:rsidP="00A503A9">
      <w:pPr>
        <w:pStyle w:val="Definitions"/>
        <w:numPr>
          <w:ilvl w:val="0"/>
          <w:numId w:val="81"/>
        </w:numPr>
      </w:pPr>
      <w:r w:rsidRPr="00DE52ED">
        <w:t xml:space="preserve">changes necessary to comply with changes in </w:t>
      </w:r>
      <w:r w:rsidR="00742F31" w:rsidRPr="00DE52ED">
        <w:t>L</w:t>
      </w:r>
      <w:r w:rsidRPr="00DE52ED">
        <w:t xml:space="preserve">aw </w:t>
      </w:r>
      <w:r w:rsidR="00742F31" w:rsidRPr="00DE52ED">
        <w:t xml:space="preserve">(subject to clause </w:t>
      </w:r>
      <w:r w:rsidR="00742F31" w:rsidRPr="00DE52ED">
        <w:fldChar w:fldCharType="begin"/>
      </w:r>
      <w:r w:rsidR="00742F31" w:rsidRPr="00DE52ED">
        <w:instrText xml:space="preserve"> REF _Ref362948642 \r \h </w:instrText>
      </w:r>
      <w:r w:rsidR="00D71C00" w:rsidRPr="00DE52ED">
        <w:instrText xml:space="preserve"> \* MERGEFORMAT </w:instrText>
      </w:r>
      <w:r w:rsidR="00742F31" w:rsidRPr="00DE52ED">
        <w:fldChar w:fldCharType="separate"/>
      </w:r>
      <w:r w:rsidR="005C7630">
        <w:t>15.2</w:t>
      </w:r>
      <w:r w:rsidR="00742F31" w:rsidRPr="00DE52ED">
        <w:fldChar w:fldCharType="end"/>
      </w:r>
      <w:r w:rsidR="00742F31" w:rsidRPr="00DE52ED">
        <w:t xml:space="preserve"> (Legislative Changes)); </w:t>
      </w:r>
      <w:r w:rsidRPr="00DE52ED">
        <w:t>and</w:t>
      </w:r>
    </w:p>
    <w:p w14:paraId="1CFA0014" w14:textId="7D9B71BD" w:rsidR="00742F31" w:rsidRPr="00DE52ED" w:rsidRDefault="00321939" w:rsidP="00A503A9">
      <w:pPr>
        <w:pStyle w:val="Definitions"/>
        <w:numPr>
          <w:ilvl w:val="0"/>
          <w:numId w:val="81"/>
        </w:numPr>
      </w:pPr>
      <w:r w:rsidRPr="00DE52ED">
        <w:t>product enhancements intended to extend, alter or improve the Software or Hosting Services by providing additional functionality or performance enhancement (</w:t>
      </w:r>
      <w:proofErr w:type="gramStart"/>
      <w:r w:rsidRPr="00DE52ED">
        <w:t>whether or not</w:t>
      </w:r>
      <w:proofErr w:type="gramEnd"/>
      <w:r w:rsidRPr="00DE52ED">
        <w:t xml:space="preserve"> </w:t>
      </w:r>
      <w:r w:rsidR="009A55F3" w:rsidRPr="00DE52ED">
        <w:t>Defect</w:t>
      </w:r>
      <w:r w:rsidRPr="00DE52ED">
        <w:t xml:space="preserve">s in the Software and/or Hosting Services are also corrected) </w:t>
      </w:r>
      <w:r w:rsidR="00E306BD" w:rsidRPr="00DE52ED">
        <w:t xml:space="preserve">to features described in </w:t>
      </w:r>
      <w:r w:rsidR="00E94C5E">
        <w:t>Plymouth Marjon University</w:t>
      </w:r>
      <w:r w:rsidR="00FC1782" w:rsidRPr="00DE52ED">
        <w:t xml:space="preserve">’s Requirements and/or the </w:t>
      </w:r>
      <w:r w:rsidR="00E306BD" w:rsidRPr="00DE52ED">
        <w:t xml:space="preserve">Specifications, </w:t>
      </w:r>
      <w:r w:rsidRPr="00DE52ED">
        <w:t>while still retaining the original designated purpose of that item)</w:t>
      </w:r>
      <w:r w:rsidR="00AF6398" w:rsidRPr="00DE52ED">
        <w:t>,</w:t>
      </w:r>
    </w:p>
    <w:p w14:paraId="3DE1B776" w14:textId="77777777" w:rsidR="008175A6" w:rsidRPr="00DE52ED" w:rsidRDefault="00321939" w:rsidP="00A503A9">
      <w:pPr>
        <w:pStyle w:val="Definitions"/>
        <w:rPr>
          <w:rStyle w:val="DefTerm"/>
        </w:rPr>
      </w:pPr>
      <w:r w:rsidRPr="00DE52ED">
        <w:rPr>
          <w:rStyle w:val="DefTerm"/>
        </w:rPr>
        <w:t>but excluding any Update</w:t>
      </w:r>
      <w:r w:rsidR="00742F31" w:rsidRPr="00DE52ED">
        <w:rPr>
          <w:rStyle w:val="DefTerm"/>
        </w:rPr>
        <w:t>s</w:t>
      </w:r>
      <w:r w:rsidRPr="00DE52ED">
        <w:rPr>
          <w:rStyle w:val="DefTerm"/>
        </w:rPr>
        <w:t xml:space="preserve"> which the Supplier or a </w:t>
      </w:r>
      <w:proofErr w:type="gramStart"/>
      <w:r w:rsidRPr="00DE52ED">
        <w:rPr>
          <w:rStyle w:val="DefTerm"/>
        </w:rPr>
        <w:t>third party</w:t>
      </w:r>
      <w:proofErr w:type="gramEnd"/>
      <w:r w:rsidRPr="00DE52ED">
        <w:rPr>
          <w:rStyle w:val="DefTerm"/>
        </w:rPr>
        <w:t xml:space="preserve"> software supplier releases during the Term</w:t>
      </w:r>
      <w:r w:rsidR="008175A6" w:rsidRPr="00DE52ED">
        <w:rPr>
          <w:rStyle w:val="DefTerm"/>
        </w:rPr>
        <w:t>;</w:t>
      </w:r>
    </w:p>
    <w:p w14:paraId="17480C8D" w14:textId="77777777" w:rsidR="00162462" w:rsidRDefault="00162462" w:rsidP="00E1743F">
      <w:pPr>
        <w:pStyle w:val="Definitions"/>
        <w:rPr>
          <w:rStyle w:val="DefTerm"/>
        </w:rPr>
      </w:pPr>
      <w:r w:rsidRPr="00930E51">
        <w:rPr>
          <w:rStyle w:val="DefTerm"/>
          <w:b/>
        </w:rPr>
        <w:t>Virus</w:t>
      </w:r>
      <w:r>
        <w:t xml:space="preserve">: </w:t>
      </w:r>
      <w:proofErr w:type="spellStart"/>
      <w:r>
        <w:t>any thing</w:t>
      </w:r>
      <w:proofErr w:type="spellEnd"/>
      <w:r>
        <w:t xml:space="preserve"> or device (including any software, code, </w:t>
      </w:r>
      <w:r w:rsidR="00E91E73">
        <w:t xml:space="preserve">macro, </w:t>
      </w:r>
      <w:r>
        <w:t>file or programme) which may:</w:t>
      </w:r>
    </w:p>
    <w:p w14:paraId="4216392A" w14:textId="77777777" w:rsidR="00162462" w:rsidRDefault="00162462" w:rsidP="00A503A9">
      <w:pPr>
        <w:pStyle w:val="Definitions"/>
        <w:numPr>
          <w:ilvl w:val="0"/>
          <w:numId w:val="82"/>
        </w:numPr>
      </w:pPr>
      <w:r>
        <w:lastRenderedPageBreak/>
        <w:t>prevent, impair or otherwise adversely affect the operation of any computer software, hardware or network, any telecommunications service, equipment or network or any other service or device;</w:t>
      </w:r>
    </w:p>
    <w:p w14:paraId="699BE615" w14:textId="77777777" w:rsidR="00162462" w:rsidRDefault="00162462" w:rsidP="00A503A9">
      <w:pPr>
        <w:pStyle w:val="Definitions"/>
        <w:numPr>
          <w:ilvl w:val="0"/>
          <w:numId w:val="82"/>
        </w:numPr>
      </w:pPr>
      <w:r>
        <w:t>prevent, impair or otherwise adversely affect access to or the operation of any programme or data, including the reliability of any programme or data (whether by rearranging, altering or erasing the programme or data in whole or part or otherwise); or</w:t>
      </w:r>
    </w:p>
    <w:p w14:paraId="1CD6AE10" w14:textId="77777777" w:rsidR="00C42A0B" w:rsidRDefault="00162462" w:rsidP="00A503A9">
      <w:pPr>
        <w:pStyle w:val="Definitions"/>
        <w:numPr>
          <w:ilvl w:val="0"/>
          <w:numId w:val="82"/>
        </w:numPr>
      </w:pPr>
      <w:r>
        <w:t xml:space="preserve">adversely affect the user experience, including worms, trojan horses, </w:t>
      </w:r>
      <w:r w:rsidR="009A4011">
        <w:t>email bombs, spyware, ransomware</w:t>
      </w:r>
      <w:r>
        <w:t xml:space="preserve"> and other similar things or devices</w:t>
      </w:r>
      <w:r w:rsidR="00C42A0B">
        <w:t>;</w:t>
      </w:r>
    </w:p>
    <w:p w14:paraId="72E06E02" w14:textId="77777777" w:rsidR="00162462" w:rsidRPr="00C42A0B" w:rsidRDefault="00C42A0B" w:rsidP="00E1743F">
      <w:pPr>
        <w:pStyle w:val="Definitions"/>
      </w:pPr>
      <w:r w:rsidRPr="00930E51">
        <w:rPr>
          <w:rStyle w:val="DefTerm"/>
          <w:b/>
        </w:rPr>
        <w:t>Working Day</w:t>
      </w:r>
      <w:r w:rsidRPr="00C42A0B">
        <w:t>: a day other than a Saturday, Sunday or public holiday in England when banks in London are open for business.</w:t>
      </w:r>
    </w:p>
    <w:p w14:paraId="26E92688" w14:textId="77777777" w:rsidR="00162462" w:rsidRDefault="00162462" w:rsidP="00630851">
      <w:pPr>
        <w:pStyle w:val="Clause2subclause"/>
      </w:pPr>
      <w:bookmarkStart w:id="19" w:name="a1005304"/>
      <w:r>
        <w:t>Clause, Schedule and paragraph headings shall not affect the interpretation of this agreement.</w:t>
      </w:r>
      <w:bookmarkEnd w:id="19"/>
    </w:p>
    <w:p w14:paraId="59780725" w14:textId="77777777" w:rsidR="00162462" w:rsidRDefault="00162462" w:rsidP="00630851">
      <w:pPr>
        <w:pStyle w:val="Clause2subclause"/>
      </w:pPr>
      <w:bookmarkStart w:id="20" w:name="a483297"/>
      <w:r>
        <w:t xml:space="preserve">A </w:t>
      </w:r>
      <w:r w:rsidRPr="002920F2">
        <w:rPr>
          <w:b/>
        </w:rPr>
        <w:t>person</w:t>
      </w:r>
      <w:r>
        <w:t xml:space="preserve"> includes a natural person, corporate or unincorporated body (</w:t>
      </w:r>
      <w:proofErr w:type="gramStart"/>
      <w:r>
        <w:t>whether or not</w:t>
      </w:r>
      <w:proofErr w:type="gramEnd"/>
      <w:r>
        <w:t xml:space="preserve"> having separate legal personality).</w:t>
      </w:r>
      <w:bookmarkEnd w:id="20"/>
    </w:p>
    <w:p w14:paraId="6CB70B2D" w14:textId="77777777" w:rsidR="00162462" w:rsidRDefault="00162462" w:rsidP="00630851">
      <w:pPr>
        <w:pStyle w:val="Clause2subclause"/>
      </w:pPr>
      <w:bookmarkStart w:id="21" w:name="a889132"/>
      <w:r>
        <w:t xml:space="preserve">A reference to a </w:t>
      </w:r>
      <w:r w:rsidRPr="002920F2">
        <w:rPr>
          <w:b/>
        </w:rPr>
        <w:t>company</w:t>
      </w:r>
      <w:r>
        <w:t xml:space="preserve"> shall include any company, corporation or other body corporate, wherever and however incorporated or established.</w:t>
      </w:r>
      <w:bookmarkEnd w:id="21"/>
    </w:p>
    <w:p w14:paraId="4534BD66" w14:textId="77777777" w:rsidR="00162462" w:rsidRDefault="00162462" w:rsidP="00630851">
      <w:pPr>
        <w:pStyle w:val="Clause2subclause"/>
      </w:pPr>
      <w:bookmarkStart w:id="22" w:name="a100321"/>
      <w:r>
        <w:t xml:space="preserve">Unless the context otherwise requires, words in the singular shall include the plural </w:t>
      </w:r>
      <w:proofErr w:type="gramStart"/>
      <w:r>
        <w:t>and in the plural</w:t>
      </w:r>
      <w:proofErr w:type="gramEnd"/>
      <w:r>
        <w:t xml:space="preserve"> include the singular.</w:t>
      </w:r>
      <w:bookmarkEnd w:id="22"/>
    </w:p>
    <w:p w14:paraId="1352DC3B" w14:textId="77777777" w:rsidR="00582D0A" w:rsidRPr="001233C9" w:rsidRDefault="00582D0A" w:rsidP="00630851">
      <w:pPr>
        <w:pStyle w:val="Clause2subclause"/>
        <w:rPr>
          <w:lang w:val="en-US"/>
        </w:rPr>
      </w:pPr>
      <w:r>
        <w:t>Unless the context otherwise requires,</w:t>
      </w:r>
      <w:r w:rsidRPr="001233C9">
        <w:rPr>
          <w:lang w:val="en-US"/>
        </w:rPr>
        <w:t xml:space="preserve"> </w:t>
      </w:r>
      <w:r>
        <w:rPr>
          <w:lang w:val="en-US"/>
        </w:rPr>
        <w:t>a</w:t>
      </w:r>
      <w:r w:rsidRPr="001233C9">
        <w:rPr>
          <w:lang w:val="en-US"/>
        </w:rPr>
        <w:t>n obligation on the Supplier to do, or to refrain from doing, any act or thing shall include an obligation upon the Supplier to procure that all Sub-</w:t>
      </w:r>
      <w:r>
        <w:rPr>
          <w:lang w:val="en-US"/>
        </w:rPr>
        <w:t>C</w:t>
      </w:r>
      <w:r w:rsidRPr="001233C9">
        <w:rPr>
          <w:lang w:val="en-US"/>
        </w:rPr>
        <w:t>ontractors and Supplier Personnel also do, or refrain from doing, such act or thing.</w:t>
      </w:r>
    </w:p>
    <w:p w14:paraId="6CD785AB" w14:textId="77777777" w:rsidR="00162462" w:rsidRDefault="00162462" w:rsidP="00630851">
      <w:pPr>
        <w:pStyle w:val="Clause2subclause"/>
      </w:pPr>
      <w:bookmarkStart w:id="23" w:name="a537862"/>
      <w:r>
        <w:t>Unless the context otherwise requires, a reference to one gender shall include a reference to the other genders.</w:t>
      </w:r>
      <w:bookmarkEnd w:id="23"/>
    </w:p>
    <w:p w14:paraId="232FE0D7" w14:textId="77777777" w:rsidR="00162462" w:rsidRDefault="00162462" w:rsidP="00630851">
      <w:pPr>
        <w:pStyle w:val="Clause2subclause"/>
      </w:pPr>
      <w:bookmarkStart w:id="24" w:name="a831887"/>
      <w:r>
        <w:t xml:space="preserve">A reference to </w:t>
      </w:r>
      <w:r w:rsidRPr="002920F2">
        <w:rPr>
          <w:b/>
        </w:rPr>
        <w:t>writing</w:t>
      </w:r>
      <w:r>
        <w:t xml:space="preserve"> or </w:t>
      </w:r>
      <w:r w:rsidRPr="002920F2">
        <w:rPr>
          <w:b/>
        </w:rPr>
        <w:t>written</w:t>
      </w:r>
      <w:r>
        <w:t xml:space="preserve"> includes email</w:t>
      </w:r>
      <w:r w:rsidR="00C42A0B">
        <w:t xml:space="preserve"> but not faxes</w:t>
      </w:r>
      <w:r>
        <w:t>.</w:t>
      </w:r>
      <w:bookmarkEnd w:id="24"/>
    </w:p>
    <w:p w14:paraId="7ED16B59" w14:textId="77777777" w:rsidR="00162462" w:rsidRDefault="00162462" w:rsidP="00630851">
      <w:pPr>
        <w:pStyle w:val="Clause2subclause"/>
      </w:pPr>
      <w:bookmarkStart w:id="25" w:name="a653957"/>
      <w:r>
        <w:t>References to clauses and Schedules are to the clauses and Schedules of this agreement and references to paragraphs are to paragraphs of the relevant Schedule.</w:t>
      </w:r>
      <w:bookmarkEnd w:id="25"/>
    </w:p>
    <w:p w14:paraId="43102DF7" w14:textId="77777777" w:rsidR="00162462" w:rsidRDefault="00162462" w:rsidP="00630851">
      <w:pPr>
        <w:pStyle w:val="Clause2subclause"/>
      </w:pPr>
      <w:bookmarkStart w:id="26" w:name="a819425"/>
      <w:r>
        <w:t>A reference to a statute or statutory provision is a reference to it as amended, extended or re-enacted from time to time.</w:t>
      </w:r>
      <w:bookmarkEnd w:id="26"/>
    </w:p>
    <w:p w14:paraId="5EC047A7" w14:textId="77777777" w:rsidR="00162462" w:rsidRDefault="00162462" w:rsidP="00630851">
      <w:pPr>
        <w:pStyle w:val="Clause2subclause"/>
      </w:pPr>
      <w:bookmarkStart w:id="27" w:name="a399035"/>
      <w:r>
        <w:t>A reference to a statute or statutory provision shall include all subordinate legislation made from time to time under that statute or statutory provision.</w:t>
      </w:r>
      <w:bookmarkEnd w:id="27"/>
    </w:p>
    <w:p w14:paraId="1189B33A" w14:textId="77777777" w:rsidR="00162462" w:rsidRDefault="00162462" w:rsidP="00630851">
      <w:pPr>
        <w:pStyle w:val="Clause2subclause"/>
      </w:pPr>
      <w:bookmarkStart w:id="28" w:name="a557453"/>
      <w:r>
        <w:t xml:space="preserve">Any words following the terms </w:t>
      </w:r>
      <w:r w:rsidRPr="002920F2">
        <w:rPr>
          <w:b/>
        </w:rPr>
        <w:t>including</w:t>
      </w:r>
      <w:r>
        <w:t xml:space="preserve">, </w:t>
      </w:r>
      <w:r w:rsidRPr="002920F2">
        <w:rPr>
          <w:b/>
        </w:rPr>
        <w:t>include</w:t>
      </w:r>
      <w:proofErr w:type="gramStart"/>
      <w:r>
        <w:t xml:space="preserve">, </w:t>
      </w:r>
      <w:r w:rsidRPr="002920F2">
        <w:rPr>
          <w:b/>
        </w:rPr>
        <w:t>in particular</w:t>
      </w:r>
      <w:r>
        <w:t xml:space="preserve">, </w:t>
      </w:r>
      <w:r w:rsidRPr="002920F2">
        <w:rPr>
          <w:b/>
        </w:rPr>
        <w:t>for</w:t>
      </w:r>
      <w:proofErr w:type="gramEnd"/>
      <w:r w:rsidRPr="002920F2">
        <w:rPr>
          <w:b/>
        </w:rPr>
        <w:t xml:space="preserve"> example</w:t>
      </w:r>
      <w:r>
        <w:t xml:space="preserve"> or any similar expression shall be construed as illustrative and shall not limit the sense of the words, description, definition, phrase or term preceding those terms.</w:t>
      </w:r>
      <w:bookmarkEnd w:id="28"/>
    </w:p>
    <w:p w14:paraId="6AAD7E93" w14:textId="77777777" w:rsidR="00162462" w:rsidRPr="003048C4" w:rsidRDefault="00162462" w:rsidP="00630851">
      <w:pPr>
        <w:pStyle w:val="Clause2subclause"/>
      </w:pPr>
      <w:bookmarkStart w:id="29" w:name="a379916"/>
      <w:bookmarkStart w:id="30" w:name="_Ref495316657"/>
      <w:r w:rsidRPr="003048C4">
        <w:t>If there is an inconsistency between any of the provisions in the main body of this agreement</w:t>
      </w:r>
      <w:r w:rsidR="006042B5">
        <w:t xml:space="preserve"> or </w:t>
      </w:r>
      <w:r w:rsidRPr="003048C4">
        <w:t xml:space="preserve">the Schedules, </w:t>
      </w:r>
      <w:bookmarkEnd w:id="29"/>
      <w:r w:rsidR="00E72BD1" w:rsidRPr="003048C4">
        <w:t>such conflict or inconsistency shall be resolved according to the following order of priority:</w:t>
      </w:r>
      <w:bookmarkEnd w:id="30"/>
    </w:p>
    <w:p w14:paraId="1CDDCAAF" w14:textId="77777777" w:rsidR="00E72BD1" w:rsidRPr="003048C4" w:rsidRDefault="00E72BD1" w:rsidP="00E35C47">
      <w:pPr>
        <w:pStyle w:val="Clause3subclause"/>
      </w:pPr>
      <w:r w:rsidRPr="003048C4">
        <w:t>the clauses of th</w:t>
      </w:r>
      <w:r w:rsidR="003A1DB6" w:rsidRPr="003048C4">
        <w:t xml:space="preserve">is </w:t>
      </w:r>
      <w:r w:rsidRPr="003048C4">
        <w:t xml:space="preserve">agreement; </w:t>
      </w:r>
    </w:p>
    <w:p w14:paraId="03B56A07" w14:textId="34A141F7" w:rsidR="00E72BD1" w:rsidRPr="00E31296" w:rsidRDefault="00E72BD1" w:rsidP="00E35C47">
      <w:pPr>
        <w:pStyle w:val="Clause3subclause"/>
      </w:pPr>
      <w:r w:rsidRPr="00E31296">
        <w:lastRenderedPageBreak/>
        <w:t xml:space="preserve">the </w:t>
      </w:r>
      <w:r w:rsidR="002F752A" w:rsidRPr="00E31296">
        <w:t>S</w:t>
      </w:r>
      <w:r w:rsidRPr="00E31296">
        <w:t>chedules to this agreement other than</w:t>
      </w:r>
      <w:r w:rsidR="00BC577E" w:rsidRPr="00E31296">
        <w:t xml:space="preserve"> </w:t>
      </w:r>
      <w:r w:rsidR="00BA0AA3" w:rsidRPr="002A202C">
        <w:t xml:space="preserve">the Annex of </w:t>
      </w:r>
      <w:r w:rsidR="00BA0AA3" w:rsidRPr="002A202C">
        <w:fldChar w:fldCharType="begin"/>
      </w:r>
      <w:r w:rsidR="00BA0AA3" w:rsidRPr="002A202C">
        <w:instrText xml:space="preserve"> REF _Ref492651041 \r \h </w:instrText>
      </w:r>
      <w:r w:rsidR="006E0A42" w:rsidRPr="002A202C">
        <w:instrText xml:space="preserve"> \* MERGEFORMAT </w:instrText>
      </w:r>
      <w:r w:rsidR="00BA0AA3" w:rsidRPr="002A202C">
        <w:fldChar w:fldCharType="separate"/>
      </w:r>
      <w:r w:rsidR="005C7630">
        <w:t>Schedule 6</w:t>
      </w:r>
      <w:r w:rsidR="00BA0AA3" w:rsidRPr="002A202C">
        <w:fldChar w:fldCharType="end"/>
      </w:r>
      <w:r w:rsidR="009E62EE" w:rsidRPr="00CE0F17">
        <w:t>,</w:t>
      </w:r>
      <w:r w:rsidR="009E62EE" w:rsidRPr="00E31296">
        <w:t xml:space="preserve"> </w:t>
      </w:r>
      <w:r w:rsidR="00F6247B" w:rsidRPr="00E31296">
        <w:fldChar w:fldCharType="begin"/>
      </w:r>
      <w:r w:rsidR="00F6247B" w:rsidRPr="00E31296">
        <w:instrText xml:space="preserve"> REF _Ref505938145 \r \h </w:instrText>
      </w:r>
      <w:r w:rsidR="00E31296" w:rsidRPr="00E31296">
        <w:instrText xml:space="preserve"> \* MERGEFORMAT </w:instrText>
      </w:r>
      <w:r w:rsidR="00F6247B" w:rsidRPr="00E31296">
        <w:fldChar w:fldCharType="separate"/>
      </w:r>
      <w:r w:rsidR="005C7630">
        <w:t>Schedule 13</w:t>
      </w:r>
      <w:r w:rsidR="00F6247B" w:rsidRPr="00E31296">
        <w:fldChar w:fldCharType="end"/>
      </w:r>
      <w:r w:rsidR="00F6247B" w:rsidRPr="00E31296">
        <w:t xml:space="preserve"> </w:t>
      </w:r>
      <w:r w:rsidR="00037093" w:rsidRPr="00E31296">
        <w:t xml:space="preserve">and </w:t>
      </w:r>
      <w:r w:rsidR="00037093" w:rsidRPr="00E31296">
        <w:fldChar w:fldCharType="begin"/>
      </w:r>
      <w:r w:rsidR="00037093" w:rsidRPr="00E31296">
        <w:instrText xml:space="preserve"> REF _Ref490836102 \r \h </w:instrText>
      </w:r>
      <w:r w:rsidR="00A9367F" w:rsidRPr="00E31296">
        <w:instrText xml:space="preserve"> \* MERGEFORMAT </w:instrText>
      </w:r>
      <w:r w:rsidR="00037093" w:rsidRPr="00E31296">
        <w:fldChar w:fldCharType="separate"/>
      </w:r>
      <w:r w:rsidR="005C7630">
        <w:t>Schedule 14</w:t>
      </w:r>
      <w:r w:rsidR="00037093" w:rsidRPr="00E31296">
        <w:fldChar w:fldCharType="end"/>
      </w:r>
      <w:r w:rsidRPr="00E31296">
        <w:t>;</w:t>
      </w:r>
    </w:p>
    <w:p w14:paraId="69441FB8" w14:textId="3FEC58A1" w:rsidR="00A9367F" w:rsidRDefault="00F6247B" w:rsidP="00E35C47">
      <w:pPr>
        <w:pStyle w:val="Clause3subclause"/>
      </w:pPr>
      <w:r w:rsidRPr="009E62EE">
        <w:fldChar w:fldCharType="begin"/>
      </w:r>
      <w:r w:rsidRPr="009E62EE">
        <w:instrText xml:space="preserve"> REF _Ref505938145 \r \h </w:instrText>
      </w:r>
      <w:r w:rsidR="009E62EE">
        <w:instrText xml:space="preserve"> \* MERGEFORMAT </w:instrText>
      </w:r>
      <w:r w:rsidRPr="009E62EE">
        <w:fldChar w:fldCharType="separate"/>
      </w:r>
      <w:r w:rsidR="005C7630">
        <w:t>Schedule 13</w:t>
      </w:r>
      <w:r w:rsidRPr="009E62EE">
        <w:fldChar w:fldCharType="end"/>
      </w:r>
      <w:r w:rsidRPr="009E62EE">
        <w:t xml:space="preserve"> </w:t>
      </w:r>
      <w:r w:rsidR="00037093" w:rsidRPr="009E62EE">
        <w:t>(</w:t>
      </w:r>
      <w:r w:rsidR="004B7DD2">
        <w:t>Plymouth Marjon University</w:t>
      </w:r>
      <w:r w:rsidR="008F1B33" w:rsidRPr="009E62EE">
        <w:t>’s Requirements</w:t>
      </w:r>
      <w:r w:rsidR="00037093" w:rsidRPr="009E62EE">
        <w:t>);</w:t>
      </w:r>
    </w:p>
    <w:p w14:paraId="6E896ED6" w14:textId="477B713A" w:rsidR="00BA0AA3" w:rsidRPr="00F85D13" w:rsidRDefault="00BA0AA3" w:rsidP="00E35C47">
      <w:pPr>
        <w:pStyle w:val="Clause3subclause"/>
      </w:pPr>
      <w:bookmarkStart w:id="31" w:name="_GoBack"/>
      <w:r w:rsidRPr="00F85D13">
        <w:t xml:space="preserve">the Annex of </w:t>
      </w:r>
      <w:r w:rsidRPr="00F85D13">
        <w:fldChar w:fldCharType="begin"/>
      </w:r>
      <w:r w:rsidRPr="00F85D13">
        <w:instrText xml:space="preserve"> REF _Ref492651041 \r \h </w:instrText>
      </w:r>
      <w:r w:rsidR="006E0A42" w:rsidRPr="00F85D13">
        <w:instrText xml:space="preserve"> \* MERGEFORMAT </w:instrText>
      </w:r>
      <w:r w:rsidRPr="00F85D13">
        <w:fldChar w:fldCharType="separate"/>
      </w:r>
      <w:r w:rsidR="005C7630" w:rsidRPr="00F85D13">
        <w:t>Schedule 6</w:t>
      </w:r>
      <w:r w:rsidRPr="00F85D13">
        <w:fldChar w:fldCharType="end"/>
      </w:r>
      <w:r w:rsidRPr="00F85D13">
        <w:t>;</w:t>
      </w:r>
    </w:p>
    <w:p w14:paraId="7581B7D9" w14:textId="34846694" w:rsidR="00C3017F" w:rsidRPr="00F85D13" w:rsidRDefault="003A1DB6" w:rsidP="00E35C47">
      <w:pPr>
        <w:pStyle w:val="Clause3subclause"/>
      </w:pPr>
      <w:r w:rsidRPr="00F85D13">
        <w:fldChar w:fldCharType="begin"/>
      </w:r>
      <w:r w:rsidRPr="00F85D13">
        <w:instrText xml:space="preserve"> REF _Ref490836102 \r \h </w:instrText>
      </w:r>
      <w:r w:rsidR="00037093" w:rsidRPr="00F85D13">
        <w:instrText xml:space="preserve"> \* MERGEFORMAT </w:instrText>
      </w:r>
      <w:r w:rsidRPr="00F85D13">
        <w:fldChar w:fldCharType="separate"/>
      </w:r>
      <w:r w:rsidR="005C7630" w:rsidRPr="00F85D13">
        <w:t>Schedule 14</w:t>
      </w:r>
      <w:r w:rsidRPr="00F85D13">
        <w:fldChar w:fldCharType="end"/>
      </w:r>
      <w:r w:rsidR="00BC577E" w:rsidRPr="00F85D13">
        <w:t xml:space="preserve"> </w:t>
      </w:r>
      <w:r w:rsidRPr="00F85D13">
        <w:t>(Supplier’s Tender)</w:t>
      </w:r>
      <w:r w:rsidR="00C3017F" w:rsidRPr="00F85D13">
        <w:t>.</w:t>
      </w:r>
    </w:p>
    <w:p w14:paraId="0C76F027" w14:textId="77777777" w:rsidR="00F071C9" w:rsidRPr="00F85D13" w:rsidRDefault="00F071C9" w:rsidP="00630851">
      <w:pPr>
        <w:pStyle w:val="Clause1Heading"/>
      </w:pPr>
      <w:bookmarkStart w:id="32" w:name="_Ref490484829"/>
      <w:bookmarkStart w:id="33" w:name="_Toc496114286"/>
      <w:bookmarkStart w:id="34" w:name="_Toc529476740"/>
      <w:r w:rsidRPr="00F85D13">
        <w:t xml:space="preserve">Commencement and </w:t>
      </w:r>
      <w:bookmarkEnd w:id="32"/>
      <w:r w:rsidR="00E72BD1" w:rsidRPr="00F85D13">
        <w:t>duration</w:t>
      </w:r>
      <w:bookmarkEnd w:id="33"/>
      <w:bookmarkEnd w:id="34"/>
    </w:p>
    <w:bookmarkEnd w:id="31"/>
    <w:p w14:paraId="49E7C66F" w14:textId="45486326" w:rsidR="00BE1899" w:rsidRPr="00BE1899" w:rsidRDefault="00BE1899" w:rsidP="00630851">
      <w:pPr>
        <w:pStyle w:val="Clause2subclause"/>
      </w:pPr>
      <w:r w:rsidRPr="00BE1899">
        <w:t>Th</w:t>
      </w:r>
      <w:r w:rsidR="00C33923">
        <w:t xml:space="preserve">is </w:t>
      </w:r>
      <w:r w:rsidRPr="00BE1899">
        <w:t>agreement shall take effect on the Effective Date and shall continue for the Term</w:t>
      </w:r>
      <w:r w:rsidR="003F32E4">
        <w:t xml:space="preserve"> (up to five (5) years;</w:t>
      </w:r>
    </w:p>
    <w:p w14:paraId="2C9D088B" w14:textId="77777777" w:rsidR="00BE1899" w:rsidRPr="008026DA" w:rsidRDefault="00164F2B" w:rsidP="00630851">
      <w:pPr>
        <w:pStyle w:val="Clause1Heading"/>
      </w:pPr>
      <w:bookmarkStart w:id="35" w:name="_Toc514769905"/>
      <w:bookmarkStart w:id="36" w:name="_Toc514770193"/>
      <w:bookmarkStart w:id="37" w:name="_Toc514769906"/>
      <w:bookmarkStart w:id="38" w:name="_Toc514770194"/>
      <w:bookmarkStart w:id="39" w:name="_Toc514769907"/>
      <w:bookmarkStart w:id="40" w:name="_Toc514770195"/>
      <w:bookmarkStart w:id="41" w:name="_Toc514769908"/>
      <w:bookmarkStart w:id="42" w:name="_Toc514770196"/>
      <w:bookmarkStart w:id="43" w:name="_Toc514769909"/>
      <w:bookmarkStart w:id="44" w:name="_Toc514770197"/>
      <w:bookmarkStart w:id="45" w:name="a820874"/>
      <w:bookmarkStart w:id="46" w:name="_Toc419192392"/>
      <w:bookmarkStart w:id="47" w:name="_Toc496114287"/>
      <w:bookmarkStart w:id="48" w:name="_Toc529476741"/>
      <w:bookmarkEnd w:id="35"/>
      <w:bookmarkEnd w:id="36"/>
      <w:bookmarkEnd w:id="37"/>
      <w:bookmarkEnd w:id="38"/>
      <w:bookmarkEnd w:id="39"/>
      <w:bookmarkEnd w:id="40"/>
      <w:bookmarkEnd w:id="41"/>
      <w:bookmarkEnd w:id="42"/>
      <w:bookmarkEnd w:id="43"/>
      <w:bookmarkEnd w:id="44"/>
      <w:r w:rsidRPr="008026DA">
        <w:t>Supplier d</w:t>
      </w:r>
      <w:r w:rsidR="00BE1899" w:rsidRPr="008026DA">
        <w:t>ue diligence</w:t>
      </w:r>
      <w:bookmarkEnd w:id="45"/>
      <w:bookmarkEnd w:id="46"/>
      <w:bookmarkEnd w:id="47"/>
      <w:bookmarkEnd w:id="48"/>
    </w:p>
    <w:p w14:paraId="1F5D7B4A" w14:textId="77777777" w:rsidR="00BE1899" w:rsidRPr="0078189E" w:rsidRDefault="00BE1899" w:rsidP="00630851">
      <w:pPr>
        <w:pStyle w:val="Clause2subclause"/>
      </w:pPr>
      <w:r w:rsidRPr="0078189E">
        <w:t xml:space="preserve">The Supplier acknowledges and confirms that:  </w:t>
      </w:r>
    </w:p>
    <w:p w14:paraId="604F8199" w14:textId="6EBE106E" w:rsidR="00BE1899" w:rsidRPr="0078189E" w:rsidRDefault="00BE1899" w:rsidP="00E35C47">
      <w:pPr>
        <w:pStyle w:val="Clause3subclause"/>
      </w:pPr>
      <w:bookmarkStart w:id="49" w:name="a999865"/>
      <w:r w:rsidRPr="0078189E">
        <w:t xml:space="preserve">it has had an opportunity to carry out a thorough due diligence exercise in relation to the Services and has asked </w:t>
      </w:r>
      <w:r w:rsidR="00E94C5E">
        <w:t>Plymouth Marjon University</w:t>
      </w:r>
      <w:r w:rsidRPr="0078189E">
        <w:t xml:space="preserve"> all the questions it considers to be relevant </w:t>
      </w:r>
      <w:proofErr w:type="gramStart"/>
      <w:r w:rsidRPr="0078189E">
        <w:t>for the purpose of</w:t>
      </w:r>
      <w:proofErr w:type="gramEnd"/>
      <w:r w:rsidRPr="0078189E">
        <w:t xml:space="preserve"> establishing whether it is able to provide the Services in accordance with the terms of this agreement;  </w:t>
      </w:r>
      <w:bookmarkEnd w:id="49"/>
    </w:p>
    <w:p w14:paraId="652BC1DE" w14:textId="3D3B433A" w:rsidR="00BE1899" w:rsidRPr="0078189E" w:rsidRDefault="00BE1899" w:rsidP="00E35C47">
      <w:pPr>
        <w:pStyle w:val="Clause3subclause"/>
      </w:pPr>
      <w:bookmarkStart w:id="50" w:name="a925096"/>
      <w:r w:rsidRPr="0078189E">
        <w:t xml:space="preserve">it has received all information requested by it from </w:t>
      </w:r>
      <w:r w:rsidR="00E94C5E">
        <w:t>Plymouth Marjon University</w:t>
      </w:r>
      <w:r w:rsidRPr="0078189E">
        <w:t xml:space="preserve"> pursuant to clause </w:t>
      </w:r>
      <w:r w:rsidRPr="0078189E">
        <w:fldChar w:fldCharType="begin"/>
      </w:r>
      <w:r w:rsidRPr="0078189E">
        <w:instrText xml:space="preserve">REF "a999865" \h \w  \* MERGEFORMAT </w:instrText>
      </w:r>
      <w:r w:rsidRPr="0078189E">
        <w:fldChar w:fldCharType="separate"/>
      </w:r>
      <w:r w:rsidR="005C7630">
        <w:t>3.1.1</w:t>
      </w:r>
      <w:r w:rsidRPr="0078189E">
        <w:fldChar w:fldCharType="end"/>
      </w:r>
      <w:r w:rsidRPr="0078189E">
        <w:t xml:space="preserve"> to enable it to determine whether it is able to provide the Services in accordance with the terms of this agreement;</w:t>
      </w:r>
      <w:bookmarkEnd w:id="50"/>
    </w:p>
    <w:p w14:paraId="5AB94214" w14:textId="7269DCC0" w:rsidR="00BE1899" w:rsidRPr="0078189E" w:rsidRDefault="00BE1899" w:rsidP="00E35C47">
      <w:pPr>
        <w:pStyle w:val="Clause3subclause"/>
      </w:pPr>
      <w:r w:rsidRPr="0078189E">
        <w:t xml:space="preserve">it has made and shall make its own enquiries to satisfy itself as to the accuracy and adequacy of any information supplied to it by or on behalf of </w:t>
      </w:r>
      <w:r w:rsidR="00E94C5E">
        <w:t>Plymouth Marjon University</w:t>
      </w:r>
      <w:r w:rsidRPr="0078189E">
        <w:t xml:space="preserve"> pursuant to clause </w:t>
      </w:r>
      <w:r w:rsidRPr="0078189E">
        <w:fldChar w:fldCharType="begin"/>
      </w:r>
      <w:r w:rsidRPr="0078189E">
        <w:instrText xml:space="preserve">REF "a925096" \h \w  \* MERGEFORMAT </w:instrText>
      </w:r>
      <w:r w:rsidRPr="0078189E">
        <w:fldChar w:fldCharType="separate"/>
      </w:r>
      <w:r w:rsidR="005C7630">
        <w:t>3.1.2</w:t>
      </w:r>
      <w:r w:rsidRPr="0078189E">
        <w:fldChar w:fldCharType="end"/>
      </w:r>
      <w:r w:rsidRPr="0078189E">
        <w:t>;</w:t>
      </w:r>
    </w:p>
    <w:p w14:paraId="1028F0B4" w14:textId="21DA5A5C" w:rsidR="00BE1899" w:rsidRPr="00E2195C" w:rsidRDefault="00BE1899" w:rsidP="00E35C47">
      <w:pPr>
        <w:pStyle w:val="Clause3subclause"/>
      </w:pPr>
      <w:r w:rsidRPr="00E2195C">
        <w:t xml:space="preserve">it has raised all relevant due diligence questions with </w:t>
      </w:r>
      <w:r w:rsidR="00E94C5E">
        <w:t>Plymouth Marjon University</w:t>
      </w:r>
      <w:r w:rsidRPr="00E2195C">
        <w:t xml:space="preserve"> before the </w:t>
      </w:r>
      <w:r w:rsidR="00E2195C" w:rsidRPr="00E2195C">
        <w:t>Effective</w:t>
      </w:r>
      <w:r w:rsidRPr="00E2195C">
        <w:t xml:space="preserve"> Date; and</w:t>
      </w:r>
    </w:p>
    <w:p w14:paraId="0DA6F166" w14:textId="77777777" w:rsidR="00BE1899" w:rsidRDefault="00BE1899" w:rsidP="00E35C47">
      <w:pPr>
        <w:pStyle w:val="Clause3subclause"/>
      </w:pPr>
      <w:r w:rsidRPr="00E2195C">
        <w:t>it has entered into this agreement in reliance on its own due diligence.</w:t>
      </w:r>
    </w:p>
    <w:p w14:paraId="58879EE2" w14:textId="2C78F00C" w:rsidR="00164F2B" w:rsidRDefault="00164F2B" w:rsidP="00630851">
      <w:pPr>
        <w:pStyle w:val="Clause2subclause"/>
      </w:pPr>
      <w:bookmarkStart w:id="51" w:name="_Ref505875831"/>
      <w:r>
        <w:t xml:space="preserve">The Supplier </w:t>
      </w:r>
      <w:r w:rsidRPr="00E2195C">
        <w:t xml:space="preserve">shall promptly notify </w:t>
      </w:r>
      <w:r w:rsidR="00E94C5E">
        <w:t>Plymouth Marjon University</w:t>
      </w:r>
      <w:r w:rsidRPr="00E2195C">
        <w:t xml:space="preserve"> in writing if it becomes aware during the performance of this agreement of any inaccuracies in any information provided to it by </w:t>
      </w:r>
      <w:r w:rsidR="00E94C5E">
        <w:t>Plymouth Marjon University</w:t>
      </w:r>
      <w:r w:rsidRPr="00E2195C">
        <w:t xml:space="preserve"> during such due diligence which materially and adversely affects its ability to perform the Services or meet any </w:t>
      </w:r>
      <w:r>
        <w:t>Service Levels</w:t>
      </w:r>
      <w:r w:rsidRPr="00E2195C">
        <w:t>.</w:t>
      </w:r>
      <w:bookmarkEnd w:id="51"/>
      <w:r w:rsidRPr="00E2195C">
        <w:t xml:space="preserve"> </w:t>
      </w:r>
    </w:p>
    <w:p w14:paraId="65E73338" w14:textId="49D2D5AB" w:rsidR="008026DA" w:rsidRDefault="008026DA" w:rsidP="00630851">
      <w:pPr>
        <w:pStyle w:val="Clause2subclause"/>
      </w:pPr>
      <w:r w:rsidRPr="00E2195C">
        <w:t xml:space="preserve">The Supplier shall not be entitled to recover any additional costs from </w:t>
      </w:r>
      <w:r w:rsidR="00E94C5E">
        <w:t>Plymouth Marjon University</w:t>
      </w:r>
      <w:r w:rsidRPr="00E2195C">
        <w:t xml:space="preserve"> which arise from, or be relieved from any of its obligations as a result of, any matters or inaccuracies notified to </w:t>
      </w:r>
      <w:r w:rsidR="00E94C5E">
        <w:t>Plymouth Marjon University</w:t>
      </w:r>
      <w:r w:rsidRPr="00E2195C">
        <w:t xml:space="preserve"> by the Supplier in accordance with clause </w:t>
      </w:r>
      <w:r>
        <w:fldChar w:fldCharType="begin"/>
      </w:r>
      <w:r>
        <w:instrText xml:space="preserve"> REF _Ref505875831 \r \h </w:instrText>
      </w:r>
      <w:r>
        <w:fldChar w:fldCharType="separate"/>
      </w:r>
      <w:r w:rsidR="005C7630">
        <w:t>3.2</w:t>
      </w:r>
      <w:r>
        <w:fldChar w:fldCharType="end"/>
      </w:r>
      <w:r w:rsidRPr="00E2195C">
        <w:t xml:space="preserve"> save where such additional costs or adverse effect on performance have been caused by the Supplier having been provided with fundamentally misleading information by or on behalf of </w:t>
      </w:r>
      <w:r w:rsidR="00E94C5E">
        <w:t>Plymouth Marjon University</w:t>
      </w:r>
      <w:r w:rsidRPr="00E2195C">
        <w:t xml:space="preserve"> and the Supplier could not reasonably have known that the information was incorrect or misleading at the time such information was provided. If this exception applies, the Supplier shall be entitled to recover such reasonable additional costs from </w:t>
      </w:r>
      <w:r w:rsidR="00E94C5E">
        <w:lastRenderedPageBreak/>
        <w:t>Plymouth Marjon University</w:t>
      </w:r>
      <w:r w:rsidRPr="00E2195C">
        <w:t xml:space="preserve"> or shall be relieved from performance of certain obligations as shall be determined by the Change Control Procedure.</w:t>
      </w:r>
    </w:p>
    <w:p w14:paraId="71A4D37E" w14:textId="73648C9A" w:rsidR="00087088" w:rsidRPr="0042611C" w:rsidRDefault="00087088" w:rsidP="00630851">
      <w:pPr>
        <w:pStyle w:val="Clause2subclause"/>
      </w:pPr>
      <w:r w:rsidRPr="0042611C">
        <w:t xml:space="preserve">The Supplier shall not be excused from the performance of any of its obligations under this agreement on the grounds of, nor, shall the Supplier be entitled to recover any additional costs or charges, arising </w:t>
      </w:r>
      <w:proofErr w:type="gramStart"/>
      <w:r w:rsidRPr="0042611C">
        <w:t>as a result of</w:t>
      </w:r>
      <w:proofErr w:type="gramEnd"/>
      <w:r w:rsidRPr="0042611C">
        <w:t xml:space="preserve"> any misinterpretation of </w:t>
      </w:r>
      <w:r w:rsidR="00E94C5E">
        <w:t>Plymouth Marjon University</w:t>
      </w:r>
      <w:r w:rsidR="00574612">
        <w:t>’s Requirements</w:t>
      </w:r>
      <w:r>
        <w:t xml:space="preserve"> or any failure by the Supplier to satisfy itself as to the accuracy and/or adequacy of </w:t>
      </w:r>
      <w:r>
        <w:rPr>
          <w:iCs/>
        </w:rPr>
        <w:t xml:space="preserve">any information supplied to the Supplier by or on behalf of </w:t>
      </w:r>
      <w:r w:rsidR="00E94C5E">
        <w:rPr>
          <w:iCs/>
        </w:rPr>
        <w:t>Plymouth Marjon University</w:t>
      </w:r>
      <w:r>
        <w:rPr>
          <w:iCs/>
        </w:rPr>
        <w:t xml:space="preserve"> prior to the Effective Date</w:t>
      </w:r>
      <w:r>
        <w:t>.</w:t>
      </w:r>
      <w:r w:rsidRPr="0042611C">
        <w:t xml:space="preserve"> </w:t>
      </w:r>
    </w:p>
    <w:p w14:paraId="5B52750B" w14:textId="767650BF" w:rsidR="00CD1E38" w:rsidRPr="00E2195C" w:rsidRDefault="00CD1E38" w:rsidP="00630851">
      <w:pPr>
        <w:pStyle w:val="Clause2subclause"/>
      </w:pPr>
      <w:r w:rsidRPr="00E2195C">
        <w:t xml:space="preserve">Save as provided in this agreement, no representations, warranties or conditions are given or assumed by </w:t>
      </w:r>
      <w:r w:rsidR="00E94C5E">
        <w:t>Plymouth Marjon University</w:t>
      </w:r>
      <w:r w:rsidRPr="00E2195C">
        <w:t xml:space="preserve"> in respect of any information which is provided to the Supplier by </w:t>
      </w:r>
      <w:r w:rsidR="00E94C5E">
        <w:t>Plymouth Marjon University</w:t>
      </w:r>
      <w:r w:rsidRPr="00E2195C">
        <w:t xml:space="preserve"> and any such representations, warranties or conditions are excluded, save to the extent that such exclusion is prohibited by </w:t>
      </w:r>
      <w:r>
        <w:t>L</w:t>
      </w:r>
      <w:r w:rsidRPr="00E2195C">
        <w:t xml:space="preserve">aw. </w:t>
      </w:r>
    </w:p>
    <w:p w14:paraId="056112F9" w14:textId="36BB033D" w:rsidR="008026DA" w:rsidRDefault="008026DA" w:rsidP="00630851">
      <w:pPr>
        <w:pStyle w:val="Clause2subclause"/>
      </w:pPr>
      <w:r w:rsidRPr="00085D24">
        <w:t xml:space="preserve">Nothing in this clause </w:t>
      </w:r>
      <w:r w:rsidRPr="00085D24">
        <w:fldChar w:fldCharType="begin"/>
      </w:r>
      <w:r w:rsidRPr="00085D24">
        <w:instrText xml:space="preserve">REF "a820874" \h \w  \* MERGEFORMAT </w:instrText>
      </w:r>
      <w:r w:rsidRPr="00085D24">
        <w:fldChar w:fldCharType="separate"/>
      </w:r>
      <w:r w:rsidR="005C7630">
        <w:t>3</w:t>
      </w:r>
      <w:r w:rsidRPr="00085D24">
        <w:fldChar w:fldCharType="end"/>
      </w:r>
      <w:r w:rsidRPr="00085D24">
        <w:t xml:space="preserve"> shall limit or exclude the liability of </w:t>
      </w:r>
      <w:r w:rsidR="00E94C5E">
        <w:t>Plymouth Marjon University</w:t>
      </w:r>
      <w:r w:rsidRPr="00085D24">
        <w:t xml:space="preserve"> for fraud or fraudulent misrepresentation.</w:t>
      </w:r>
    </w:p>
    <w:p w14:paraId="7821841D" w14:textId="77777777" w:rsidR="00164F2B" w:rsidRDefault="00164F2B" w:rsidP="00630851">
      <w:pPr>
        <w:pStyle w:val="Clause1Heading"/>
      </w:pPr>
      <w:bookmarkStart w:id="52" w:name="_Toc529476742"/>
      <w:bookmarkStart w:id="53" w:name="_Ref492658390"/>
      <w:r>
        <w:t>Supplier warranties</w:t>
      </w:r>
      <w:bookmarkEnd w:id="52"/>
      <w:r>
        <w:t xml:space="preserve"> </w:t>
      </w:r>
    </w:p>
    <w:p w14:paraId="38D64C70" w14:textId="77777777" w:rsidR="00BE1899" w:rsidRPr="00E2195C" w:rsidRDefault="00BE1899" w:rsidP="00630851">
      <w:pPr>
        <w:pStyle w:val="Clause2subclause"/>
      </w:pPr>
      <w:bookmarkStart w:id="54" w:name="_Ref505876346"/>
      <w:r w:rsidRPr="00E2195C">
        <w:t>The Supplier</w:t>
      </w:r>
      <w:r w:rsidR="00164F2B">
        <w:t xml:space="preserve"> warrants and represents</w:t>
      </w:r>
      <w:r w:rsidRPr="00E2195C">
        <w:t>:</w:t>
      </w:r>
      <w:bookmarkEnd w:id="53"/>
      <w:bookmarkEnd w:id="54"/>
      <w:r w:rsidRPr="00E2195C">
        <w:t xml:space="preserve"> </w:t>
      </w:r>
    </w:p>
    <w:p w14:paraId="103F40ED" w14:textId="77777777" w:rsidR="008026DA" w:rsidRPr="00BE1F9B" w:rsidRDefault="008026DA" w:rsidP="00E35C47">
      <w:pPr>
        <w:pStyle w:val="Clause3subclause"/>
      </w:pPr>
      <w:r w:rsidRPr="00BE1F9B">
        <w:t>it is validly incorporated, organised and subsisting in accordance with the Laws of its place of incorporation;</w:t>
      </w:r>
    </w:p>
    <w:p w14:paraId="65AA8E93" w14:textId="77777777" w:rsidR="008026DA" w:rsidRPr="00BE1F9B" w:rsidRDefault="008026DA" w:rsidP="00E35C47">
      <w:pPr>
        <w:pStyle w:val="Clause3subclause"/>
      </w:pPr>
      <w:r w:rsidRPr="00BE1F9B">
        <w:t xml:space="preserve">it has full capacity and authority to enter into and to perform this </w:t>
      </w:r>
      <w:r>
        <w:t>a</w:t>
      </w:r>
      <w:r w:rsidRPr="00BE1F9B">
        <w:t>greement;</w:t>
      </w:r>
    </w:p>
    <w:p w14:paraId="5B2C8C5F" w14:textId="77777777" w:rsidR="008026DA" w:rsidRPr="00BE1F9B" w:rsidRDefault="008026DA" w:rsidP="00E35C47">
      <w:pPr>
        <w:pStyle w:val="Clause3subclause"/>
      </w:pPr>
      <w:r w:rsidRPr="00BE1F9B">
        <w:t xml:space="preserve">this </w:t>
      </w:r>
      <w:r>
        <w:t>a</w:t>
      </w:r>
      <w:r w:rsidRPr="00BE1F9B">
        <w:t>greement is executed by its duly authorised representative;</w:t>
      </w:r>
    </w:p>
    <w:p w14:paraId="5711F2B9" w14:textId="77777777" w:rsidR="008026DA" w:rsidRPr="00BE1F9B" w:rsidRDefault="008026DA" w:rsidP="00E35C47">
      <w:pPr>
        <w:pStyle w:val="Clause3subclause"/>
      </w:pPr>
      <w:r w:rsidRPr="00BE1F9B">
        <w:t xml:space="preserve">it has all necessary consents and regulatory approvals to enter into this </w:t>
      </w:r>
      <w:r>
        <w:t>a</w:t>
      </w:r>
      <w:r w:rsidRPr="00BE1F9B">
        <w:t xml:space="preserve">greement; </w:t>
      </w:r>
    </w:p>
    <w:p w14:paraId="669997B8" w14:textId="77777777" w:rsidR="008026DA" w:rsidRPr="00BE1F9B" w:rsidRDefault="008026DA" w:rsidP="00E35C47">
      <w:pPr>
        <w:pStyle w:val="Clause3subclause"/>
      </w:pPr>
      <w:r w:rsidRPr="00BE1F9B">
        <w:t xml:space="preserve">there are no actions, suits or proceedings or regulatory investigations before any court or administrative body or arbitration tribunal pending or, to its knowledge, threatened against it or any of its </w:t>
      </w:r>
      <w:r>
        <w:t>Sub-Contractors</w:t>
      </w:r>
      <w:r w:rsidRPr="00BE1F9B">
        <w:t xml:space="preserve"> that might affect its ability to perform its obligations under this </w:t>
      </w:r>
      <w:r>
        <w:t>a</w:t>
      </w:r>
      <w:r w:rsidRPr="00BE1F9B">
        <w:t>greement;</w:t>
      </w:r>
    </w:p>
    <w:p w14:paraId="2D5E58FE" w14:textId="77777777" w:rsidR="008026DA" w:rsidRPr="00BE1F9B" w:rsidRDefault="008026DA" w:rsidP="00E35C47">
      <w:pPr>
        <w:pStyle w:val="Clause3subclause"/>
      </w:pPr>
      <w:r w:rsidRPr="00BE1F9B">
        <w:t xml:space="preserve">its execution, delivery and performance of its obligations under this </w:t>
      </w:r>
      <w:r>
        <w:t>a</w:t>
      </w:r>
      <w:r w:rsidRPr="00BE1F9B">
        <w:t>greement will not constitute a breach of any Law or obligation applicable to it and will not cause or result in a default under any agreement by which it is bound;</w:t>
      </w:r>
    </w:p>
    <w:p w14:paraId="1788D860" w14:textId="77777777" w:rsidR="008026DA" w:rsidRPr="00BE1F9B" w:rsidRDefault="008026DA" w:rsidP="00E35C47">
      <w:pPr>
        <w:pStyle w:val="Clause3subclause"/>
      </w:pPr>
      <w:r w:rsidRPr="00BE1F9B">
        <w:t xml:space="preserve">its obligations under this </w:t>
      </w:r>
      <w:r>
        <w:t>a</w:t>
      </w:r>
      <w:r w:rsidRPr="00BE1F9B">
        <w:t>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77E19504" w14:textId="0F563C39" w:rsidR="00D64E37" w:rsidRDefault="00D64E37" w:rsidP="00E35C47">
      <w:pPr>
        <w:pStyle w:val="Clause3subclause"/>
      </w:pPr>
      <w:r>
        <w:t xml:space="preserve">all written statements and representations in any written submissions made by the Supplier as part of the </w:t>
      </w:r>
      <w:r w:rsidR="00ED6454">
        <w:t xml:space="preserve">competitive </w:t>
      </w:r>
      <w:r>
        <w:t xml:space="preserve">procurement process for this agreement, including without limitation its responses to </w:t>
      </w:r>
      <w:r w:rsidR="00E94C5E">
        <w:t>Plymouth Marjon University</w:t>
      </w:r>
      <w:r>
        <w:t xml:space="preserve">’s standard ‘Selection Questionnaire’, the </w:t>
      </w:r>
      <w:r w:rsidRPr="008C22E9">
        <w:t>‘Invitation to Tender’</w:t>
      </w:r>
      <w:r>
        <w:t xml:space="preserve">, the Supplier’s Tender and any other </w:t>
      </w:r>
      <w:r>
        <w:lastRenderedPageBreak/>
        <w:t>documents submitted remain true, accurate and not misleading, save to the extent that such statements and representations have been superseded or varied by this a</w:t>
      </w:r>
      <w:r>
        <w:rPr>
          <w:szCs w:val="22"/>
        </w:rPr>
        <w:t xml:space="preserve">greement or to the extent that the Supplier has otherwise disclosed to </w:t>
      </w:r>
      <w:r w:rsidR="00E94C5E">
        <w:rPr>
          <w:szCs w:val="22"/>
        </w:rPr>
        <w:t>Plymouth Marjon University</w:t>
      </w:r>
      <w:r>
        <w:rPr>
          <w:szCs w:val="22"/>
        </w:rPr>
        <w:t xml:space="preserve"> in writing prior to the execution </w:t>
      </w:r>
      <w:r w:rsidR="00164F2B">
        <w:rPr>
          <w:szCs w:val="22"/>
        </w:rPr>
        <w:t>of this agreement;</w:t>
      </w:r>
    </w:p>
    <w:p w14:paraId="63056F45" w14:textId="2903343D" w:rsidR="00AC70CE" w:rsidRDefault="00164F2B" w:rsidP="00E35C47">
      <w:pPr>
        <w:pStyle w:val="Clause3subclause"/>
      </w:pPr>
      <w:bookmarkStart w:id="55" w:name="a678940"/>
      <w:bookmarkStart w:id="56" w:name="a97552"/>
      <w:r w:rsidRPr="008E344F">
        <w:t>it has all the rights in relation to the Software</w:t>
      </w:r>
      <w:r w:rsidR="00146D4C">
        <w:t xml:space="preserve"> </w:t>
      </w:r>
      <w:r w:rsidRPr="008E344F">
        <w:t>and Services that are necessary to grant all the rights it purports to grant and perform all the obligations it agrees to perform under, and in accordance with, the terms of this agreement;</w:t>
      </w:r>
    </w:p>
    <w:p w14:paraId="7971503D" w14:textId="36ABEEF8" w:rsidR="00AC70CE" w:rsidRDefault="00AC70CE" w:rsidP="00E35C47">
      <w:pPr>
        <w:pStyle w:val="Clause3subclause"/>
      </w:pPr>
      <w:bookmarkStart w:id="57" w:name="a816212"/>
      <w:r>
        <w:t>it has taken:</w:t>
      </w:r>
      <w:bookmarkEnd w:id="57"/>
    </w:p>
    <w:p w14:paraId="0B2039C3" w14:textId="3DBD9ABA" w:rsidR="00AC70CE" w:rsidRPr="00E1743F" w:rsidRDefault="00AC70CE" w:rsidP="00E1743F">
      <w:pPr>
        <w:pStyle w:val="Clause4subclause"/>
      </w:pPr>
      <w:bookmarkStart w:id="58" w:name="a813201"/>
      <w:r w:rsidRPr="00E1743F">
        <w:t xml:space="preserve">appropriate and proportionate technical and organisational measures to manage the risks posed to the security of its </w:t>
      </w:r>
      <w:r w:rsidR="00B62402" w:rsidRPr="00E1743F">
        <w:t xml:space="preserve">IT </w:t>
      </w:r>
      <w:r w:rsidR="00D432AB" w:rsidRPr="00E1743F">
        <w:t xml:space="preserve">network and information systems </w:t>
      </w:r>
      <w:r w:rsidR="00BE2187" w:rsidRPr="00E1743F">
        <w:t xml:space="preserve">and, </w:t>
      </w:r>
      <w:r w:rsidR="00B62402" w:rsidRPr="00E1743F">
        <w:t xml:space="preserve">having regard to </w:t>
      </w:r>
      <w:r w:rsidR="00C503CD" w:rsidRPr="00E1743F">
        <w:t>Cybersecurity Requirements</w:t>
      </w:r>
      <w:r w:rsidR="00B62402" w:rsidRPr="00E1743F">
        <w:t xml:space="preserve"> and </w:t>
      </w:r>
      <w:r w:rsidRPr="00E1743F">
        <w:t xml:space="preserve">the state of the art, those measures </w:t>
      </w:r>
      <w:r w:rsidR="00EB3FEF" w:rsidRPr="00E1743F">
        <w:t>c</w:t>
      </w:r>
      <w:r w:rsidR="00BE2187" w:rsidRPr="00E1743F">
        <w:t xml:space="preserve">omply with </w:t>
      </w:r>
      <w:r w:rsidR="00C503CD" w:rsidRPr="00E1743F">
        <w:t>Cybersecurity Requirements</w:t>
      </w:r>
      <w:r w:rsidR="00BE2187" w:rsidRPr="00E1743F">
        <w:t xml:space="preserve"> and </w:t>
      </w:r>
      <w:r w:rsidRPr="00E1743F">
        <w:t xml:space="preserve">ensure a level of security of the </w:t>
      </w:r>
      <w:r w:rsidR="00B62402" w:rsidRPr="00E1743F">
        <w:t xml:space="preserve">Supplier’s </w:t>
      </w:r>
      <w:r w:rsidRPr="00E1743F">
        <w:t xml:space="preserve">IT </w:t>
      </w:r>
      <w:r w:rsidR="00B62402" w:rsidRPr="00E1743F">
        <w:t xml:space="preserve">network and information </w:t>
      </w:r>
      <w:r w:rsidR="00D432AB" w:rsidRPr="00E1743F">
        <w:t>s</w:t>
      </w:r>
      <w:r w:rsidRPr="00E1743F">
        <w:t>ystems appropriate to the risk posed; and</w:t>
      </w:r>
      <w:bookmarkEnd w:id="58"/>
    </w:p>
    <w:p w14:paraId="6E549C38" w14:textId="16E75252" w:rsidR="00AC70CE" w:rsidRDefault="00AC70CE" w:rsidP="00E1743F">
      <w:pPr>
        <w:pStyle w:val="Clause4subclause"/>
      </w:pPr>
      <w:bookmarkStart w:id="59" w:name="a448145"/>
      <w:r>
        <w:t xml:space="preserve">appropriate and proportionate measures to prevent and minimise the impact of </w:t>
      </w:r>
      <w:r w:rsidR="00D432AB">
        <w:t>adverse s</w:t>
      </w:r>
      <w:r>
        <w:t xml:space="preserve">ecurity </w:t>
      </w:r>
      <w:r w:rsidR="00D432AB">
        <w:t>i</w:t>
      </w:r>
      <w:r>
        <w:t xml:space="preserve">ncidents affecting the security of the </w:t>
      </w:r>
      <w:r w:rsidR="00D432AB">
        <w:t xml:space="preserve">Supplier’s </w:t>
      </w:r>
      <w:r>
        <w:t xml:space="preserve">IT </w:t>
      </w:r>
      <w:r w:rsidR="00B62402">
        <w:t xml:space="preserve">network and information </w:t>
      </w:r>
      <w:r w:rsidR="00D432AB">
        <w:t>s</w:t>
      </w:r>
      <w:r>
        <w:t>ystems, with a view to ensuring the continuity of its business and the Services</w:t>
      </w:r>
      <w:bookmarkEnd w:id="59"/>
      <w:r>
        <w:t>;</w:t>
      </w:r>
    </w:p>
    <w:bookmarkEnd w:id="55"/>
    <w:p w14:paraId="49A693E2" w14:textId="192AC494" w:rsidR="008026DA" w:rsidRDefault="008026DA" w:rsidP="00E35C47">
      <w:pPr>
        <w:pStyle w:val="Clause3subclause"/>
      </w:pPr>
      <w:r>
        <w:t>it is not subject to any contractual obligation, compliance with which is likely to have a material adverse effect on its ability to perform its obligations under this agreement; and</w:t>
      </w:r>
    </w:p>
    <w:p w14:paraId="16841547" w14:textId="77777777" w:rsidR="00164F2B" w:rsidRDefault="008026DA" w:rsidP="00E35C47">
      <w:pPr>
        <w:pStyle w:val="Clause3subclause"/>
      </w:pPr>
      <w: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p>
    <w:p w14:paraId="643105E7" w14:textId="77777777" w:rsidR="008026DA" w:rsidRPr="00BE1F9B" w:rsidRDefault="008026DA" w:rsidP="00630851">
      <w:pPr>
        <w:pStyle w:val="Clause2subclause"/>
      </w:pPr>
      <w:r w:rsidRPr="00BE1F9B">
        <w:t xml:space="preserve">The representations and warranties set out in shall be deemed to be repeated by the Supplier on the Effective Date (if later than the date of signature of this </w:t>
      </w:r>
      <w:r w:rsidR="00CD1E38">
        <w:t>a</w:t>
      </w:r>
      <w:r w:rsidRPr="00BE1F9B">
        <w:t>greement) by reference to the facts then existing.</w:t>
      </w:r>
    </w:p>
    <w:p w14:paraId="47BC6933" w14:textId="7BB95EF4" w:rsidR="008026DA" w:rsidRPr="00BE1F9B" w:rsidRDefault="008026DA" w:rsidP="00630851">
      <w:pPr>
        <w:pStyle w:val="Clause2subclause"/>
      </w:pPr>
      <w:r w:rsidRPr="00BE1F9B">
        <w:t xml:space="preserve">Each of the representations and warranties set out in </w:t>
      </w:r>
      <w:r>
        <w:t>c</w:t>
      </w:r>
      <w:r w:rsidRPr="00BE1F9B">
        <w:t>lause </w:t>
      </w:r>
      <w:r>
        <w:fldChar w:fldCharType="begin"/>
      </w:r>
      <w:r>
        <w:instrText xml:space="preserve"> REF _Ref505876346 \r \h </w:instrText>
      </w:r>
      <w:r>
        <w:fldChar w:fldCharType="separate"/>
      </w:r>
      <w:r w:rsidR="005C7630">
        <w:t>4.1</w:t>
      </w:r>
      <w:r>
        <w:fldChar w:fldCharType="end"/>
      </w:r>
      <w:r w:rsidRPr="00BE1F9B">
        <w:t xml:space="preserve"> shall be construed as a separate representation and warranty and shall not be limited or restricted by reference to, or inference from, the terms of any other representation, warranty or any other undertaking in this </w:t>
      </w:r>
      <w:r w:rsidR="007429B2">
        <w:t>a</w:t>
      </w:r>
      <w:r w:rsidRPr="00BE1F9B">
        <w:t>greement.</w:t>
      </w:r>
    </w:p>
    <w:p w14:paraId="221CB427" w14:textId="146C9641" w:rsidR="008026DA" w:rsidRPr="00BE1F9B" w:rsidRDefault="008026DA" w:rsidP="00630851">
      <w:pPr>
        <w:pStyle w:val="Clause2subclause"/>
      </w:pPr>
      <w:r w:rsidRPr="00BE1F9B">
        <w:t xml:space="preserve">If at any time </w:t>
      </w:r>
      <w:r w:rsidR="00CD1E38">
        <w:t xml:space="preserve">the Supplier </w:t>
      </w:r>
      <w:r w:rsidRPr="00BE1F9B">
        <w:t xml:space="preserve">becomes aware that a representation or warranty given by it under </w:t>
      </w:r>
      <w:r w:rsidR="00CD1E38">
        <w:t xml:space="preserve">this agreement </w:t>
      </w:r>
      <w:r w:rsidRPr="00BE1F9B">
        <w:t xml:space="preserve">has been breached, is untrue or is misleading, it shall immediately notify </w:t>
      </w:r>
      <w:r w:rsidR="00E94C5E">
        <w:t>Plymouth Marjon University</w:t>
      </w:r>
      <w:r w:rsidR="00CD1E38">
        <w:t xml:space="preserve"> </w:t>
      </w:r>
      <w:r w:rsidRPr="00BE1F9B">
        <w:t xml:space="preserve">of the relevant occurrence in sufficient detail to enable </w:t>
      </w:r>
      <w:r w:rsidR="00E94C5E">
        <w:t>Plymouth Marjon University</w:t>
      </w:r>
      <w:r w:rsidR="00CD1E38">
        <w:t xml:space="preserve"> </w:t>
      </w:r>
      <w:r w:rsidRPr="00BE1F9B">
        <w:t xml:space="preserve">to make an accurate assessment of the situation.  </w:t>
      </w:r>
    </w:p>
    <w:p w14:paraId="423801DA" w14:textId="663948CD" w:rsidR="008026DA" w:rsidRPr="00BE1F9B" w:rsidRDefault="008026DA" w:rsidP="00630851">
      <w:pPr>
        <w:pStyle w:val="Clause2subclause"/>
      </w:pPr>
      <w:r w:rsidRPr="00BE1F9B">
        <w:t xml:space="preserve">For the avoidance of doubt, the fact that any provision within this </w:t>
      </w:r>
      <w:r w:rsidR="00CD1E38">
        <w:t>a</w:t>
      </w:r>
      <w:r w:rsidRPr="00BE1F9B">
        <w:t xml:space="preserve">greement is expressed as a warranty shall not preclude any right of termination which </w:t>
      </w:r>
      <w:r w:rsidR="00E94C5E">
        <w:t>Plymouth Marjon University</w:t>
      </w:r>
      <w:r w:rsidRPr="00BE1F9B">
        <w:t xml:space="preserve"> may have in respect of breach of that provision by the Supplier.</w:t>
      </w:r>
    </w:p>
    <w:bookmarkEnd w:id="56"/>
    <w:p w14:paraId="79ABDF2F" w14:textId="77777777" w:rsidR="00CD1E38" w:rsidRDefault="00CD1E38" w:rsidP="00630851">
      <w:pPr>
        <w:pStyle w:val="Clause2subclause"/>
      </w:pPr>
      <w:r w:rsidRPr="00BE1F9B">
        <w:lastRenderedPageBreak/>
        <w:t xml:space="preserve">Except as expressly stated in this </w:t>
      </w:r>
      <w:r>
        <w:t>a</w:t>
      </w:r>
      <w:r w:rsidRPr="00BE1F9B">
        <w:t>greement, all warranties and conditions whether express or implied by statute, common law or otherwise are hereby excluded to the extent permitted by Law.</w:t>
      </w:r>
    </w:p>
    <w:p w14:paraId="519E09DB" w14:textId="77777777" w:rsidR="00146D4C" w:rsidRPr="00B51481" w:rsidRDefault="00146D4C" w:rsidP="00630851">
      <w:pPr>
        <w:pStyle w:val="Clause1Heading"/>
      </w:pPr>
      <w:bookmarkStart w:id="60" w:name="a718106"/>
      <w:bookmarkStart w:id="61" w:name="_Toc419192396"/>
      <w:bookmarkStart w:id="62" w:name="_Toc496114291"/>
      <w:bookmarkStart w:id="63" w:name="_Toc529476743"/>
      <w:r w:rsidRPr="00B51481">
        <w:t>Compliance</w:t>
      </w:r>
      <w:bookmarkEnd w:id="60"/>
      <w:bookmarkEnd w:id="61"/>
      <w:bookmarkEnd w:id="62"/>
      <w:bookmarkEnd w:id="63"/>
    </w:p>
    <w:p w14:paraId="36ECF319" w14:textId="17C430D6" w:rsidR="00146D4C" w:rsidRPr="00B51481" w:rsidRDefault="00146D4C" w:rsidP="00630851">
      <w:pPr>
        <w:pStyle w:val="Clause2subclause"/>
      </w:pPr>
      <w:bookmarkStart w:id="64" w:name="_Ref528856861"/>
      <w:r w:rsidRPr="00B51481">
        <w:t>The Supplier shall ensure that all approvals, certificates, authorisations, permissions, licences, permits, regulations and consents necessary from time to time for the performance of the Service</w:t>
      </w:r>
      <w:r>
        <w:t>s</w:t>
      </w:r>
      <w:r w:rsidRPr="00B51481">
        <w:t xml:space="preserve"> (</w:t>
      </w:r>
      <w:r>
        <w:t xml:space="preserve">each a </w:t>
      </w:r>
      <w:r w:rsidRPr="00B51481">
        <w:t>“</w:t>
      </w:r>
      <w:r w:rsidRPr="00B51481">
        <w:rPr>
          <w:b/>
        </w:rPr>
        <w:t>Necessary Consent</w:t>
      </w:r>
      <w:r w:rsidRPr="00B51481">
        <w:t xml:space="preserve">”) are in place to provide the Services and </w:t>
      </w:r>
      <w:r w:rsidR="00E94C5E">
        <w:t>Plymouth Marjon University</w:t>
      </w:r>
      <w:r w:rsidRPr="00B51481">
        <w:t xml:space="preserve"> shall not (unless otherwise agreed) incur any additional costs associated with obtaining, maintaining or complying with the same.</w:t>
      </w:r>
      <w:bookmarkEnd w:id="64"/>
      <w:r w:rsidRPr="00B51481">
        <w:tab/>
      </w:r>
    </w:p>
    <w:p w14:paraId="3B36C612" w14:textId="10ACB0EB" w:rsidR="00146D4C" w:rsidRPr="00B51481" w:rsidRDefault="00146D4C" w:rsidP="00630851">
      <w:pPr>
        <w:pStyle w:val="Clause2subclause"/>
      </w:pPr>
      <w:bookmarkStart w:id="65" w:name="_Ref528856863"/>
      <w:r w:rsidRPr="00B51481">
        <w:t>Where there is any conflict or inconsistency between the provisions of the agreement and the requirements of a Necessary Consent, then the latter shall prevail, provided that the Supplier has made all reasonable attempts to obtain a Necessary Consent in line with the requirements of the Services</w:t>
      </w:r>
      <w:r>
        <w:t xml:space="preserve"> and informed </w:t>
      </w:r>
      <w:r w:rsidR="00E94C5E">
        <w:t>Plymouth Marjon University</w:t>
      </w:r>
      <w:r>
        <w:t xml:space="preserve"> in writing</w:t>
      </w:r>
      <w:r w:rsidRPr="00B51481">
        <w:t>.</w:t>
      </w:r>
      <w:bookmarkEnd w:id="65"/>
    </w:p>
    <w:p w14:paraId="3F597F06" w14:textId="575F33C3" w:rsidR="00146D4C" w:rsidRPr="00B51481" w:rsidRDefault="00146D4C" w:rsidP="00630851">
      <w:pPr>
        <w:pStyle w:val="Clause2subclause"/>
      </w:pPr>
      <w:r w:rsidRPr="00B51481">
        <w:t xml:space="preserve">Without limiting the general obligation set out in clause </w:t>
      </w:r>
      <w:r>
        <w:fldChar w:fldCharType="begin"/>
      </w:r>
      <w:r>
        <w:instrText xml:space="preserve"> REF a257240 \r \h </w:instrText>
      </w:r>
      <w:r>
        <w:fldChar w:fldCharType="separate"/>
      </w:r>
      <w:r w:rsidR="005C7630">
        <w:t>6.1.1(a)</w:t>
      </w:r>
      <w:r>
        <w:fldChar w:fldCharType="end"/>
      </w:r>
      <w:r w:rsidRPr="00B51481">
        <w:t xml:space="preserve">, the Supplier shall </w:t>
      </w:r>
      <w:r w:rsidRPr="00FC63CF">
        <w:t xml:space="preserve">(and shall procure that </w:t>
      </w:r>
      <w:r>
        <w:t xml:space="preserve">any Sub-Contractors and </w:t>
      </w:r>
      <w:r w:rsidRPr="00FC63CF">
        <w:t>Supplier Personnel shall)</w:t>
      </w:r>
      <w:r w:rsidRPr="00B51481">
        <w:t>:</w:t>
      </w:r>
    </w:p>
    <w:p w14:paraId="676AE4E4" w14:textId="77777777" w:rsidR="00146D4C" w:rsidRPr="00B51481" w:rsidRDefault="00146D4C" w:rsidP="00E35C47">
      <w:pPr>
        <w:pStyle w:val="Clause3subclause"/>
      </w:pPr>
      <w:r w:rsidRPr="00B51481">
        <w:t>perform its obligations under this agreement (including those in relation to the Services) in accordance with:</w:t>
      </w:r>
    </w:p>
    <w:p w14:paraId="0ADBE542" w14:textId="77777777" w:rsidR="00146D4C" w:rsidRPr="00B51481" w:rsidRDefault="00146D4C" w:rsidP="00E1743F">
      <w:pPr>
        <w:pStyle w:val="Clause4subclause"/>
      </w:pPr>
      <w:r w:rsidRPr="00B51481">
        <w:t xml:space="preserve">all applicable equality </w:t>
      </w:r>
      <w:r>
        <w:t>Law</w:t>
      </w:r>
      <w:r w:rsidRPr="00B51481">
        <w:t xml:space="preserve"> (whether in relation to race, sex, gender reassignment, age, disability, sexual orientation, religion or belief, pregnancy, maternity or otherwise); </w:t>
      </w:r>
    </w:p>
    <w:p w14:paraId="0D46EB58" w14:textId="0CDD205D" w:rsidR="008203DD" w:rsidRDefault="00146D4C" w:rsidP="00E1743F">
      <w:pPr>
        <w:pStyle w:val="Clause4subclause"/>
      </w:pPr>
      <w:r w:rsidRPr="00B51481">
        <w:t xml:space="preserve">any other requirements and instructions which </w:t>
      </w:r>
      <w:r w:rsidR="00E94C5E">
        <w:t>Plymouth Marjon University</w:t>
      </w:r>
      <w:r w:rsidRPr="00B51481">
        <w:t xml:space="preserve"> reasonably imposes in connection with any equality obligations imposed on </w:t>
      </w:r>
      <w:r w:rsidR="00E94C5E">
        <w:t>Plymouth Marjon University</w:t>
      </w:r>
      <w:r w:rsidRPr="00B51481">
        <w:t xml:space="preserve"> at any time under applicable equality </w:t>
      </w:r>
      <w:r>
        <w:t>Law</w:t>
      </w:r>
      <w:r w:rsidRPr="00B51481">
        <w:t>;</w:t>
      </w:r>
    </w:p>
    <w:p w14:paraId="692E1808" w14:textId="685B7357" w:rsidR="008203DD" w:rsidRPr="004A08D9" w:rsidRDefault="008203DD" w:rsidP="00E1743F">
      <w:pPr>
        <w:pStyle w:val="Clause4subclause"/>
      </w:pPr>
      <w:r w:rsidRPr="004A08D9">
        <w:t xml:space="preserve">all </w:t>
      </w:r>
      <w:r>
        <w:t xml:space="preserve">legal </w:t>
      </w:r>
      <w:r w:rsidRPr="004A08D9">
        <w:t xml:space="preserve">obligations </w:t>
      </w:r>
      <w:r>
        <w:t xml:space="preserve">arising under </w:t>
      </w:r>
      <w:r w:rsidRPr="004A08D9">
        <w:t>environment, social or labour Law;</w:t>
      </w:r>
      <w:r>
        <w:t xml:space="preserve"> </w:t>
      </w:r>
      <w:r w:rsidRPr="004A08D9">
        <w:t>and</w:t>
      </w:r>
    </w:p>
    <w:p w14:paraId="083267C5" w14:textId="22B2AD53" w:rsidR="00146D4C" w:rsidRPr="00B51481" w:rsidRDefault="00146D4C" w:rsidP="00E35C47">
      <w:pPr>
        <w:pStyle w:val="Clause3subclause"/>
      </w:pPr>
      <w:r w:rsidRPr="00B51481">
        <w:t xml:space="preserve">take all necessary steps, and inform </w:t>
      </w:r>
      <w:r w:rsidR="00E94C5E">
        <w:t>Plymouth Marjon University</w:t>
      </w:r>
      <w:r w:rsidRPr="00B51481">
        <w:t xml:space="preserve"> of the steps taken, to prevent unlawful discrimination designated as such by any court or tribunal, or the Equality and Human Rights Commission or (any successor organisation);</w:t>
      </w:r>
    </w:p>
    <w:p w14:paraId="10C3B102" w14:textId="77777777" w:rsidR="00146D4C" w:rsidRDefault="00146D4C" w:rsidP="00E35C47">
      <w:pPr>
        <w:pStyle w:val="Clause3subclause"/>
      </w:pPr>
      <w:r w:rsidRPr="00B51481">
        <w:t xml:space="preserve">at all times comply </w:t>
      </w:r>
      <w:r>
        <w:t xml:space="preserve">with (and take reasonable steps to ensure that the Supplier’s contractors and supply chain comply with) </w:t>
      </w:r>
      <w:r w:rsidRPr="00B70ECC">
        <w:t>all applicable anti-</w:t>
      </w:r>
      <w:r w:rsidRPr="00B70ECC">
        <w:rPr>
          <w:rStyle w:val="cohidesearchterm"/>
        </w:rPr>
        <w:t>slavery</w:t>
      </w:r>
      <w:r w:rsidRPr="00B70ECC">
        <w:t xml:space="preserve"> and human trafficking </w:t>
      </w:r>
      <w:r>
        <w:t>Law</w:t>
      </w:r>
      <w:r w:rsidRPr="00B70ECC">
        <w:t xml:space="preserve">s, statutes, regulations and codes from time to time in force including but not limited to the </w:t>
      </w:r>
      <w:r w:rsidRPr="00B70ECC">
        <w:rPr>
          <w:rStyle w:val="cohidesearchterm"/>
        </w:rPr>
        <w:t>Modern</w:t>
      </w:r>
      <w:r w:rsidRPr="00B70ECC">
        <w:t xml:space="preserve"> </w:t>
      </w:r>
      <w:r w:rsidRPr="00B70ECC">
        <w:rPr>
          <w:rStyle w:val="cohidesearchterm"/>
        </w:rPr>
        <w:t>Slavery</w:t>
      </w:r>
      <w:r w:rsidRPr="00B70ECC">
        <w:t xml:space="preserve"> </w:t>
      </w:r>
      <w:r w:rsidRPr="00B70ECC">
        <w:rPr>
          <w:rStyle w:val="cohidesearchterm"/>
        </w:rPr>
        <w:t>Act</w:t>
      </w:r>
      <w:r w:rsidRPr="00B70ECC">
        <w:t xml:space="preserve"> 2015;</w:t>
      </w:r>
    </w:p>
    <w:p w14:paraId="3E6A554C" w14:textId="7C9FEDFD" w:rsidR="00146D4C" w:rsidRPr="00B51481" w:rsidRDefault="00146D4C" w:rsidP="00E35C47">
      <w:pPr>
        <w:pStyle w:val="Clause3subclause"/>
      </w:pPr>
      <w:r w:rsidRPr="00B51481">
        <w:t xml:space="preserve">at all times comply with the provisions of the Human Rights Act 1998 in the performance of this agreement. The Supplier shall also undertake, or refrain from undertaking, such acts as </w:t>
      </w:r>
      <w:r w:rsidR="00E94C5E">
        <w:t>Plymouth Marjon University</w:t>
      </w:r>
      <w:r w:rsidRPr="00B51481">
        <w:t xml:space="preserve"> requests </w:t>
      </w:r>
      <w:proofErr w:type="gramStart"/>
      <w:r w:rsidRPr="00B51481">
        <w:t>so as to</w:t>
      </w:r>
      <w:proofErr w:type="gramEnd"/>
      <w:r w:rsidRPr="00B51481">
        <w:t xml:space="preserve"> enable </w:t>
      </w:r>
      <w:r w:rsidR="00E94C5E">
        <w:t>Plymouth Marjon University</w:t>
      </w:r>
      <w:r w:rsidRPr="00B51481">
        <w:t xml:space="preserve"> to comply with its obligations under the Human Rights Act 1998.</w:t>
      </w:r>
    </w:p>
    <w:p w14:paraId="10570799" w14:textId="77777777" w:rsidR="002A18C4" w:rsidRPr="004C3511" w:rsidRDefault="002A18C4" w:rsidP="00630851">
      <w:pPr>
        <w:pStyle w:val="Clause1Heading"/>
      </w:pPr>
      <w:bookmarkStart w:id="66" w:name="_Toc496114290"/>
      <w:bookmarkStart w:id="67" w:name="_Toc529476744"/>
      <w:r w:rsidRPr="004C3511">
        <w:t>Service standards</w:t>
      </w:r>
      <w:bookmarkEnd w:id="66"/>
      <w:bookmarkEnd w:id="67"/>
    </w:p>
    <w:p w14:paraId="75CB3AE4" w14:textId="77777777" w:rsidR="002A18C4" w:rsidRDefault="002A18C4" w:rsidP="00630851">
      <w:pPr>
        <w:pStyle w:val="Clause2subclause"/>
      </w:pPr>
      <w:bookmarkStart w:id="68" w:name="_Ref492893606"/>
      <w:bookmarkStart w:id="69" w:name="a193416"/>
      <w:r>
        <w:t>The Supplier undertakes that it will:</w:t>
      </w:r>
      <w:bookmarkEnd w:id="68"/>
    </w:p>
    <w:p w14:paraId="109F3385" w14:textId="77777777" w:rsidR="00597A67" w:rsidRDefault="002A18C4" w:rsidP="00E35C47">
      <w:pPr>
        <w:pStyle w:val="Clause3subclause"/>
      </w:pPr>
      <w:bookmarkStart w:id="70" w:name="_Ref507171747"/>
      <w:r>
        <w:lastRenderedPageBreak/>
        <w:t>perform all the Services for the duration of the Term in accordance with</w:t>
      </w:r>
      <w:r w:rsidR="00597A67">
        <w:t>:</w:t>
      </w:r>
      <w:bookmarkEnd w:id="70"/>
    </w:p>
    <w:p w14:paraId="46881E01" w14:textId="799BE17C" w:rsidR="004C3511" w:rsidRPr="00597A67" w:rsidRDefault="002A18C4" w:rsidP="00E1743F">
      <w:pPr>
        <w:pStyle w:val="Clause4subclause"/>
      </w:pPr>
      <w:bookmarkStart w:id="71" w:name="_Ref507171737"/>
      <w:r>
        <w:t>the provisions of this agreement, Good Industry Practice</w:t>
      </w:r>
      <w:r w:rsidR="004C3511">
        <w:t>,</w:t>
      </w:r>
      <w:r>
        <w:t xml:space="preserve"> </w:t>
      </w:r>
      <w:r w:rsidR="00E94C5E">
        <w:t>Plymouth Marjon University</w:t>
      </w:r>
      <w:r w:rsidR="00554812">
        <w:t>’s Requirements</w:t>
      </w:r>
      <w:r w:rsidR="00C40D6F">
        <w:t xml:space="preserve"> (including any mandatory standards specified therein)</w:t>
      </w:r>
      <w:r w:rsidR="00554812">
        <w:t xml:space="preserve">, the </w:t>
      </w:r>
      <w:r w:rsidRPr="004C3511">
        <w:t>Specifications</w:t>
      </w:r>
      <w:r w:rsidRPr="00843E0F">
        <w:t xml:space="preserve">, the </w:t>
      </w:r>
      <w:r>
        <w:t>Implementation Plan</w:t>
      </w:r>
      <w:r w:rsidR="005D07F7">
        <w:t>s</w:t>
      </w:r>
      <w:r w:rsidR="004C3511">
        <w:t>,</w:t>
      </w:r>
      <w:r>
        <w:t xml:space="preserve"> the Service Level Agreement</w:t>
      </w:r>
      <w:r w:rsidR="004C3511">
        <w:t xml:space="preserve">, </w:t>
      </w:r>
      <w:r>
        <w:t>and</w:t>
      </w:r>
      <w:r w:rsidR="004C3511">
        <w:t xml:space="preserve"> </w:t>
      </w:r>
      <w:bookmarkStart w:id="72" w:name="a257240"/>
      <w:bookmarkEnd w:id="69"/>
      <w:r w:rsidR="004C3511">
        <w:t xml:space="preserve">in a timely and efficient manner, </w:t>
      </w:r>
      <w:r w:rsidR="004C3511" w:rsidRPr="004C3511">
        <w:rPr>
          <w:szCs w:val="22"/>
        </w:rPr>
        <w:t xml:space="preserve">having regard to </w:t>
      </w:r>
      <w:r w:rsidR="00E94C5E">
        <w:rPr>
          <w:szCs w:val="22"/>
        </w:rPr>
        <w:t>Plymouth Marjon University</w:t>
      </w:r>
      <w:r w:rsidR="004C3511" w:rsidRPr="004C3511">
        <w:rPr>
          <w:szCs w:val="22"/>
        </w:rPr>
        <w:t xml:space="preserve">’s obligation to ensure </w:t>
      </w:r>
      <w:r w:rsidR="00157B6F">
        <w:rPr>
          <w:szCs w:val="22"/>
        </w:rPr>
        <w:t xml:space="preserve">best </w:t>
      </w:r>
      <w:r w:rsidR="004C3511" w:rsidRPr="004C3511">
        <w:rPr>
          <w:szCs w:val="22"/>
        </w:rPr>
        <w:t>value</w:t>
      </w:r>
      <w:r w:rsidR="00157B6F">
        <w:rPr>
          <w:szCs w:val="22"/>
        </w:rPr>
        <w:t xml:space="preserve"> in accordance with clause </w:t>
      </w:r>
      <w:r w:rsidR="00157B6F">
        <w:rPr>
          <w:szCs w:val="22"/>
        </w:rPr>
        <w:fldChar w:fldCharType="begin"/>
      </w:r>
      <w:r w:rsidR="00157B6F">
        <w:rPr>
          <w:szCs w:val="22"/>
        </w:rPr>
        <w:instrText xml:space="preserve"> REF _Ref506888219 \r \h </w:instrText>
      </w:r>
      <w:r w:rsidR="00157B6F">
        <w:rPr>
          <w:szCs w:val="22"/>
        </w:rPr>
      </w:r>
      <w:r w:rsidR="00157B6F">
        <w:rPr>
          <w:szCs w:val="22"/>
        </w:rPr>
        <w:fldChar w:fldCharType="separate"/>
      </w:r>
      <w:r w:rsidR="005C7630">
        <w:rPr>
          <w:szCs w:val="22"/>
        </w:rPr>
        <w:t>16</w:t>
      </w:r>
      <w:r w:rsidR="00157B6F">
        <w:rPr>
          <w:szCs w:val="22"/>
        </w:rPr>
        <w:fldChar w:fldCharType="end"/>
      </w:r>
      <w:r w:rsidR="00157B6F">
        <w:rPr>
          <w:szCs w:val="22"/>
        </w:rPr>
        <w:t xml:space="preserve"> (Best value and continuous improvement);</w:t>
      </w:r>
      <w:r w:rsidR="00597A67">
        <w:rPr>
          <w:szCs w:val="22"/>
        </w:rPr>
        <w:t xml:space="preserve"> and</w:t>
      </w:r>
      <w:bookmarkEnd w:id="71"/>
    </w:p>
    <w:p w14:paraId="6EF3D80A" w14:textId="2C451D1A" w:rsidR="00597A67" w:rsidRDefault="00597A67" w:rsidP="00E1743F">
      <w:pPr>
        <w:pStyle w:val="Clause4subclause"/>
      </w:pPr>
      <w:r>
        <w:t xml:space="preserve">to the extent that they are not included under </w:t>
      </w:r>
      <w:r>
        <w:fldChar w:fldCharType="begin"/>
      </w:r>
      <w:r>
        <w:instrText xml:space="preserve"> REF _Ref507171747 \r \h </w:instrText>
      </w:r>
      <w:r>
        <w:fldChar w:fldCharType="separate"/>
      </w:r>
      <w:r w:rsidR="005C7630">
        <w:t>6.1.1</w:t>
      </w:r>
      <w:r>
        <w:fldChar w:fldCharType="end"/>
      </w:r>
      <w:r>
        <w:fldChar w:fldCharType="begin"/>
      </w:r>
      <w:r>
        <w:instrText xml:space="preserve"> REF _Ref507171737 \r \h </w:instrText>
      </w:r>
      <w:r>
        <w:fldChar w:fldCharType="separate"/>
      </w:r>
      <w:r w:rsidR="005C7630">
        <w:t>(a)</w:t>
      </w:r>
      <w:r>
        <w:fldChar w:fldCharType="end"/>
      </w:r>
      <w:r>
        <w:t>, any other standards included in the Supplier’s Tender;</w:t>
      </w:r>
    </w:p>
    <w:p w14:paraId="1BB3E302" w14:textId="77777777" w:rsidR="004C3511" w:rsidRPr="004C3511" w:rsidRDefault="004C3511" w:rsidP="00E35C47">
      <w:pPr>
        <w:pStyle w:val="Clause3subclause"/>
      </w:pPr>
      <w:r w:rsidRPr="004C3511">
        <w:t xml:space="preserve">at all times allocate sufficient resources with the appropriate technical expertise to supply the Services in accordance with this </w:t>
      </w:r>
      <w:r>
        <w:t>a</w:t>
      </w:r>
      <w:r w:rsidRPr="004C3511">
        <w:t>greement</w:t>
      </w:r>
      <w:r>
        <w:t>;</w:t>
      </w:r>
    </w:p>
    <w:p w14:paraId="5F188271" w14:textId="77777777" w:rsidR="002A18C4" w:rsidRDefault="002A18C4" w:rsidP="00E35C47">
      <w:pPr>
        <w:pStyle w:val="Clause3subclause"/>
      </w:pPr>
      <w:r>
        <w:t xml:space="preserve">comply with all applicable </w:t>
      </w:r>
      <w:r w:rsidRPr="008109D8">
        <w:t>Laws</w:t>
      </w:r>
      <w:r>
        <w:t xml:space="preserve"> and regulations with respect to its activities under this agreement.</w:t>
      </w:r>
      <w:bookmarkEnd w:id="72"/>
    </w:p>
    <w:p w14:paraId="4A51042A" w14:textId="21994A89" w:rsidR="004C3511" w:rsidRDefault="004C3511" w:rsidP="00630851">
      <w:pPr>
        <w:pStyle w:val="Clause2subclause"/>
      </w:pPr>
      <w:bookmarkStart w:id="73" w:name="_Ref505934781"/>
      <w:proofErr w:type="gramStart"/>
      <w:r>
        <w:t>In the event that</w:t>
      </w:r>
      <w:proofErr w:type="gramEnd"/>
      <w:r>
        <w:t xml:space="preserve"> the Supplier becomes aware of any inconsistency between the requirements of </w:t>
      </w:r>
      <w:r w:rsidRPr="004C3511">
        <w:t xml:space="preserve">clause </w:t>
      </w:r>
      <w:r w:rsidRPr="004C3511">
        <w:fldChar w:fldCharType="begin"/>
      </w:r>
      <w:r w:rsidRPr="004C3511">
        <w:instrText xml:space="preserve"> REF _Ref492893606 \r \h  \* MERGEFORMAT </w:instrText>
      </w:r>
      <w:r w:rsidRPr="004C3511">
        <w:fldChar w:fldCharType="separate"/>
      </w:r>
      <w:r w:rsidR="005C7630">
        <w:t>6.1</w:t>
      </w:r>
      <w:r w:rsidRPr="004C3511">
        <w:fldChar w:fldCharType="end"/>
      </w:r>
      <w:r>
        <w:t xml:space="preserve">, the Supplier shall immediately notify </w:t>
      </w:r>
      <w:r w:rsidR="00E94C5E">
        <w:t>Plymouth Marjon University</w:t>
      </w:r>
      <w:r>
        <w:t xml:space="preserve"> Representative in writing of such inconsistency and </w:t>
      </w:r>
      <w:r w:rsidR="00E94C5E">
        <w:t>Plymouth Marjon University</w:t>
      </w:r>
      <w:r>
        <w:t xml:space="preserve"> Representative shall, as soon as practicable, notify the Supplier which requirement the Supplier shall comply with.</w:t>
      </w:r>
      <w:bookmarkEnd w:id="73"/>
    </w:p>
    <w:p w14:paraId="2119944E" w14:textId="2DCF403B" w:rsidR="002A18C4" w:rsidRPr="004C3511" w:rsidRDefault="004C3511" w:rsidP="00630851">
      <w:pPr>
        <w:pStyle w:val="Clause2subclause"/>
      </w:pPr>
      <w:bookmarkStart w:id="74" w:name="_Ref496276107"/>
      <w:bookmarkStart w:id="75" w:name="a503174"/>
      <w:r w:rsidRPr="004C3511">
        <w:t xml:space="preserve">Subject to clause </w:t>
      </w:r>
      <w:r w:rsidRPr="004C3511">
        <w:fldChar w:fldCharType="begin"/>
      </w:r>
      <w:r w:rsidRPr="004C3511">
        <w:instrText xml:space="preserve"> REF _Ref505934781 \r \h </w:instrText>
      </w:r>
      <w:r>
        <w:instrText xml:space="preserve"> \* MERGEFORMAT </w:instrText>
      </w:r>
      <w:r w:rsidRPr="004C3511">
        <w:fldChar w:fldCharType="separate"/>
      </w:r>
      <w:r w:rsidR="005C7630">
        <w:t>6.2</w:t>
      </w:r>
      <w:r w:rsidRPr="004C3511">
        <w:fldChar w:fldCharType="end"/>
      </w:r>
      <w:r w:rsidRPr="004C3511">
        <w:t>, and w</w:t>
      </w:r>
      <w:r w:rsidR="00777AE5" w:rsidRPr="004C3511">
        <w:t xml:space="preserve">ithout prejudice to any other rights of </w:t>
      </w:r>
      <w:r w:rsidR="00E94C5E">
        <w:t>Plymouth Marjon University</w:t>
      </w:r>
      <w:r w:rsidR="00777AE5" w:rsidRPr="004C3511">
        <w:t xml:space="preserve"> under this agreement</w:t>
      </w:r>
      <w:r w:rsidR="00A63A8F" w:rsidRPr="004C3511">
        <w:t xml:space="preserve"> in respect of a material breach</w:t>
      </w:r>
      <w:r w:rsidR="00777AE5" w:rsidRPr="004C3511">
        <w:t>, i</w:t>
      </w:r>
      <w:r w:rsidR="002A18C4" w:rsidRPr="004C3511">
        <w:t xml:space="preserve">n the event that the Supplier does not comply with the provisions of clause </w:t>
      </w:r>
      <w:r w:rsidR="002A18C4" w:rsidRPr="004C3511">
        <w:fldChar w:fldCharType="begin"/>
      </w:r>
      <w:r w:rsidR="002A18C4" w:rsidRPr="004C3511">
        <w:instrText xml:space="preserve"> REF _Ref492893606 \r \h  \* MERGEFORMAT </w:instrText>
      </w:r>
      <w:r w:rsidR="002A18C4" w:rsidRPr="004C3511">
        <w:fldChar w:fldCharType="separate"/>
      </w:r>
      <w:r w:rsidR="005C7630">
        <w:t>6.1</w:t>
      </w:r>
      <w:r w:rsidR="002A18C4" w:rsidRPr="004C3511">
        <w:fldChar w:fldCharType="end"/>
      </w:r>
      <w:r w:rsidR="002A18C4" w:rsidRPr="004C3511">
        <w:t xml:space="preserve"> in any way, </w:t>
      </w:r>
      <w:r w:rsidR="00E94C5E">
        <w:t>Plymouth Marjon University</w:t>
      </w:r>
      <w:r w:rsidR="002A18C4" w:rsidRPr="004C3511">
        <w:t xml:space="preserve"> may serve the Supplier with a notice in writing setting out the details of the Supplier's default (a “</w:t>
      </w:r>
      <w:r w:rsidR="002A18C4" w:rsidRPr="005E412E">
        <w:rPr>
          <w:rStyle w:val="Defterm0"/>
          <w:b/>
        </w:rPr>
        <w:t>Default Notice</w:t>
      </w:r>
      <w:r w:rsidR="002A18C4" w:rsidRPr="005E412E">
        <w:rPr>
          <w:rStyle w:val="Defterm0"/>
        </w:rPr>
        <w:t>”</w:t>
      </w:r>
      <w:r w:rsidR="002A18C4" w:rsidRPr="004C3511">
        <w:t xml:space="preserve">). A Default Notice may relate to more than one breach and may specify any actions </w:t>
      </w:r>
      <w:r w:rsidR="00E94C5E">
        <w:t>Plymouth Marjon University</w:t>
      </w:r>
      <w:r w:rsidR="002A18C4" w:rsidRPr="004C3511">
        <w:t xml:space="preserve"> requires the Supplier to do </w:t>
      </w:r>
      <w:proofErr w:type="gramStart"/>
      <w:r w:rsidR="002A18C4" w:rsidRPr="004C3511">
        <w:t>in order to</w:t>
      </w:r>
      <w:proofErr w:type="gramEnd"/>
      <w:r w:rsidR="002A18C4" w:rsidRPr="004C3511">
        <w:t xml:space="preserve"> correct the default or prevent future defaults. On receipt of a Default Notice the Supplier shall</w:t>
      </w:r>
      <w:r w:rsidR="001264D2">
        <w:t>, at its expense,</w:t>
      </w:r>
      <w:r w:rsidR="002A18C4" w:rsidRPr="004C3511">
        <w:t xml:space="preserve"> take all steps as may be reasonably appropriate to ensure that the same or any similar default does not recur.</w:t>
      </w:r>
      <w:bookmarkEnd w:id="74"/>
    </w:p>
    <w:p w14:paraId="6D5B2E07" w14:textId="27257E06" w:rsidR="002A18C4" w:rsidRDefault="002A18C4" w:rsidP="00630851">
      <w:pPr>
        <w:pStyle w:val="Clause2subclause"/>
      </w:pPr>
      <w:r>
        <w:t xml:space="preserve">The undertaking at clause </w:t>
      </w:r>
      <w:r w:rsidRPr="00636E91">
        <w:fldChar w:fldCharType="begin"/>
      </w:r>
      <w:r w:rsidRPr="00636E91">
        <w:instrText xml:space="preserve">REF a193416 \h \w </w:instrText>
      </w:r>
      <w:r>
        <w:instrText xml:space="preserve"> \* MERGEFORMAT </w:instrText>
      </w:r>
      <w:r w:rsidRPr="00636E91">
        <w:fldChar w:fldCharType="separate"/>
      </w:r>
      <w:r w:rsidR="005C7630">
        <w:t>6.1</w:t>
      </w:r>
      <w:r w:rsidRPr="00636E91">
        <w:fldChar w:fldCharType="end"/>
      </w:r>
      <w:r w:rsidRPr="00636E91">
        <w:t xml:space="preserve"> sh</w:t>
      </w:r>
      <w:r>
        <w:t xml:space="preserve">all not apply to the extent of any non-conformance which is caused by use of the Software by any Authorised User contrary to the Supplier's instructions or modification or alteration of the Software by any party other than the Supplier or the Supplier's duly authorised contractors or agents. If the Software does not conform with the foregoing undertaking, Supplier will, at its expense, use all reasonable commercial endeavours promptly to correct </w:t>
      </w:r>
      <w:r w:rsidR="00E24996">
        <w:t xml:space="preserve">or procure the correction of </w:t>
      </w:r>
      <w:r>
        <w:t xml:space="preserve">any such non-conformance promptly, or provide </w:t>
      </w:r>
      <w:r w:rsidR="00E94C5E">
        <w:t>Plymouth Marjon University</w:t>
      </w:r>
      <w:r>
        <w:t xml:space="preserve"> with an alternative means of accomplishing the desired performance. Notwithstanding the foregoing, the Supplier does not warrant that </w:t>
      </w:r>
      <w:r w:rsidR="00E94C5E">
        <w:t>Plymouth Marjon University</w:t>
      </w:r>
      <w:r>
        <w:t xml:space="preserve">'s use of the Software and the Services will be uninterrupted or error-free. </w:t>
      </w:r>
      <w:bookmarkEnd w:id="75"/>
    </w:p>
    <w:p w14:paraId="5E01BD80" w14:textId="77777777" w:rsidR="002A18C4" w:rsidRDefault="002A18C4" w:rsidP="00630851">
      <w:pPr>
        <w:pStyle w:val="Clause2subclause"/>
      </w:pPr>
      <w:bookmarkStart w:id="76" w:name="a573898"/>
      <w:r>
        <w:t xml:space="preserve">This agreement shall not prevent the Supplier from entering into similar agreements with third parties or from independently developing, using, selling or licensing materials, products or services which are </w:t>
      </w:r>
      <w:proofErr w:type="gramStart"/>
      <w:r>
        <w:t>similar to</w:t>
      </w:r>
      <w:proofErr w:type="gramEnd"/>
      <w:r>
        <w:t xml:space="preserve"> those provided under this agreement.</w:t>
      </w:r>
      <w:bookmarkEnd w:id="76"/>
    </w:p>
    <w:p w14:paraId="03CFB431" w14:textId="77777777" w:rsidR="00162462" w:rsidRPr="00B737E9" w:rsidRDefault="00BE1899" w:rsidP="00630851">
      <w:pPr>
        <w:pStyle w:val="Clause1Heading"/>
      </w:pPr>
      <w:bookmarkStart w:id="77" w:name="_Toc496114288"/>
      <w:bookmarkStart w:id="78" w:name="_Ref505336652"/>
      <w:bookmarkStart w:id="79" w:name="_Toc529476745"/>
      <w:r w:rsidRPr="00B737E9">
        <w:lastRenderedPageBreak/>
        <w:t>Implementation Services</w:t>
      </w:r>
      <w:bookmarkEnd w:id="77"/>
      <w:bookmarkEnd w:id="78"/>
      <w:bookmarkEnd w:id="79"/>
    </w:p>
    <w:p w14:paraId="5240635D" w14:textId="74E562F3" w:rsidR="00106FA1" w:rsidRPr="001154D0" w:rsidRDefault="00106FA1" w:rsidP="00630851">
      <w:pPr>
        <w:pStyle w:val="Clause2subclause"/>
      </w:pPr>
      <w:bookmarkStart w:id="80" w:name="a571326"/>
      <w:r w:rsidRPr="001154D0">
        <w:t xml:space="preserve">The Parties shall </w:t>
      </w:r>
      <w:r w:rsidR="004747A4" w:rsidRPr="001154D0">
        <w:t xml:space="preserve">co-operate and </w:t>
      </w:r>
      <w:r w:rsidRPr="001154D0">
        <w:t xml:space="preserve">comply with the provisions of </w:t>
      </w:r>
      <w:r w:rsidR="00B51034" w:rsidRPr="001154D0">
        <w:fldChar w:fldCharType="begin"/>
      </w:r>
      <w:r w:rsidR="00B51034" w:rsidRPr="001154D0">
        <w:instrText xml:space="preserve"> REF _Ref505937929 \r \h </w:instrText>
      </w:r>
      <w:r w:rsidR="00B51034" w:rsidRPr="001154D0">
        <w:fldChar w:fldCharType="separate"/>
      </w:r>
      <w:r w:rsidR="005C7630">
        <w:t>Schedule 3</w:t>
      </w:r>
      <w:r w:rsidR="00B51034" w:rsidRPr="001154D0">
        <w:fldChar w:fldCharType="end"/>
      </w:r>
      <w:r w:rsidRPr="001154D0">
        <w:t xml:space="preserve"> </w:t>
      </w:r>
      <w:r w:rsidR="007966C6" w:rsidRPr="001154D0">
        <w:t xml:space="preserve">(Implementation </w:t>
      </w:r>
      <w:r w:rsidR="00254BB0" w:rsidRPr="001154D0">
        <w:t>Plan</w:t>
      </w:r>
      <w:r w:rsidR="003C3912" w:rsidRPr="001154D0">
        <w:t>s</w:t>
      </w:r>
      <w:r w:rsidR="007966C6" w:rsidRPr="001154D0">
        <w:t>)</w:t>
      </w:r>
      <w:r w:rsidR="004747A4" w:rsidRPr="001154D0">
        <w:t xml:space="preserve"> i</w:t>
      </w:r>
      <w:r w:rsidRPr="001154D0">
        <w:t xml:space="preserve">n relation to the agreement and maintenance of the </w:t>
      </w:r>
      <w:r w:rsidR="00571488" w:rsidRPr="001154D0">
        <w:t>Implementation Plan</w:t>
      </w:r>
      <w:r w:rsidR="005D07F7" w:rsidRPr="001154D0">
        <w:t>s</w:t>
      </w:r>
      <w:r w:rsidRPr="001154D0">
        <w:t xml:space="preserve">. </w:t>
      </w:r>
    </w:p>
    <w:p w14:paraId="0B30BD08" w14:textId="77777777" w:rsidR="00106FA1" w:rsidRPr="00862D96" w:rsidRDefault="00106FA1" w:rsidP="00630851">
      <w:pPr>
        <w:pStyle w:val="Clause2subclause"/>
        <w:rPr>
          <w:b/>
        </w:rPr>
      </w:pPr>
      <w:r w:rsidRPr="00862D96">
        <w:rPr>
          <w:b/>
        </w:rPr>
        <w:t>The Supplier shall:</w:t>
      </w:r>
    </w:p>
    <w:p w14:paraId="67D09201" w14:textId="77777777" w:rsidR="00106FA1" w:rsidRDefault="009C10A0" w:rsidP="00E35C47">
      <w:pPr>
        <w:pStyle w:val="Clause3subclause"/>
      </w:pPr>
      <w:r>
        <w:t xml:space="preserve">perform the Implementation Services in accordance with </w:t>
      </w:r>
      <w:r w:rsidR="00106FA1">
        <w:t>the Implementation Plan</w:t>
      </w:r>
      <w:r w:rsidR="005D07F7">
        <w:t>s</w:t>
      </w:r>
      <w:r w:rsidR="00106FA1">
        <w:t>; and</w:t>
      </w:r>
    </w:p>
    <w:p w14:paraId="477E0FBF" w14:textId="77777777" w:rsidR="0030151D" w:rsidRDefault="00106FA1" w:rsidP="00E35C47">
      <w:pPr>
        <w:pStyle w:val="Clause3subclause"/>
      </w:pPr>
      <w:r>
        <w:t xml:space="preserve">ensure that each Milestone is </w:t>
      </w:r>
      <w:r w:rsidRPr="0012191A">
        <w:t>Achieved</w:t>
      </w:r>
      <w:r>
        <w:t xml:space="preserve"> on or before its Milestone Date</w:t>
      </w:r>
      <w:r w:rsidR="0030151D">
        <w:t xml:space="preserve">; </w:t>
      </w:r>
    </w:p>
    <w:p w14:paraId="4A2EF4FE" w14:textId="77777777" w:rsidR="00106FA1" w:rsidRPr="00AB3332" w:rsidRDefault="0030151D" w:rsidP="00E35C47">
      <w:pPr>
        <w:pStyle w:val="Clause3subclause"/>
      </w:pPr>
      <w:r w:rsidRPr="00AB3332">
        <w:t xml:space="preserve">comply with </w:t>
      </w:r>
      <w:r w:rsidR="00AB3332" w:rsidRPr="00AB3332">
        <w:t xml:space="preserve">any </w:t>
      </w:r>
      <w:r w:rsidRPr="00AB3332">
        <w:t>quality plan</w:t>
      </w:r>
      <w:r w:rsidR="00AB3332" w:rsidRPr="00AB3332">
        <w:t>s, other required s</w:t>
      </w:r>
      <w:r w:rsidR="0012191A" w:rsidRPr="00AB3332">
        <w:t xml:space="preserve">tandards </w:t>
      </w:r>
      <w:r w:rsidR="00AB3332" w:rsidRPr="00AB3332">
        <w:t xml:space="preserve">in respect of implementation and testing and project </w:t>
      </w:r>
      <w:r w:rsidRPr="00AB3332">
        <w:t>delivery methodolog</w:t>
      </w:r>
      <w:r w:rsidR="00AB3332" w:rsidRPr="00AB3332">
        <w:t>ies required or agreed pursuant to this agreement, including any standards referred to in the Supplier’s Tender</w:t>
      </w:r>
      <w:r w:rsidR="00106FA1" w:rsidRPr="00AB3332">
        <w:t>.</w:t>
      </w:r>
    </w:p>
    <w:p w14:paraId="06798F9D" w14:textId="77777777" w:rsidR="00FD2F49" w:rsidRPr="00862D96" w:rsidRDefault="00FD2F49" w:rsidP="00630851">
      <w:pPr>
        <w:pStyle w:val="Clause2subclause"/>
        <w:rPr>
          <w:b/>
        </w:rPr>
      </w:pPr>
      <w:bookmarkStart w:id="81" w:name="_Ref505864758"/>
      <w:r w:rsidRPr="00862D96">
        <w:rPr>
          <w:b/>
        </w:rPr>
        <w:t>Management of the Implementation Services</w:t>
      </w:r>
      <w:bookmarkEnd w:id="81"/>
    </w:p>
    <w:p w14:paraId="00873DA0" w14:textId="76421310" w:rsidR="00FD2F49" w:rsidRDefault="00FD2F49" w:rsidP="00E35C47">
      <w:pPr>
        <w:pStyle w:val="Clause3subclause"/>
      </w:pPr>
      <w:bookmarkStart w:id="82" w:name="_Ref350360363"/>
      <w:r>
        <w:t xml:space="preserve">The Supplier and </w:t>
      </w:r>
      <w:r w:rsidR="00E94C5E">
        <w:t>Plymouth Marjon University</w:t>
      </w:r>
      <w:r>
        <w:t xml:space="preserve"> shall each appoint a </w:t>
      </w:r>
      <w:r w:rsidR="002149F6">
        <w:t>p</w:t>
      </w:r>
      <w:r>
        <w:t xml:space="preserve">roject </w:t>
      </w:r>
      <w:r w:rsidR="002149F6">
        <w:t>m</w:t>
      </w:r>
      <w:r>
        <w:t xml:space="preserve">anager for the purposes of this agreement through whom </w:t>
      </w:r>
      <w:bookmarkStart w:id="83" w:name="_Ref350360394"/>
      <w:bookmarkEnd w:id="82"/>
      <w:r>
        <w:t xml:space="preserve">the Implementation Services shall be managed </w:t>
      </w:r>
      <w:r w:rsidR="00FF50F0">
        <w:t xml:space="preserve">and co-ordinated </w:t>
      </w:r>
      <w:r>
        <w:t>on a day-to-day basis.</w:t>
      </w:r>
      <w:bookmarkEnd w:id="83"/>
    </w:p>
    <w:p w14:paraId="5F53D074" w14:textId="6B5AEC30" w:rsidR="002149F6" w:rsidRPr="00910111" w:rsidRDefault="002149F6" w:rsidP="00E35C47">
      <w:pPr>
        <w:pStyle w:val="Clause3subclause"/>
      </w:pPr>
      <w:r>
        <w:t xml:space="preserve">The Supplier’s Project Manager </w:t>
      </w:r>
      <w:r w:rsidRPr="00910111">
        <w:t xml:space="preserve">shall be the person named as such in </w:t>
      </w:r>
      <w:r w:rsidRPr="00910111">
        <w:fldChar w:fldCharType="begin"/>
      </w:r>
      <w:r w:rsidRPr="00910111">
        <w:instrText xml:space="preserve"> REF _Ref505865568 \r \h </w:instrText>
      </w:r>
      <w:r>
        <w:instrText xml:space="preserve"> \* MERGEFORMAT </w:instrText>
      </w:r>
      <w:r w:rsidRPr="00910111">
        <w:fldChar w:fldCharType="separate"/>
      </w:r>
      <w:r w:rsidR="005C7630">
        <w:t>Schedule 2</w:t>
      </w:r>
      <w:r w:rsidRPr="00910111">
        <w:fldChar w:fldCharType="end"/>
      </w:r>
      <w:r w:rsidRPr="00910111">
        <w:t> (</w:t>
      </w:r>
      <w:r w:rsidR="00C955E7">
        <w:t>Supplier</w:t>
      </w:r>
      <w:r w:rsidRPr="00910111">
        <w:t xml:space="preserve"> Personnel). Any change to the Supplier</w:t>
      </w:r>
      <w:r w:rsidR="00C955E7">
        <w:t>’s</w:t>
      </w:r>
      <w:r w:rsidRPr="00910111">
        <w:t xml:space="preserve"> </w:t>
      </w:r>
      <w:r w:rsidR="00C955E7">
        <w:t xml:space="preserve">Project Manager </w:t>
      </w:r>
      <w:r w:rsidRPr="00910111">
        <w:t>shall be agreed in accordance with clause </w:t>
      </w:r>
      <w:r w:rsidR="00C955E7">
        <w:fldChar w:fldCharType="begin"/>
      </w:r>
      <w:r w:rsidR="00C955E7">
        <w:instrText xml:space="preserve"> REF _Ref496281294 \r \h </w:instrText>
      </w:r>
      <w:r w:rsidR="00C955E7">
        <w:fldChar w:fldCharType="separate"/>
      </w:r>
      <w:r w:rsidR="005C7630">
        <w:t>11.3</w:t>
      </w:r>
      <w:r w:rsidR="00C955E7">
        <w:fldChar w:fldCharType="end"/>
      </w:r>
      <w:r w:rsidRPr="00910111">
        <w:t> (</w:t>
      </w:r>
      <w:r w:rsidR="00C955E7">
        <w:t>Key</w:t>
      </w:r>
      <w:r w:rsidRPr="00910111">
        <w:t xml:space="preserve"> Personnel). </w:t>
      </w:r>
    </w:p>
    <w:p w14:paraId="2D70EE39" w14:textId="390D4F4C" w:rsidR="002149F6" w:rsidRPr="001416E6" w:rsidRDefault="00E94C5E" w:rsidP="00E35C47">
      <w:pPr>
        <w:pStyle w:val="Clause3subclause"/>
      </w:pPr>
      <w:r>
        <w:t>Plymouth Marjon University</w:t>
      </w:r>
      <w:r w:rsidR="002149F6" w:rsidRPr="001416E6">
        <w:t xml:space="preserve"> shall notify the Supplier of the identity of </w:t>
      </w:r>
      <w:r>
        <w:t>Plymouth Marjon University</w:t>
      </w:r>
      <w:r w:rsidR="002149F6" w:rsidRPr="001416E6">
        <w:t xml:space="preserve">’s Project Manager within 5 Working Days of the Effective Date. </w:t>
      </w:r>
      <w:r w:rsidR="00542B2B">
        <w:t>To the extent it is reasonably possible</w:t>
      </w:r>
      <w:r w:rsidR="00223034" w:rsidRPr="001416E6">
        <w:t xml:space="preserve"> </w:t>
      </w:r>
      <w:r>
        <w:t>Plymouth Marjon University</w:t>
      </w:r>
      <w:r w:rsidR="00542B2B">
        <w:t xml:space="preserve"> shall </w:t>
      </w:r>
      <w:r w:rsidR="00223034" w:rsidRPr="001416E6">
        <w:t xml:space="preserve">ensure the continuity of its Project Manager but </w:t>
      </w:r>
      <w:r w:rsidR="002149F6" w:rsidRPr="001416E6">
        <w:t>may,</w:t>
      </w:r>
      <w:r w:rsidR="00223034" w:rsidRPr="001416E6">
        <w:t xml:space="preserve"> </w:t>
      </w:r>
      <w:r w:rsidR="002149F6" w:rsidRPr="001416E6">
        <w:t xml:space="preserve">by written notice to the Supplier, </w:t>
      </w:r>
      <w:r w:rsidR="005614C1" w:rsidRPr="001416E6">
        <w:t xml:space="preserve">appoint a </w:t>
      </w:r>
      <w:r w:rsidR="00223034" w:rsidRPr="001416E6">
        <w:t>replacement P</w:t>
      </w:r>
      <w:r w:rsidR="002149F6" w:rsidRPr="001416E6">
        <w:t>roject Manager</w:t>
      </w:r>
      <w:r w:rsidR="00223034" w:rsidRPr="001416E6">
        <w:t xml:space="preserve"> where necessary</w:t>
      </w:r>
      <w:r w:rsidR="005614C1" w:rsidRPr="001416E6">
        <w:t>.</w:t>
      </w:r>
    </w:p>
    <w:p w14:paraId="606FDE37" w14:textId="6A6157F3" w:rsidR="00FD2F49" w:rsidRDefault="00FD2F49" w:rsidP="00E35C47">
      <w:pPr>
        <w:pStyle w:val="Clause3subclause"/>
      </w:pPr>
      <w:bookmarkStart w:id="84" w:name="_Ref507666028"/>
      <w:r>
        <w:t xml:space="preserve">The Parties shall co-operate and comply with the provisions of </w:t>
      </w:r>
      <w:r>
        <w:fldChar w:fldCharType="begin"/>
      </w:r>
      <w:r>
        <w:instrText xml:space="preserve"> REF _Ref505864391 \r \h </w:instrText>
      </w:r>
      <w:r w:rsidR="002D02AE">
        <w:instrText xml:space="preserve"> \* MERGEFORMAT </w:instrText>
      </w:r>
      <w:r>
        <w:fldChar w:fldCharType="separate"/>
      </w:r>
      <w:r w:rsidR="005C7630">
        <w:t>Schedule 5</w:t>
      </w:r>
      <w:r>
        <w:fldChar w:fldCharType="end"/>
      </w:r>
      <w:r>
        <w:t xml:space="preserve"> (Project Governance) in relation to the </w:t>
      </w:r>
      <w:r w:rsidR="00BF25E9">
        <w:t xml:space="preserve">management and </w:t>
      </w:r>
      <w:r>
        <w:t>delivery of the Implementation Services.</w:t>
      </w:r>
      <w:bookmarkEnd w:id="84"/>
      <w:r>
        <w:t xml:space="preserve">  </w:t>
      </w:r>
    </w:p>
    <w:p w14:paraId="3EACD832" w14:textId="77777777" w:rsidR="005D7E80" w:rsidRPr="00862D96" w:rsidRDefault="001E3771" w:rsidP="00630851">
      <w:pPr>
        <w:pStyle w:val="Clause2subclause"/>
        <w:rPr>
          <w:b/>
        </w:rPr>
      </w:pPr>
      <w:r w:rsidRPr="00862D96">
        <w:rPr>
          <w:b/>
        </w:rPr>
        <w:t xml:space="preserve">Notification of </w:t>
      </w:r>
      <w:r w:rsidR="005D7E80" w:rsidRPr="00862D96">
        <w:rPr>
          <w:b/>
        </w:rPr>
        <w:t>Delay</w:t>
      </w:r>
    </w:p>
    <w:p w14:paraId="07EEC571" w14:textId="77777777" w:rsidR="00106FA1" w:rsidRDefault="00106FA1" w:rsidP="005D7E80">
      <w:pPr>
        <w:pStyle w:val="Clause2paragraphnonumbering"/>
      </w:pPr>
      <w:r>
        <w:t xml:space="preserve">If the Supplier becomes aware that there is, or there is reasonably likely to be, a </w:t>
      </w:r>
      <w:r w:rsidRPr="0076008E">
        <w:t>Delay</w:t>
      </w:r>
      <w:r>
        <w:t>:</w:t>
      </w:r>
    </w:p>
    <w:p w14:paraId="6E193A45" w14:textId="77777777" w:rsidR="00106FA1" w:rsidRPr="0076008E" w:rsidRDefault="00106FA1" w:rsidP="00E35C47">
      <w:pPr>
        <w:pStyle w:val="Clause3subclause"/>
      </w:pPr>
      <w:r w:rsidRPr="0076008E">
        <w:t>it shall:</w:t>
      </w:r>
    </w:p>
    <w:p w14:paraId="58DD4813" w14:textId="1D0ACE94" w:rsidR="00106FA1" w:rsidRPr="001E3771" w:rsidRDefault="00106FA1" w:rsidP="00E1743F">
      <w:pPr>
        <w:pStyle w:val="Clause4subclause"/>
      </w:pPr>
      <w:r w:rsidRPr="001E3771">
        <w:t xml:space="preserve">notify </w:t>
      </w:r>
      <w:r w:rsidR="00E94C5E">
        <w:t>Plymouth Marjon University</w:t>
      </w:r>
      <w:r w:rsidR="002B30DD">
        <w:t xml:space="preserve">’s </w:t>
      </w:r>
      <w:r w:rsidR="00BD2258">
        <w:t xml:space="preserve">Project Manager </w:t>
      </w:r>
      <w:r w:rsidR="004A742C">
        <w:t>as soon as reasonably possible, detailing the nature of the Delay or anticipated Delay</w:t>
      </w:r>
      <w:r w:rsidRPr="004A742C">
        <w:t>;</w:t>
      </w:r>
      <w:r w:rsidRPr="001E3771">
        <w:t xml:space="preserve"> </w:t>
      </w:r>
    </w:p>
    <w:p w14:paraId="3C22E708" w14:textId="77777777" w:rsidR="004A742C" w:rsidRDefault="00106FA1" w:rsidP="00E1743F">
      <w:pPr>
        <w:pStyle w:val="Clause4subclause"/>
      </w:pPr>
      <w:r w:rsidRPr="0056798A">
        <w:t>use all reasonable endeavours to eliminate or mitigate the consequences of any Delay or anticipated Delay</w:t>
      </w:r>
      <w:r w:rsidR="004A742C">
        <w:t>;</w:t>
      </w:r>
      <w:r w:rsidR="005871FA">
        <w:t xml:space="preserve"> and</w:t>
      </w:r>
    </w:p>
    <w:p w14:paraId="2205E77D" w14:textId="215FCD2B" w:rsidR="004A742C" w:rsidRPr="007103CD" w:rsidRDefault="004A742C" w:rsidP="00E1743F">
      <w:pPr>
        <w:pStyle w:val="Clause4subclause"/>
      </w:pPr>
      <w:r w:rsidRPr="007103CD">
        <w:t xml:space="preserve">comply with </w:t>
      </w:r>
      <w:r w:rsidR="005871FA" w:rsidRPr="007103CD">
        <w:t xml:space="preserve">any </w:t>
      </w:r>
      <w:r w:rsidR="002B30DD" w:rsidRPr="007103CD">
        <w:t xml:space="preserve">directions </w:t>
      </w:r>
      <w:r w:rsidR="005871FA" w:rsidRPr="007103CD">
        <w:t xml:space="preserve">given by </w:t>
      </w:r>
      <w:r w:rsidR="00E94C5E">
        <w:t>Plymouth Marjon University</w:t>
      </w:r>
      <w:r w:rsidRPr="007103CD">
        <w:t xml:space="preserve"> to address the impact of the Delay or anticipated Delay</w:t>
      </w:r>
      <w:r w:rsidR="005871FA" w:rsidRPr="007103CD">
        <w:t>.</w:t>
      </w:r>
    </w:p>
    <w:p w14:paraId="578E681F" w14:textId="77777777" w:rsidR="0076008E" w:rsidRPr="00862D96" w:rsidRDefault="0076008E" w:rsidP="00630851">
      <w:pPr>
        <w:pStyle w:val="Clause2subclause"/>
        <w:rPr>
          <w:b/>
        </w:rPr>
      </w:pPr>
      <w:r w:rsidRPr="00862D96">
        <w:rPr>
          <w:b/>
        </w:rPr>
        <w:t>Supplier caused Delay</w:t>
      </w:r>
    </w:p>
    <w:p w14:paraId="0D3D5291" w14:textId="199A695B" w:rsidR="007C453B" w:rsidRPr="00EC3001" w:rsidRDefault="00C44119" w:rsidP="00E35C47">
      <w:pPr>
        <w:pStyle w:val="Clause3subclause"/>
      </w:pPr>
      <w:r>
        <w:t xml:space="preserve">Subject to clause </w:t>
      </w:r>
      <w:r>
        <w:fldChar w:fldCharType="begin"/>
      </w:r>
      <w:r>
        <w:instrText xml:space="preserve"> REF _Ref505345433 \r \h </w:instrText>
      </w:r>
      <w:r>
        <w:fldChar w:fldCharType="separate"/>
      </w:r>
      <w:r w:rsidR="005C7630">
        <w:t>7.6</w:t>
      </w:r>
      <w:r>
        <w:fldChar w:fldCharType="end"/>
      </w:r>
      <w:r>
        <w:t>, and n</w:t>
      </w:r>
      <w:r w:rsidRPr="001E3771">
        <w:t xml:space="preserve">otwithstanding any other provision of this agreement, </w:t>
      </w:r>
      <w:r w:rsidR="00383CE5">
        <w:t xml:space="preserve">where </w:t>
      </w:r>
      <w:bookmarkStart w:id="85" w:name="_Ref505941188"/>
      <w:r w:rsidR="000A61E0" w:rsidRPr="00EC3001">
        <w:t xml:space="preserve">such </w:t>
      </w:r>
      <w:r w:rsidR="009368E6" w:rsidRPr="00EC3001">
        <w:t>D</w:t>
      </w:r>
      <w:r w:rsidR="000A61E0" w:rsidRPr="00EC3001">
        <w:t xml:space="preserve">elay is due wholly or substantially to the acts or omissions of the Supplier and/or </w:t>
      </w:r>
      <w:r w:rsidR="000A61E0" w:rsidRPr="00EC3001">
        <w:lastRenderedPageBreak/>
        <w:t xml:space="preserve">its Sub-Contractors and prevents or is likely to prevent the rollout of </w:t>
      </w:r>
      <w:r w:rsidR="009A746A">
        <w:t xml:space="preserve">the Operational Services </w:t>
      </w:r>
      <w:r w:rsidR="000A61E0" w:rsidRPr="00EC3001">
        <w:t xml:space="preserve">by the required </w:t>
      </w:r>
      <w:r w:rsidR="000A61E0" w:rsidRPr="00FF1567">
        <w:t>target Go Live Date</w:t>
      </w:r>
      <w:r w:rsidR="000A61E0" w:rsidRPr="00EC3001">
        <w:t xml:space="preserve"> in the </w:t>
      </w:r>
      <w:r w:rsidR="0077184C" w:rsidRPr="00EC3001">
        <w:t>Implementation Plan</w:t>
      </w:r>
      <w:r w:rsidR="005D07F7">
        <w:t>s</w:t>
      </w:r>
      <w:r w:rsidR="000A61E0" w:rsidRPr="00EC3001">
        <w:t>, the Supplier shall</w:t>
      </w:r>
      <w:r w:rsidR="007C453B" w:rsidRPr="00EC3001">
        <w:t xml:space="preserve"> be liable to </w:t>
      </w:r>
      <w:r w:rsidR="00E94C5E">
        <w:t>Plymouth Marjon University</w:t>
      </w:r>
      <w:r w:rsidR="007C453B" w:rsidRPr="00EC3001">
        <w:t xml:space="preserve"> for</w:t>
      </w:r>
      <w:r w:rsidR="009368E6" w:rsidRPr="00EC3001">
        <w:t xml:space="preserve"> any increased costs and expenses reasonably incurred by </w:t>
      </w:r>
      <w:r w:rsidR="00E94C5E">
        <w:t>Plymouth Marjon University</w:t>
      </w:r>
      <w:r w:rsidR="009368E6" w:rsidRPr="00EC3001">
        <w:t xml:space="preserve"> in respect of such Delay, including</w:t>
      </w:r>
      <w:r w:rsidR="007C453B" w:rsidRPr="00EC3001">
        <w:t>:</w:t>
      </w:r>
      <w:bookmarkEnd w:id="85"/>
    </w:p>
    <w:p w14:paraId="04954E56" w14:textId="48DA80E9" w:rsidR="007C453B" w:rsidRPr="00EC3001" w:rsidRDefault="009368E6" w:rsidP="00E1743F">
      <w:pPr>
        <w:pStyle w:val="Clause4subclause"/>
      </w:pPr>
      <w:r w:rsidRPr="00EC3001">
        <w:t xml:space="preserve">any </w:t>
      </w:r>
      <w:r w:rsidR="00836CD7">
        <w:t xml:space="preserve">increased </w:t>
      </w:r>
      <w:r w:rsidRPr="00EC3001">
        <w:t xml:space="preserve">costs in respect of the reasonable extension of its existing service arrangements that were due </w:t>
      </w:r>
      <w:r w:rsidR="008E0E9A">
        <w:t xml:space="preserve">to be </w:t>
      </w:r>
      <w:r w:rsidRPr="00EC3001">
        <w:t xml:space="preserve">replaced by the Services </w:t>
      </w:r>
      <w:r w:rsidR="000A61E0" w:rsidRPr="00EC3001">
        <w:t>(as measured against the Charges</w:t>
      </w:r>
      <w:r w:rsidR="007C453B" w:rsidRPr="00EC3001">
        <w:t xml:space="preserve"> that would’ve been payable at the </w:t>
      </w:r>
      <w:r w:rsidR="007C453B" w:rsidRPr="009B69B9">
        <w:t>relevant target Go Live Date</w:t>
      </w:r>
      <w:r w:rsidR="000A61E0" w:rsidRPr="00EC3001">
        <w:t>)</w:t>
      </w:r>
      <w:r w:rsidRPr="00EC3001">
        <w:t xml:space="preserve">; and/or  </w:t>
      </w:r>
    </w:p>
    <w:p w14:paraId="6EEADB8F" w14:textId="45BFC120" w:rsidR="009368E6" w:rsidRPr="00EC3001" w:rsidRDefault="009368E6" w:rsidP="00E1743F">
      <w:pPr>
        <w:pStyle w:val="Clause4subclause"/>
      </w:pPr>
      <w:r w:rsidRPr="00EC3001">
        <w:t xml:space="preserve">any </w:t>
      </w:r>
      <w:r w:rsidR="007C453B" w:rsidRPr="00EC3001">
        <w:t xml:space="preserve">other </w:t>
      </w:r>
      <w:r w:rsidR="000A61E0" w:rsidRPr="00EC3001">
        <w:t xml:space="preserve">related </w:t>
      </w:r>
      <w:r w:rsidR="00EC3001" w:rsidRPr="00EC3001">
        <w:t xml:space="preserve">costs </w:t>
      </w:r>
      <w:r w:rsidR="007C453B" w:rsidRPr="00EC3001">
        <w:t>including</w:t>
      </w:r>
      <w:r w:rsidR="00567676" w:rsidRPr="00EC3001">
        <w:t xml:space="preserve">, without limitation, </w:t>
      </w:r>
      <w:r w:rsidR="00E94C5E">
        <w:t>Plymouth Marjon University</w:t>
      </w:r>
      <w:r w:rsidR="00567676" w:rsidRPr="00EC3001">
        <w:t xml:space="preserve">’s </w:t>
      </w:r>
      <w:r w:rsidRPr="00EC3001">
        <w:t xml:space="preserve">costs of procuring any additional interim software or services (including consultancy time) to support </w:t>
      </w:r>
      <w:r w:rsidR="00E94C5E">
        <w:t>Plymouth Marjon University</w:t>
      </w:r>
      <w:r w:rsidRPr="00EC3001">
        <w:t>’s implementation responsibilities</w:t>
      </w:r>
      <w:r w:rsidR="00567676" w:rsidRPr="00EC3001">
        <w:t xml:space="preserve"> under this agreement or in respect of its existing service arrangements that are due to be superseded under this agreement</w:t>
      </w:r>
      <w:r w:rsidRPr="00EC3001">
        <w:t>,</w:t>
      </w:r>
    </w:p>
    <w:p w14:paraId="42F5DE22" w14:textId="501AC734" w:rsidR="000A61E0" w:rsidRPr="00EC3001" w:rsidRDefault="00CC7D16" w:rsidP="009368E6">
      <w:pPr>
        <w:spacing w:before="120" w:after="0" w:line="300" w:lineRule="atLeast"/>
        <w:ind w:left="1440"/>
        <w:jc w:val="both"/>
      </w:pPr>
      <w:r w:rsidRPr="00EC3001">
        <w:t xml:space="preserve">provided in each case </w:t>
      </w:r>
      <w:r w:rsidR="00E94C5E">
        <w:t>Plymouth Marjon University</w:t>
      </w:r>
      <w:r w:rsidRPr="00EC3001">
        <w:t xml:space="preserve"> </w:t>
      </w:r>
      <w:r w:rsidR="00EC3001" w:rsidRPr="00EC3001">
        <w:t xml:space="preserve">seeks to mitigate such costs and </w:t>
      </w:r>
      <w:r w:rsidRPr="00EC3001">
        <w:t xml:space="preserve">can demonstrate </w:t>
      </w:r>
      <w:r w:rsidR="00EC3001" w:rsidRPr="00EC3001">
        <w:t xml:space="preserve">that </w:t>
      </w:r>
      <w:r w:rsidRPr="00EC3001">
        <w:t>such cost</w:t>
      </w:r>
      <w:r w:rsidR="00EC3001" w:rsidRPr="00EC3001">
        <w:t xml:space="preserve">s were incurred </w:t>
      </w:r>
      <w:r w:rsidRPr="00EC3001">
        <w:t xml:space="preserve">solely and directly </w:t>
      </w:r>
      <w:proofErr w:type="gramStart"/>
      <w:r w:rsidRPr="00EC3001">
        <w:t>as a result of</w:t>
      </w:r>
      <w:proofErr w:type="gramEnd"/>
      <w:r w:rsidRPr="00EC3001">
        <w:t xml:space="preserve"> the Supplier caused Delay</w:t>
      </w:r>
      <w:r w:rsidR="00EC3001" w:rsidRPr="00EC3001">
        <w:t xml:space="preserve">. Such </w:t>
      </w:r>
      <w:r w:rsidR="00EC3001">
        <w:t xml:space="preserve">compensation </w:t>
      </w:r>
      <w:r w:rsidR="00EC3001" w:rsidRPr="00EC3001">
        <w:t xml:space="preserve">may </w:t>
      </w:r>
      <w:r w:rsidR="000A61E0" w:rsidRPr="00EC3001">
        <w:t xml:space="preserve">be set off by </w:t>
      </w:r>
      <w:r w:rsidR="00E94C5E">
        <w:t>Plymouth Marjon University</w:t>
      </w:r>
      <w:r w:rsidR="000A61E0" w:rsidRPr="00EC3001">
        <w:t xml:space="preserve"> in accordance with clause </w:t>
      </w:r>
      <w:r w:rsidR="000A61E0" w:rsidRPr="00EC3001">
        <w:fldChar w:fldCharType="begin"/>
      </w:r>
      <w:r w:rsidR="000A61E0" w:rsidRPr="00EC3001">
        <w:instrText xml:space="preserve"> REF _Ref492892285 \r \h  \* MERGEFORMAT </w:instrText>
      </w:r>
      <w:r w:rsidR="000A61E0" w:rsidRPr="00EC3001">
        <w:fldChar w:fldCharType="separate"/>
      </w:r>
      <w:r w:rsidR="005C7630">
        <w:t>13.10</w:t>
      </w:r>
      <w:r w:rsidR="000A61E0" w:rsidRPr="00EC3001">
        <w:fldChar w:fldCharType="end"/>
      </w:r>
      <w:r w:rsidR="000A61E0" w:rsidRPr="00EC3001">
        <w:t>.</w:t>
      </w:r>
    </w:p>
    <w:p w14:paraId="6D578874" w14:textId="29716CF0" w:rsidR="007A259F" w:rsidRPr="00862D96" w:rsidRDefault="004B7DD2" w:rsidP="00630851">
      <w:pPr>
        <w:pStyle w:val="Clause2subclause"/>
        <w:rPr>
          <w:b/>
          <w:lang w:val="en-US"/>
        </w:rPr>
      </w:pPr>
      <w:bookmarkStart w:id="86" w:name="_Ref505345433"/>
      <w:r>
        <w:rPr>
          <w:b/>
          <w:lang w:val="en-US"/>
        </w:rPr>
        <w:t>Plymouth Marjon University</w:t>
      </w:r>
      <w:r w:rsidR="0076008E" w:rsidRPr="00862D96">
        <w:rPr>
          <w:b/>
          <w:lang w:val="en-US"/>
        </w:rPr>
        <w:t xml:space="preserve"> caused Delay</w:t>
      </w:r>
      <w:bookmarkEnd w:id="86"/>
    </w:p>
    <w:p w14:paraId="521ABCA1" w14:textId="14E47F5E" w:rsidR="001E3771" w:rsidRPr="001E3771" w:rsidRDefault="00660EDF" w:rsidP="00E35C47">
      <w:pPr>
        <w:pStyle w:val="Clause3subclause"/>
      </w:pPr>
      <w:bookmarkStart w:id="87" w:name="_Ref505358714"/>
      <w:r>
        <w:t xml:space="preserve">Where the </w:t>
      </w:r>
      <w:r w:rsidR="007A259F" w:rsidRPr="001E3771">
        <w:t xml:space="preserve">Supplier can demonstrate that the </w:t>
      </w:r>
      <w:r w:rsidR="00021EEB">
        <w:t>Delay</w:t>
      </w:r>
      <w:r w:rsidR="007A259F" w:rsidRPr="001E3771">
        <w:t xml:space="preserve"> would not have occurred but for </w:t>
      </w:r>
      <w:r w:rsidR="001E3771" w:rsidRPr="001E3771">
        <w:t>a</w:t>
      </w:r>
      <w:r w:rsidR="0056798A">
        <w:t>ny</w:t>
      </w:r>
      <w:r w:rsidR="001E3771" w:rsidRPr="001E3771">
        <w:t xml:space="preserve"> material breach by </w:t>
      </w:r>
      <w:r w:rsidR="00E94C5E">
        <w:t>Plymouth Marjon University</w:t>
      </w:r>
      <w:r w:rsidR="001E3771" w:rsidRPr="001E3771">
        <w:t xml:space="preserve"> of any of </w:t>
      </w:r>
      <w:r w:rsidR="00E94C5E">
        <w:t>Plymouth Marjon University</w:t>
      </w:r>
      <w:r w:rsidR="001E3771" w:rsidRPr="003048C4">
        <w:t xml:space="preserve"> Responsibilities</w:t>
      </w:r>
      <w:r w:rsidR="00774935">
        <w:t xml:space="preserve"> or any undue or unplanned delay in obtaining any </w:t>
      </w:r>
      <w:r w:rsidR="004B7DD2">
        <w:t>Plymouth Marjon University</w:t>
      </w:r>
      <w:r w:rsidR="00774935">
        <w:t xml:space="preserve"> approvals required under this agreement</w:t>
      </w:r>
      <w:r w:rsidR="001E3771" w:rsidRPr="001E3771">
        <w:t>, except to the extent that such breach is:</w:t>
      </w:r>
      <w:bookmarkEnd w:id="87"/>
    </w:p>
    <w:p w14:paraId="66C35B4E" w14:textId="5C8E1274" w:rsidR="001E3771" w:rsidRPr="00323655" w:rsidRDefault="001E3771" w:rsidP="00E1743F">
      <w:pPr>
        <w:pStyle w:val="Clause4subclause"/>
      </w:pPr>
      <w:r w:rsidRPr="00323655">
        <w:t xml:space="preserve">the result of any act or omission by </w:t>
      </w:r>
      <w:r w:rsidR="00E94C5E">
        <w:t>Plymouth Marjon University</w:t>
      </w:r>
      <w:r w:rsidRPr="00323655">
        <w:t xml:space="preserve"> to which the Supplier has given its prior consent; or</w:t>
      </w:r>
    </w:p>
    <w:p w14:paraId="6F92B1F9" w14:textId="77777777" w:rsidR="001E3771" w:rsidRPr="00323630" w:rsidRDefault="001E3771" w:rsidP="00E1743F">
      <w:pPr>
        <w:pStyle w:val="Clause4subclause"/>
      </w:pPr>
      <w:r w:rsidRPr="00323630">
        <w:t>caused by the Supplier, any Sub</w:t>
      </w:r>
      <w:r w:rsidRPr="00323630">
        <w:noBreakHyphen/>
        <w:t>contractor or any Supplier Personnel;</w:t>
      </w:r>
    </w:p>
    <w:p w14:paraId="69C29A36" w14:textId="27223164" w:rsidR="007A259F" w:rsidRPr="00323630" w:rsidRDefault="005D7E80" w:rsidP="00323630">
      <w:pPr>
        <w:pStyle w:val="Clause3paragraphnonumbering"/>
      </w:pPr>
      <w:r w:rsidRPr="00323630">
        <w:t>(</w:t>
      </w:r>
      <w:r w:rsidR="00323630" w:rsidRPr="00323630">
        <w:t xml:space="preserve">such </w:t>
      </w:r>
      <w:r w:rsidR="004B7DD2">
        <w:t>Plymouth Marjon University</w:t>
      </w:r>
      <w:r w:rsidR="0056798A">
        <w:t xml:space="preserve"> </w:t>
      </w:r>
      <w:r w:rsidR="00323630" w:rsidRPr="00323630">
        <w:t xml:space="preserve">breach being </w:t>
      </w:r>
      <w:r w:rsidRPr="00323630">
        <w:t>a “</w:t>
      </w:r>
      <w:r w:rsidR="004B7DD2">
        <w:rPr>
          <w:b/>
        </w:rPr>
        <w:t>Plymouth Marjon University</w:t>
      </w:r>
      <w:r w:rsidR="007A259F" w:rsidRPr="00323630">
        <w:rPr>
          <w:b/>
        </w:rPr>
        <w:t xml:space="preserve"> Cause</w:t>
      </w:r>
      <w:r w:rsidRPr="00323630">
        <w:t>”)</w:t>
      </w:r>
      <w:r w:rsidR="007A259F" w:rsidRPr="00323630">
        <w:t xml:space="preserve">, then (subject to the Supplier fulfilling its obligations in this </w:t>
      </w:r>
      <w:r w:rsidRPr="00323630">
        <w:t>c</w:t>
      </w:r>
      <w:r w:rsidR="007A259F" w:rsidRPr="00323630">
        <w:t>lause </w:t>
      </w:r>
      <w:r w:rsidRPr="00323630">
        <w:fldChar w:fldCharType="begin"/>
      </w:r>
      <w:r w:rsidRPr="00323630">
        <w:instrText xml:space="preserve"> REF _Ref505345433 \r \h </w:instrText>
      </w:r>
      <w:r w:rsidR="00323630" w:rsidRPr="00323630">
        <w:instrText xml:space="preserve"> \* MERGEFORMAT </w:instrText>
      </w:r>
      <w:r w:rsidRPr="00323630">
        <w:fldChar w:fldCharType="separate"/>
      </w:r>
      <w:r w:rsidR="005C7630">
        <w:t>7.6</w:t>
      </w:r>
      <w:r w:rsidRPr="00323630">
        <w:fldChar w:fldCharType="end"/>
      </w:r>
      <w:r w:rsidR="007A259F" w:rsidRPr="00323630">
        <w:t xml:space="preserve">): </w:t>
      </w:r>
    </w:p>
    <w:p w14:paraId="69A2F417" w14:textId="6F38FAAE" w:rsidR="007A259F" w:rsidRPr="00323630" w:rsidRDefault="007A259F" w:rsidP="00E1743F">
      <w:pPr>
        <w:pStyle w:val="Clause4subclause"/>
      </w:pPr>
      <w:r w:rsidRPr="00323630">
        <w:t xml:space="preserve">the Supplier shall not be treated as being in breach of this </w:t>
      </w:r>
      <w:r w:rsidR="005D7E80" w:rsidRPr="00323630">
        <w:t>a</w:t>
      </w:r>
      <w:r w:rsidRPr="00323630">
        <w:t xml:space="preserve">greement to the extent the Supplier can demonstrate that the </w:t>
      </w:r>
      <w:r w:rsidR="00021EEB">
        <w:t>Delay</w:t>
      </w:r>
      <w:r w:rsidRPr="00323630">
        <w:t xml:space="preserve"> was caused by </w:t>
      </w:r>
      <w:r w:rsidR="00E94C5E">
        <w:t>Plymouth Marjon University</w:t>
      </w:r>
      <w:r w:rsidRPr="00323630">
        <w:t xml:space="preserve"> Cause; </w:t>
      </w:r>
    </w:p>
    <w:p w14:paraId="2B7AF478" w14:textId="177619CB" w:rsidR="007A259F" w:rsidRPr="005C3771" w:rsidRDefault="00E94C5E" w:rsidP="00E1743F">
      <w:pPr>
        <w:pStyle w:val="Clause4subclause"/>
      </w:pPr>
      <w:r>
        <w:t>Plymouth Marjon University</w:t>
      </w:r>
      <w:r w:rsidR="007A259F" w:rsidRPr="00323630">
        <w:t xml:space="preserve"> shall not be entitled to exercise any rights that may arise </w:t>
      </w:r>
      <w:proofErr w:type="gramStart"/>
      <w:r w:rsidR="007A259F" w:rsidRPr="00323630">
        <w:t>as a result of</w:t>
      </w:r>
      <w:proofErr w:type="gramEnd"/>
      <w:r w:rsidR="007A259F" w:rsidRPr="00323630">
        <w:t xml:space="preserve"> that </w:t>
      </w:r>
      <w:r w:rsidR="00021EEB">
        <w:t>Delay</w:t>
      </w:r>
      <w:r w:rsidR="005E7B15">
        <w:t xml:space="preserve"> including any right to terminate this agreement</w:t>
      </w:r>
      <w:r w:rsidR="007A259F" w:rsidRPr="005C3771">
        <w:t xml:space="preserve"> pursuant to </w:t>
      </w:r>
      <w:r w:rsidR="005C3771" w:rsidRPr="005C3771">
        <w:t>c</w:t>
      </w:r>
      <w:r w:rsidR="007A259F" w:rsidRPr="005C3771">
        <w:t>lause </w:t>
      </w:r>
      <w:r w:rsidR="005C3771" w:rsidRPr="005C3771">
        <w:fldChar w:fldCharType="begin"/>
      </w:r>
      <w:r w:rsidR="005C3771" w:rsidRPr="005C3771">
        <w:instrText xml:space="preserve"> REF _Ref505405481 \r \h </w:instrText>
      </w:r>
      <w:r w:rsidR="005C3771">
        <w:instrText xml:space="preserve"> \* MERGEFORMAT </w:instrText>
      </w:r>
      <w:r w:rsidR="005C3771" w:rsidRPr="005C3771">
        <w:fldChar w:fldCharType="separate"/>
      </w:r>
      <w:r w:rsidR="005C7630">
        <w:t>26.1</w:t>
      </w:r>
      <w:r w:rsidR="005C3771" w:rsidRPr="005C3771">
        <w:fldChar w:fldCharType="end"/>
      </w:r>
      <w:r w:rsidR="007A259F" w:rsidRPr="005C3771">
        <w:t> (</w:t>
      </w:r>
      <w:r w:rsidR="005C3771" w:rsidRPr="005C3771">
        <w:t>re t</w:t>
      </w:r>
      <w:r w:rsidR="007A259F" w:rsidRPr="005C3771">
        <w:t xml:space="preserve">ermination by </w:t>
      </w:r>
      <w:r>
        <w:t>Plymouth Marjon University</w:t>
      </w:r>
      <w:r w:rsidR="005C3771" w:rsidRPr="005C3771">
        <w:t xml:space="preserve"> for cause</w:t>
      </w:r>
      <w:r w:rsidR="007A259F" w:rsidRPr="005C3771">
        <w:t>); or</w:t>
      </w:r>
    </w:p>
    <w:p w14:paraId="27015877" w14:textId="77777777" w:rsidR="007A259F" w:rsidRPr="00323630" w:rsidRDefault="007A259F" w:rsidP="00E1743F">
      <w:pPr>
        <w:pStyle w:val="Clause4subclause"/>
      </w:pPr>
      <w:r w:rsidRPr="00323630">
        <w:t xml:space="preserve">where </w:t>
      </w:r>
      <w:r w:rsidR="00021EEB">
        <w:t xml:space="preserve">such Delay </w:t>
      </w:r>
      <w:r w:rsidRPr="00323630">
        <w:t>constitutes the failure to Achieve a Milestone by its Milestone Date:</w:t>
      </w:r>
    </w:p>
    <w:p w14:paraId="79ABA1E5" w14:textId="33570C7E" w:rsidR="007A259F" w:rsidRPr="00323630" w:rsidRDefault="007A259F" w:rsidP="00E35C47">
      <w:pPr>
        <w:pStyle w:val="Clause5subclause"/>
      </w:pPr>
      <w:r w:rsidRPr="00323630">
        <w:lastRenderedPageBreak/>
        <w:t xml:space="preserve">the Milestone Date shall be postponed by a period equal to the period of Delay that the Supplier can demonstrate was caused by </w:t>
      </w:r>
      <w:r w:rsidR="00E94C5E">
        <w:t>Plymouth Marjon University</w:t>
      </w:r>
      <w:r w:rsidRPr="00323630">
        <w:t xml:space="preserve"> Cause;</w:t>
      </w:r>
    </w:p>
    <w:p w14:paraId="486ED822" w14:textId="0838A90B" w:rsidR="007A259F" w:rsidRPr="00E1743F" w:rsidRDefault="007A259F" w:rsidP="00E35C47">
      <w:pPr>
        <w:pStyle w:val="Clause5subclause"/>
      </w:pPr>
      <w:r w:rsidRPr="00E1743F">
        <w:t xml:space="preserve">if </w:t>
      </w:r>
      <w:r w:rsidR="00E94C5E">
        <w:t>Plymouth Marjon University</w:t>
      </w:r>
      <w:r w:rsidRPr="00E1743F">
        <w:t xml:space="preserve">, acting reasonably, considers it appropriate, the </w:t>
      </w:r>
      <w:r w:rsidR="00524B8A" w:rsidRPr="00E1743F">
        <w:t>Outline Implementation Plan</w:t>
      </w:r>
      <w:r w:rsidR="009A746A" w:rsidRPr="00E1743F">
        <w:t xml:space="preserve"> and/or </w:t>
      </w:r>
      <w:r w:rsidR="0077184C" w:rsidRPr="00E1743F">
        <w:t>Detailed Implementation Plan</w:t>
      </w:r>
      <w:r w:rsidRPr="00E1743F">
        <w:t xml:space="preserve"> shall be amended to reflect any consequential revisions required to subsequent Milestone Dates resulting from </w:t>
      </w:r>
      <w:r w:rsidR="00E94C5E">
        <w:t>Plymouth Marjon University</w:t>
      </w:r>
      <w:r w:rsidRPr="00E1743F">
        <w:t xml:space="preserve"> Cause; </w:t>
      </w:r>
    </w:p>
    <w:p w14:paraId="5F6679A0" w14:textId="77777777" w:rsidR="007A259F" w:rsidRPr="00E1743F" w:rsidRDefault="007A259F" w:rsidP="00E35C47">
      <w:pPr>
        <w:pStyle w:val="Clause5subclause"/>
      </w:pPr>
      <w:r w:rsidRPr="00E1743F">
        <w:t xml:space="preserve">the Supplier shall be entitled to claim compensation subject to and in accordance with the </w:t>
      </w:r>
      <w:r w:rsidR="00BD168D" w:rsidRPr="00E1743F">
        <w:t xml:space="preserve">following </w:t>
      </w:r>
      <w:r w:rsidRPr="00E1743F">
        <w:t>principles</w:t>
      </w:r>
      <w:r w:rsidR="00BD168D" w:rsidRPr="00E1743F">
        <w:t>:</w:t>
      </w:r>
    </w:p>
    <w:p w14:paraId="7954D0D4" w14:textId="27BE2FE2" w:rsidR="00CC7D16" w:rsidRPr="00911A68" w:rsidRDefault="00BD168D" w:rsidP="00BF2D0D">
      <w:pPr>
        <w:pStyle w:val="ListParagraph"/>
        <w:numPr>
          <w:ilvl w:val="0"/>
          <w:numId w:val="83"/>
        </w:numPr>
        <w:spacing w:before="120" w:after="0" w:line="300" w:lineRule="atLeast"/>
        <w:ind w:left="3413" w:hanging="357"/>
        <w:contextualSpacing w:val="0"/>
        <w:jc w:val="both"/>
      </w:pPr>
      <w:r w:rsidRPr="00911A68">
        <w:t xml:space="preserve">the compensation shall reimburse the Supplier for additional </w:t>
      </w:r>
      <w:r w:rsidR="00CC7D16" w:rsidRPr="00911A68">
        <w:t>c</w:t>
      </w:r>
      <w:r w:rsidRPr="00911A68">
        <w:t xml:space="preserve">osts incurred by the Supplier that the Supplier can demonstrate it has incurred solely and directly as a result of </w:t>
      </w:r>
      <w:r w:rsidR="00E94C5E">
        <w:t>Plymouth Marjon University</w:t>
      </w:r>
      <w:r w:rsidRPr="00911A68">
        <w:t xml:space="preserve"> Cause, and which it has been, or will be unable to mitigate, having complied with its obligations under clause </w:t>
      </w:r>
      <w:r w:rsidR="00CC7D16" w:rsidRPr="00911A68">
        <w:fldChar w:fldCharType="begin"/>
      </w:r>
      <w:r w:rsidR="00CC7D16" w:rsidRPr="00911A68">
        <w:instrText xml:space="preserve"> REF _Ref505345433 \w \h </w:instrText>
      </w:r>
      <w:r w:rsidR="00BD1947" w:rsidRPr="00911A68">
        <w:instrText xml:space="preserve"> \* MERGEFORMAT </w:instrText>
      </w:r>
      <w:r w:rsidR="00CC7D16" w:rsidRPr="00911A68">
        <w:fldChar w:fldCharType="separate"/>
      </w:r>
      <w:r w:rsidR="005C7630">
        <w:t>7.6</w:t>
      </w:r>
      <w:r w:rsidR="00CC7D16" w:rsidRPr="00911A68">
        <w:fldChar w:fldCharType="end"/>
      </w:r>
      <w:r w:rsidR="00CC7D16" w:rsidRPr="00911A68">
        <w:t xml:space="preserve"> </w:t>
      </w:r>
      <w:r w:rsidRPr="00911A68">
        <w:t>(</w:t>
      </w:r>
      <w:r w:rsidR="004B7DD2">
        <w:t>Plymouth Marjon University</w:t>
      </w:r>
      <w:r w:rsidR="00CC7D16" w:rsidRPr="00911A68">
        <w:t xml:space="preserve"> caused Delay);</w:t>
      </w:r>
    </w:p>
    <w:p w14:paraId="45DC4FD3" w14:textId="16A744C1" w:rsidR="00CC7D16" w:rsidRPr="00911A68" w:rsidRDefault="00CC7D16" w:rsidP="00BF2D0D">
      <w:pPr>
        <w:pStyle w:val="ListParagraph"/>
        <w:numPr>
          <w:ilvl w:val="0"/>
          <w:numId w:val="83"/>
        </w:numPr>
        <w:spacing w:before="120" w:after="0" w:line="300" w:lineRule="atLeast"/>
        <w:ind w:left="3413" w:hanging="357"/>
        <w:contextualSpacing w:val="0"/>
        <w:jc w:val="both"/>
      </w:pPr>
      <w:r w:rsidRPr="00911A68">
        <w:t xml:space="preserve">where additional consultancy time is required the rates in </w:t>
      </w:r>
      <w:r w:rsidRPr="00911A68">
        <w:fldChar w:fldCharType="begin"/>
      </w:r>
      <w:r w:rsidRPr="00911A68">
        <w:instrText xml:space="preserve"> REF _Ref505086306 \w \h </w:instrText>
      </w:r>
      <w:r w:rsidR="00BD1947" w:rsidRPr="00911A68">
        <w:instrText xml:space="preserve"> \* MERGEFORMAT </w:instrText>
      </w:r>
      <w:r w:rsidRPr="00911A68">
        <w:fldChar w:fldCharType="separate"/>
      </w:r>
      <w:r w:rsidR="005C7630">
        <w:t>Schedule 1</w:t>
      </w:r>
      <w:r w:rsidRPr="00911A68">
        <w:fldChar w:fldCharType="end"/>
      </w:r>
      <w:r w:rsidRPr="00911A68">
        <w:t xml:space="preserve"> shall apply;</w:t>
      </w:r>
    </w:p>
    <w:p w14:paraId="2FEF2067" w14:textId="2EC93835" w:rsidR="00CC7D16" w:rsidRPr="00911A68" w:rsidRDefault="00BD168D" w:rsidP="00BF2D0D">
      <w:pPr>
        <w:pStyle w:val="ListParagraph"/>
        <w:numPr>
          <w:ilvl w:val="0"/>
          <w:numId w:val="83"/>
        </w:numPr>
        <w:spacing w:before="120" w:after="0" w:line="300" w:lineRule="atLeast"/>
        <w:ind w:left="3413" w:hanging="357"/>
        <w:contextualSpacing w:val="0"/>
        <w:jc w:val="both"/>
      </w:pPr>
      <w:r w:rsidRPr="00911A68">
        <w:t xml:space="preserve">the compensation shall not operate </w:t>
      </w:r>
      <w:proofErr w:type="gramStart"/>
      <w:r w:rsidRPr="00911A68">
        <w:t>so as to</w:t>
      </w:r>
      <w:proofErr w:type="gramEnd"/>
      <w:r w:rsidRPr="00911A68">
        <w:t xml:space="preserve"> put the Supplier in a better position than it would have been in but for the occurrence of </w:t>
      </w:r>
      <w:r w:rsidR="00E94C5E">
        <w:t>Plymouth Marjon University</w:t>
      </w:r>
      <w:r w:rsidRPr="00911A68">
        <w:t xml:space="preserve"> Cause</w:t>
      </w:r>
      <w:r w:rsidR="00CC7D16" w:rsidRPr="00911A68">
        <w:t>,</w:t>
      </w:r>
    </w:p>
    <w:p w14:paraId="03BAE597" w14:textId="66DECE17" w:rsidR="00CC7D16" w:rsidRPr="00CC7D16" w:rsidRDefault="00CC7D16" w:rsidP="001806A4">
      <w:pPr>
        <w:pStyle w:val="Clause5paragraphnonumbering"/>
        <w:ind w:left="2694"/>
      </w:pPr>
      <w:r>
        <w:t>and t</w:t>
      </w:r>
      <w:r w:rsidRPr="00CC7D16">
        <w:t xml:space="preserve">he </w:t>
      </w:r>
      <w:r w:rsidRPr="001B4C23">
        <w:t>Supplier</w:t>
      </w:r>
      <w:r w:rsidRPr="00CC7D16">
        <w:t xml:space="preserve"> shall provide </w:t>
      </w:r>
      <w:r w:rsidR="00E94C5E">
        <w:t>Plymouth Marjon University</w:t>
      </w:r>
      <w:r w:rsidRPr="00CC7D16">
        <w:t xml:space="preserve"> with any information </w:t>
      </w:r>
      <w:r w:rsidR="00E94C5E">
        <w:t>Plymouth Marjon University</w:t>
      </w:r>
      <w:r w:rsidRPr="00CC7D16">
        <w:t xml:space="preserve"> may require </w:t>
      </w:r>
      <w:proofErr w:type="gramStart"/>
      <w:r w:rsidRPr="00CC7D16">
        <w:t>in order to</w:t>
      </w:r>
      <w:proofErr w:type="gramEnd"/>
      <w:r w:rsidRPr="00CC7D16">
        <w:t xml:space="preserve"> assess the validity of the Supplier's claim to compensation.</w:t>
      </w:r>
    </w:p>
    <w:p w14:paraId="340680FD" w14:textId="2A982BB1" w:rsidR="007A259F" w:rsidRPr="00306978" w:rsidRDefault="007A259F" w:rsidP="00E35C47">
      <w:pPr>
        <w:pStyle w:val="Clause3subclause"/>
      </w:pPr>
      <w:bookmarkStart w:id="88" w:name="_Ref505350647"/>
      <w:r w:rsidRPr="00306978">
        <w:t xml:space="preserve">In order to claim any of the rights and/or relief referred to in </w:t>
      </w:r>
      <w:r w:rsidR="00383CE5" w:rsidRPr="00306978">
        <w:t>cl</w:t>
      </w:r>
      <w:r w:rsidRPr="00306978">
        <w:t>ause </w:t>
      </w:r>
      <w:r w:rsidR="0056798A" w:rsidRPr="00306978">
        <w:fldChar w:fldCharType="begin"/>
      </w:r>
      <w:r w:rsidR="0056798A" w:rsidRPr="00306978">
        <w:instrText xml:space="preserve"> REF _Ref505358714 \r \h </w:instrText>
      </w:r>
      <w:r w:rsidR="00306978">
        <w:instrText xml:space="preserve"> \* MERGEFORMAT </w:instrText>
      </w:r>
      <w:r w:rsidR="0056798A" w:rsidRPr="00306978">
        <w:fldChar w:fldCharType="separate"/>
      </w:r>
      <w:r w:rsidR="005C7630">
        <w:t>7.6.1</w:t>
      </w:r>
      <w:r w:rsidR="0056798A" w:rsidRPr="00306978">
        <w:fldChar w:fldCharType="end"/>
      </w:r>
      <w:r w:rsidRPr="00306978">
        <w:t xml:space="preserve">, the Supplier shall as soon as reasonably practicable (and in any event within </w:t>
      </w:r>
      <w:r w:rsidR="00306978" w:rsidRPr="00306978">
        <w:t>5</w:t>
      </w:r>
      <w:r w:rsidRPr="00306978">
        <w:t xml:space="preserve"> Working Days) after becoming aware that a </w:t>
      </w:r>
      <w:r w:rsidR="004B7DD2">
        <w:t>Plymouth Marjon University</w:t>
      </w:r>
      <w:r w:rsidRPr="00306978">
        <w:t xml:space="preserve"> Cause has caused, or is reasonably likely to cause</w:t>
      </w:r>
      <w:r w:rsidR="00021EEB">
        <w:t xml:space="preserve"> </w:t>
      </w:r>
      <w:r w:rsidRPr="00306978">
        <w:t xml:space="preserve">a </w:t>
      </w:r>
      <w:r w:rsidR="00021EEB">
        <w:t>Delay</w:t>
      </w:r>
      <w:r w:rsidRPr="00306978">
        <w:t xml:space="preserve">, give </w:t>
      </w:r>
      <w:r w:rsidR="00E94C5E">
        <w:t>Plymouth Marjon University</w:t>
      </w:r>
      <w:r w:rsidRPr="00306978">
        <w:t xml:space="preserve"> notice (a “</w:t>
      </w:r>
      <w:r w:rsidR="004A742C" w:rsidRPr="004A742C">
        <w:rPr>
          <w:b/>
        </w:rPr>
        <w:t>Relief</w:t>
      </w:r>
      <w:r w:rsidR="004A742C">
        <w:t xml:space="preserve"> </w:t>
      </w:r>
      <w:r w:rsidRPr="00306978">
        <w:rPr>
          <w:b/>
        </w:rPr>
        <w:t>Notice</w:t>
      </w:r>
      <w:r w:rsidRPr="00306978">
        <w:t>”) setting out details of:</w:t>
      </w:r>
      <w:bookmarkEnd w:id="88"/>
    </w:p>
    <w:p w14:paraId="788F270C" w14:textId="3BE757D5" w:rsidR="007A259F" w:rsidRPr="00306978" w:rsidRDefault="00E94C5E" w:rsidP="00E1743F">
      <w:pPr>
        <w:pStyle w:val="Clause4subclause"/>
      </w:pPr>
      <w:r>
        <w:t>Plymouth Marjon University</w:t>
      </w:r>
      <w:r w:rsidR="007A259F" w:rsidRPr="00306978">
        <w:t xml:space="preserve"> Cause and its effect, or likely effect, on the Supplier’s ability to meet its obligations under this </w:t>
      </w:r>
      <w:r w:rsidR="00306978">
        <w:t>a</w:t>
      </w:r>
      <w:r w:rsidR="007A259F" w:rsidRPr="00306978">
        <w:t>greement;</w:t>
      </w:r>
    </w:p>
    <w:p w14:paraId="26D9FFF5" w14:textId="5397D3DA" w:rsidR="007A259F" w:rsidRPr="00306978" w:rsidRDefault="007A259F" w:rsidP="00E1743F">
      <w:pPr>
        <w:pStyle w:val="Clause4subclause"/>
      </w:pPr>
      <w:r w:rsidRPr="00306978">
        <w:t xml:space="preserve">any steps which </w:t>
      </w:r>
      <w:r w:rsidR="00E94C5E">
        <w:t>Plymouth Marjon University</w:t>
      </w:r>
      <w:r w:rsidRPr="00306978">
        <w:t xml:space="preserve"> can take to eliminate or mitigate the consequences and impact of such </w:t>
      </w:r>
      <w:r w:rsidR="004B7DD2">
        <w:t>Plymouth Marjon University</w:t>
      </w:r>
      <w:r w:rsidRPr="00306978">
        <w:t xml:space="preserve"> Cause; and </w:t>
      </w:r>
    </w:p>
    <w:p w14:paraId="143D1294" w14:textId="77777777" w:rsidR="007A259F" w:rsidRPr="00306978" w:rsidRDefault="007A259F" w:rsidP="00E1743F">
      <w:pPr>
        <w:pStyle w:val="Clause4subclause"/>
      </w:pPr>
      <w:r w:rsidRPr="005C3771">
        <w:t>the relief and/or compensation claimed</w:t>
      </w:r>
      <w:r w:rsidRPr="00306978">
        <w:t xml:space="preserve"> by the Supplier.</w:t>
      </w:r>
    </w:p>
    <w:p w14:paraId="05FE7091" w14:textId="5EE2D999" w:rsidR="007A259F" w:rsidRPr="00306978" w:rsidRDefault="007A259F" w:rsidP="00E35C47">
      <w:pPr>
        <w:pStyle w:val="Clause3subclause"/>
      </w:pPr>
      <w:r w:rsidRPr="00306978">
        <w:t xml:space="preserve">Following the receipt of a </w:t>
      </w:r>
      <w:r w:rsidR="004A742C">
        <w:t xml:space="preserve">Relief </w:t>
      </w:r>
      <w:r w:rsidRPr="00306978">
        <w:t xml:space="preserve">Notice, </w:t>
      </w:r>
      <w:r w:rsidR="00E94C5E">
        <w:t>Plymouth Marjon University</w:t>
      </w:r>
      <w:r w:rsidRPr="00306978">
        <w:t xml:space="preserve"> shall as soon as reasonably practicable consider the nature of the Supplier Non-Performance and the alleged </w:t>
      </w:r>
      <w:r w:rsidR="004B7DD2">
        <w:t>Plymouth Marjon University</w:t>
      </w:r>
      <w:r w:rsidRPr="00306978">
        <w:t xml:space="preserve"> Cause and whether it agrees with the Supplier’s assessment set out in the </w:t>
      </w:r>
      <w:r w:rsidR="004A742C">
        <w:t xml:space="preserve">Relief </w:t>
      </w:r>
      <w:r w:rsidR="000C718C">
        <w:t>Notice</w:t>
      </w:r>
      <w:r w:rsidRPr="00306978">
        <w:t xml:space="preserve"> as to the effect of the relevant </w:t>
      </w:r>
      <w:r w:rsidR="004B7DD2">
        <w:t xml:space="preserve">Plymouth Marjon </w:t>
      </w:r>
      <w:r w:rsidR="004B7DD2">
        <w:lastRenderedPageBreak/>
        <w:t>University</w:t>
      </w:r>
      <w:r w:rsidRPr="00306978">
        <w:t xml:space="preserve"> Cause and its entitlement to relief and/or compensation, consulting with the Supplier where necessary.</w:t>
      </w:r>
    </w:p>
    <w:p w14:paraId="0D311204" w14:textId="2A0E54DA" w:rsidR="007A259F" w:rsidRPr="00306978" w:rsidRDefault="007A259F" w:rsidP="00E35C47">
      <w:pPr>
        <w:pStyle w:val="Clause3subclause"/>
      </w:pPr>
      <w:r w:rsidRPr="00306978">
        <w:t xml:space="preserve">The Supplier shall use all reasonable endeavours to eliminate or mitigate the consequences and impact of a </w:t>
      </w:r>
      <w:r w:rsidR="004B7DD2">
        <w:t>Plymouth Marjon University</w:t>
      </w:r>
      <w:r w:rsidRPr="00306978">
        <w:t xml:space="preserve"> Cause, including any </w:t>
      </w:r>
      <w:r w:rsidRPr="003B7FF9">
        <w:t>Losses</w:t>
      </w:r>
      <w:r w:rsidRPr="00306978">
        <w:t xml:space="preserve"> that the Supplier may incur and the duration and consequences of any Delay or anticipated Delay.</w:t>
      </w:r>
    </w:p>
    <w:p w14:paraId="2E8CE4CB" w14:textId="2BF05B3F" w:rsidR="007A259F" w:rsidRPr="000C718C" w:rsidRDefault="007A259F" w:rsidP="00E35C47">
      <w:pPr>
        <w:pStyle w:val="Clause3subclause"/>
      </w:pPr>
      <w:r w:rsidRPr="000C718C">
        <w:t xml:space="preserve">Without prejudice to </w:t>
      </w:r>
      <w:r w:rsidR="00750503" w:rsidRPr="00750503">
        <w:t>c</w:t>
      </w:r>
      <w:r w:rsidRPr="00750503">
        <w:t>lause </w:t>
      </w:r>
      <w:r w:rsidR="00750503" w:rsidRPr="00750503">
        <w:fldChar w:fldCharType="begin"/>
      </w:r>
      <w:r w:rsidR="00750503" w:rsidRPr="00750503">
        <w:instrText xml:space="preserve"> REF _Ref505360123 \r \h </w:instrText>
      </w:r>
      <w:r w:rsidR="00750503">
        <w:instrText xml:space="preserve"> \* MERGEFORMAT </w:instrText>
      </w:r>
      <w:r w:rsidR="00750503" w:rsidRPr="00750503">
        <w:fldChar w:fldCharType="separate"/>
      </w:r>
      <w:r w:rsidR="005C7630">
        <w:t>9</w:t>
      </w:r>
      <w:r w:rsidR="00750503" w:rsidRPr="00750503">
        <w:fldChar w:fldCharType="end"/>
      </w:r>
      <w:r w:rsidR="00750503" w:rsidRPr="00750503">
        <w:t xml:space="preserve"> </w:t>
      </w:r>
      <w:r w:rsidRPr="00750503">
        <w:t>(Continuing obligation to provide the Services)</w:t>
      </w:r>
      <w:r w:rsidRPr="000C718C">
        <w:t>, if a Dispute arises as to:</w:t>
      </w:r>
    </w:p>
    <w:p w14:paraId="6E320234" w14:textId="01A4EF6E" w:rsidR="007A259F" w:rsidRPr="000C718C" w:rsidRDefault="007A259F" w:rsidP="00E1743F">
      <w:pPr>
        <w:pStyle w:val="Clause4subclause"/>
      </w:pPr>
      <w:r w:rsidRPr="000C718C">
        <w:t xml:space="preserve">whether a </w:t>
      </w:r>
      <w:r w:rsidR="000C718C" w:rsidRPr="000C718C">
        <w:t>Delay</w:t>
      </w:r>
      <w:r w:rsidRPr="000C718C">
        <w:t xml:space="preserve"> would not have occurred but for </w:t>
      </w:r>
      <w:proofErr w:type="gramStart"/>
      <w:r w:rsidRPr="000C718C">
        <w:t>an</w:t>
      </w:r>
      <w:proofErr w:type="gramEnd"/>
      <w:r w:rsidRPr="000C718C">
        <w:t xml:space="preserve"> </w:t>
      </w:r>
      <w:r w:rsidR="004B7DD2">
        <w:t>Plymouth Marjon University</w:t>
      </w:r>
      <w:r w:rsidRPr="000C718C">
        <w:t xml:space="preserve"> Cause; and/or</w:t>
      </w:r>
    </w:p>
    <w:p w14:paraId="0F8B8984" w14:textId="77777777" w:rsidR="007A259F" w:rsidRPr="000C718C" w:rsidRDefault="007A259F" w:rsidP="00E1743F">
      <w:pPr>
        <w:pStyle w:val="Clause4subclause"/>
      </w:pPr>
      <w:r w:rsidRPr="000C718C">
        <w:t>the nature and/or extent of the relief and/or compensation claimed by the Supplier,</w:t>
      </w:r>
    </w:p>
    <w:p w14:paraId="772753E8" w14:textId="77777777" w:rsidR="007A259F" w:rsidRDefault="007A259F" w:rsidP="00E534BE">
      <w:pPr>
        <w:pStyle w:val="Clause3paragraphnonumbering"/>
      </w:pPr>
      <w:r w:rsidRPr="000C718C">
        <w:t xml:space="preserve">either Party may refer the Dispute to the Dispute Resolution Procedure. Pending the resolution of the Dispute, both Parties shall continue to resolve the causes of, and mitigate the effects of, the </w:t>
      </w:r>
      <w:r w:rsidR="000C718C" w:rsidRPr="000C718C">
        <w:t>Delay</w:t>
      </w:r>
      <w:r w:rsidRPr="000C718C">
        <w:t>.</w:t>
      </w:r>
      <w:r>
        <w:t xml:space="preserve"> </w:t>
      </w:r>
      <w:r>
        <w:rPr>
          <w:b/>
          <w:bCs/>
          <w:i/>
          <w:iCs/>
        </w:rPr>
        <w:t xml:space="preserve"> </w:t>
      </w:r>
    </w:p>
    <w:p w14:paraId="3ACAEC02" w14:textId="77777777" w:rsidR="00565C9A" w:rsidRPr="00862D96" w:rsidRDefault="00565C9A" w:rsidP="00630851">
      <w:pPr>
        <w:pStyle w:val="Clause2subclause"/>
        <w:rPr>
          <w:b/>
        </w:rPr>
      </w:pPr>
      <w:r w:rsidRPr="00862D96">
        <w:rPr>
          <w:b/>
        </w:rPr>
        <w:t xml:space="preserve">Changes to the </w:t>
      </w:r>
      <w:r w:rsidR="003C3912" w:rsidRPr="00862D96">
        <w:rPr>
          <w:b/>
        </w:rPr>
        <w:t>I</w:t>
      </w:r>
      <w:r w:rsidRPr="00862D96">
        <w:rPr>
          <w:b/>
        </w:rPr>
        <w:t xml:space="preserve">mplementation </w:t>
      </w:r>
      <w:r w:rsidR="003C3912" w:rsidRPr="00862D96">
        <w:rPr>
          <w:b/>
        </w:rPr>
        <w:t>P</w:t>
      </w:r>
      <w:r w:rsidRPr="00862D96">
        <w:rPr>
          <w:b/>
        </w:rPr>
        <w:t>lan</w:t>
      </w:r>
      <w:r w:rsidR="0077184C" w:rsidRPr="00862D96">
        <w:rPr>
          <w:b/>
        </w:rPr>
        <w:t>s</w:t>
      </w:r>
      <w:r w:rsidR="00626949" w:rsidRPr="00862D96">
        <w:rPr>
          <w:b/>
        </w:rPr>
        <w:t xml:space="preserve"> and Charges</w:t>
      </w:r>
    </w:p>
    <w:p w14:paraId="15CCE4F7" w14:textId="77777777" w:rsidR="007A259F" w:rsidRDefault="007A259F" w:rsidP="00E35C47">
      <w:pPr>
        <w:pStyle w:val="Clause3subclause"/>
      </w:pPr>
      <w:r w:rsidRPr="00565C9A">
        <w:t xml:space="preserve">Any Change that is required to the Charges pursuant to this </w:t>
      </w:r>
      <w:r w:rsidR="00565C9A" w:rsidRPr="00565C9A">
        <w:t>c</w:t>
      </w:r>
      <w:r w:rsidRPr="00565C9A">
        <w:t>lause shall be implemented in accordance with the Change Control Procedure.</w:t>
      </w:r>
    </w:p>
    <w:p w14:paraId="7078A235" w14:textId="180D32CA" w:rsidR="002F3EF6" w:rsidRPr="00E8154B" w:rsidRDefault="002F3EF6" w:rsidP="00E35C47">
      <w:pPr>
        <w:pStyle w:val="Clause3subclause"/>
      </w:pPr>
      <w:r w:rsidRPr="00E8154B">
        <w:t xml:space="preserve">Any change required to the Implementation Plans shall be </w:t>
      </w:r>
      <w:r w:rsidR="00E8154B" w:rsidRPr="00E8154B">
        <w:t xml:space="preserve">made in accordance with </w:t>
      </w:r>
      <w:r w:rsidR="00E8154B" w:rsidRPr="00E8154B">
        <w:fldChar w:fldCharType="begin"/>
      </w:r>
      <w:r w:rsidR="00E8154B" w:rsidRPr="00E8154B">
        <w:instrText xml:space="preserve"> REF _Ref506828798 \r \h </w:instrText>
      </w:r>
      <w:r w:rsidR="00E8154B">
        <w:instrText xml:space="preserve"> \* MERGEFORMAT </w:instrText>
      </w:r>
      <w:r w:rsidR="00E8154B" w:rsidRPr="00E8154B">
        <w:fldChar w:fldCharType="separate"/>
      </w:r>
      <w:r w:rsidR="005C7630">
        <w:t>Schedule 3</w:t>
      </w:r>
      <w:r w:rsidR="00E8154B" w:rsidRPr="00E8154B">
        <w:fldChar w:fldCharType="end"/>
      </w:r>
      <w:r w:rsidR="00234B5E" w:rsidRPr="00E8154B">
        <w:t>.</w:t>
      </w:r>
    </w:p>
    <w:p w14:paraId="5EF3BA39" w14:textId="77777777" w:rsidR="00106FA1" w:rsidRPr="00862D96" w:rsidRDefault="00106FA1" w:rsidP="00630851">
      <w:pPr>
        <w:pStyle w:val="Clause2subclause"/>
        <w:rPr>
          <w:b/>
          <w:lang w:val="en-US"/>
        </w:rPr>
      </w:pPr>
      <w:r w:rsidRPr="00862D96">
        <w:rPr>
          <w:b/>
          <w:lang w:val="en-US"/>
        </w:rPr>
        <w:t>Testing and Achievement of Milestones</w:t>
      </w:r>
      <w:r w:rsidR="006E4052" w:rsidRPr="00862D96">
        <w:rPr>
          <w:b/>
          <w:lang w:val="en-US"/>
        </w:rPr>
        <w:t xml:space="preserve"> and Deliverables </w:t>
      </w:r>
    </w:p>
    <w:p w14:paraId="473BF6FF" w14:textId="4B38E890" w:rsidR="00CB64E2" w:rsidRDefault="00106FA1" w:rsidP="0030151D">
      <w:pPr>
        <w:pStyle w:val="Clause2paragraphnonumbering"/>
        <w:rPr>
          <w:rFonts w:eastAsia="Arial Unicode MS"/>
        </w:rPr>
      </w:pPr>
      <w:r>
        <w:t xml:space="preserve">The Parties shall comply with the </w:t>
      </w:r>
      <w:r>
        <w:rPr>
          <w:rFonts w:eastAsia="Arial Unicode MS"/>
        </w:rPr>
        <w:t xml:space="preserve">provisions of </w:t>
      </w:r>
      <w:r w:rsidR="0026415A">
        <w:rPr>
          <w:rFonts w:eastAsia="Arial Unicode MS"/>
        </w:rPr>
        <w:fldChar w:fldCharType="begin"/>
      </w:r>
      <w:r w:rsidR="0026415A">
        <w:rPr>
          <w:rFonts w:eastAsia="Arial Unicode MS"/>
        </w:rPr>
        <w:instrText xml:space="preserve"> REF _Ref529438348 \r \h </w:instrText>
      </w:r>
      <w:r w:rsidR="0026415A">
        <w:rPr>
          <w:rFonts w:eastAsia="Arial Unicode MS"/>
        </w:rPr>
      </w:r>
      <w:r w:rsidR="0026415A">
        <w:rPr>
          <w:rFonts w:eastAsia="Arial Unicode MS"/>
        </w:rPr>
        <w:fldChar w:fldCharType="separate"/>
      </w:r>
      <w:r w:rsidR="005C7630">
        <w:rPr>
          <w:rFonts w:eastAsia="Arial Unicode MS"/>
        </w:rPr>
        <w:t>Schedule 4</w:t>
      </w:r>
      <w:r w:rsidR="0026415A">
        <w:rPr>
          <w:rFonts w:eastAsia="Arial Unicode MS"/>
        </w:rPr>
        <w:fldChar w:fldCharType="end"/>
      </w:r>
      <w:r w:rsidR="0026415A">
        <w:rPr>
          <w:rFonts w:eastAsia="Arial Unicode MS"/>
        </w:rPr>
        <w:t xml:space="preserve"> </w:t>
      </w:r>
      <w:r w:rsidRPr="00C842AB">
        <w:rPr>
          <w:rFonts w:eastAsia="Arial Unicode MS"/>
        </w:rPr>
        <w:t>(Testing Procedures)</w:t>
      </w:r>
      <w:r>
        <w:rPr>
          <w:rFonts w:eastAsia="Arial Unicode MS"/>
        </w:rPr>
        <w:t xml:space="preserve"> in relation to the procedures to determine whether a</w:t>
      </w:r>
      <w:r w:rsidR="0026415A">
        <w:rPr>
          <w:rFonts w:eastAsia="Arial Unicode MS"/>
        </w:rPr>
        <w:t xml:space="preserve">ny </w:t>
      </w:r>
      <w:r w:rsidRPr="009803AF">
        <w:rPr>
          <w:rFonts w:eastAsia="Arial Unicode MS"/>
        </w:rPr>
        <w:t>Test</w:t>
      </w:r>
      <w:r w:rsidR="0026415A">
        <w:rPr>
          <w:rFonts w:eastAsia="Arial Unicode MS"/>
        </w:rPr>
        <w:t>s</w:t>
      </w:r>
      <w:r w:rsidRPr="009803AF">
        <w:rPr>
          <w:rFonts w:eastAsia="Arial Unicode MS"/>
        </w:rPr>
        <w:t xml:space="preserve"> </w:t>
      </w:r>
      <w:r w:rsidR="0026415A">
        <w:rPr>
          <w:rFonts w:eastAsia="Arial Unicode MS"/>
        </w:rPr>
        <w:t xml:space="preserve">or Milestones </w:t>
      </w:r>
      <w:r w:rsidRPr="009803AF">
        <w:rPr>
          <w:rFonts w:eastAsia="Arial Unicode MS"/>
        </w:rPr>
        <w:t>ha</w:t>
      </w:r>
      <w:r w:rsidR="0026415A">
        <w:rPr>
          <w:rFonts w:eastAsia="Arial Unicode MS"/>
        </w:rPr>
        <w:t>ve</w:t>
      </w:r>
      <w:r w:rsidRPr="009803AF">
        <w:rPr>
          <w:rFonts w:eastAsia="Arial Unicode MS"/>
        </w:rPr>
        <w:t xml:space="preserve"> been </w:t>
      </w:r>
      <w:r w:rsidRPr="008911BE">
        <w:rPr>
          <w:rFonts w:eastAsia="Arial Unicode MS"/>
        </w:rPr>
        <w:t>Achieved</w:t>
      </w:r>
      <w:r>
        <w:rPr>
          <w:rFonts w:eastAsia="Arial Unicode MS"/>
        </w:rPr>
        <w:t xml:space="preserve">. </w:t>
      </w:r>
    </w:p>
    <w:p w14:paraId="627F69C1" w14:textId="77777777" w:rsidR="00CB64E2" w:rsidRPr="00862D96" w:rsidRDefault="00CB64E2" w:rsidP="00630851">
      <w:pPr>
        <w:pStyle w:val="Clause2subclause"/>
        <w:rPr>
          <w:b/>
        </w:rPr>
      </w:pPr>
      <w:r w:rsidRPr="00862D96">
        <w:rPr>
          <w:b/>
        </w:rPr>
        <w:t>Training</w:t>
      </w:r>
    </w:p>
    <w:p w14:paraId="4D08F824" w14:textId="77777777" w:rsidR="00CB64E2" w:rsidRPr="00D71C00" w:rsidRDefault="00CB64E2" w:rsidP="00E35C47">
      <w:pPr>
        <w:pStyle w:val="Clause3subclause"/>
      </w:pPr>
      <w:bookmarkStart w:id="89" w:name="a124517"/>
      <w:r w:rsidRPr="00EC3260">
        <w:t>The Supplier shall provide training</w:t>
      </w:r>
      <w:r>
        <w:t>, where appropriate utilising the Hosting Services training environment,</w:t>
      </w:r>
      <w:r w:rsidRPr="00EC3260">
        <w:t xml:space="preserve"> to such number of the Authorised Users as are specified in, and otherwise in accordance with, the </w:t>
      </w:r>
      <w:r w:rsidRPr="00D71C00">
        <w:rPr>
          <w:color w:val="000000" w:themeColor="text1"/>
        </w:rPr>
        <w:t>Detailed Implementation Plan</w:t>
      </w:r>
      <w:r w:rsidRPr="00D71C00">
        <w:t xml:space="preserve">. </w:t>
      </w:r>
      <w:bookmarkEnd w:id="89"/>
    </w:p>
    <w:p w14:paraId="6C244D8C" w14:textId="17B2B50F" w:rsidR="00106FA1" w:rsidRPr="00CB64E2" w:rsidRDefault="00CB64E2" w:rsidP="00E35C47">
      <w:pPr>
        <w:pStyle w:val="Clause3subclause"/>
      </w:pPr>
      <w:r w:rsidRPr="00D71C00">
        <w:t>The Supplier shall ensure that all user Documentation</w:t>
      </w:r>
      <w:r w:rsidRPr="00CB64E2">
        <w:t xml:space="preserve"> and training provided by the Supplier to </w:t>
      </w:r>
      <w:r w:rsidR="00E94C5E">
        <w:t>Plymouth Marjon University</w:t>
      </w:r>
      <w:r w:rsidRPr="00CB64E2">
        <w:t xml:space="preserve"> are comprehensive, accurate and prepared in accordance with Good Industry Practice.</w:t>
      </w:r>
      <w:r w:rsidR="00106FA1" w:rsidRPr="00CB64E2">
        <w:t xml:space="preserve"> </w:t>
      </w:r>
      <w:bookmarkStart w:id="90" w:name="_Ref64714306"/>
      <w:bookmarkStart w:id="91" w:name="_Toc139079929"/>
    </w:p>
    <w:p w14:paraId="47BFF735" w14:textId="77777777" w:rsidR="00162462" w:rsidRPr="003F4D32" w:rsidRDefault="003E5FBD" w:rsidP="00630851">
      <w:pPr>
        <w:pStyle w:val="Clause1Heading"/>
      </w:pPr>
      <w:bookmarkStart w:id="92" w:name="_Ref506014369"/>
      <w:bookmarkStart w:id="93" w:name="_Toc529476746"/>
      <w:bookmarkEnd w:id="80"/>
      <w:bookmarkEnd w:id="90"/>
      <w:bookmarkEnd w:id="91"/>
      <w:r w:rsidRPr="003F4D32">
        <w:t>Operational Services</w:t>
      </w:r>
      <w:bookmarkEnd w:id="92"/>
      <w:bookmarkEnd w:id="93"/>
    </w:p>
    <w:p w14:paraId="2A7B9621" w14:textId="45AD872C" w:rsidR="003E5FBD" w:rsidRPr="003F4D32" w:rsidRDefault="00162462" w:rsidP="00630851">
      <w:pPr>
        <w:pStyle w:val="Clause2subclause"/>
      </w:pPr>
      <w:bookmarkStart w:id="94" w:name="_Ref507597404"/>
      <w:bookmarkStart w:id="95" w:name="a376297"/>
      <w:r w:rsidRPr="003F4D32">
        <w:t xml:space="preserve">The Supplier shall perform the </w:t>
      </w:r>
      <w:r w:rsidR="00AC2893" w:rsidRPr="003F4D32">
        <w:t>Operational S</w:t>
      </w:r>
      <w:r w:rsidRPr="003F4D32">
        <w:t>ervices</w:t>
      </w:r>
      <w:r w:rsidR="00AC2893" w:rsidRPr="003F4D32">
        <w:t xml:space="preserve"> from the Go Live Date</w:t>
      </w:r>
      <w:r w:rsidRPr="003F4D32">
        <w:t>.</w:t>
      </w:r>
      <w:bookmarkEnd w:id="94"/>
      <w:r w:rsidRPr="003F4D32">
        <w:t xml:space="preserve"> </w:t>
      </w:r>
    </w:p>
    <w:p w14:paraId="623B3CB7" w14:textId="207564BE" w:rsidR="00162462" w:rsidRPr="003F4D32" w:rsidRDefault="00162462" w:rsidP="00630851">
      <w:pPr>
        <w:pStyle w:val="Clause2subclause"/>
      </w:pPr>
      <w:bookmarkStart w:id="96" w:name="_Ref507688671"/>
      <w:r w:rsidRPr="003F4D32">
        <w:t xml:space="preserve">The Service Level Agreement shall apply with effect from the </w:t>
      </w:r>
      <w:r w:rsidR="000D77EB" w:rsidRPr="003F4D32">
        <w:t xml:space="preserve">Go Live </w:t>
      </w:r>
      <w:proofErr w:type="gramStart"/>
      <w:r w:rsidR="000D77EB" w:rsidRPr="003F4D32">
        <w:t>Date</w:t>
      </w:r>
      <w:r w:rsidR="000C2339">
        <w:t>[</w:t>
      </w:r>
      <w:proofErr w:type="gramEnd"/>
      <w:r w:rsidR="00230BF6">
        <w:t>, provid</w:t>
      </w:r>
      <w:r w:rsidR="00CC1040">
        <w:t>ed t</w:t>
      </w:r>
      <w:r w:rsidR="00230BF6">
        <w:t xml:space="preserve">hat Supplier shall </w:t>
      </w:r>
      <w:r w:rsidR="00CC1040">
        <w:t xml:space="preserve">not </w:t>
      </w:r>
      <w:r w:rsidR="00230BF6">
        <w:t xml:space="preserve">become liable </w:t>
      </w:r>
      <w:r w:rsidR="0063568A">
        <w:t xml:space="preserve">for any </w:t>
      </w:r>
      <w:r w:rsidR="00230BF6" w:rsidRPr="0063568A">
        <w:rPr>
          <w:color w:val="000000" w:themeColor="text1"/>
        </w:rPr>
        <w:t xml:space="preserve">Service Credits </w:t>
      </w:r>
      <w:r w:rsidR="00230BF6">
        <w:t xml:space="preserve">arising </w:t>
      </w:r>
      <w:r w:rsidR="00CC1040">
        <w:t xml:space="preserve">during the period </w:t>
      </w:r>
      <w:r w:rsidR="00230BF6">
        <w:t xml:space="preserve">from the </w:t>
      </w:r>
      <w:r w:rsidR="00CC1040">
        <w:t xml:space="preserve">Go Live Date until the </w:t>
      </w:r>
      <w:r w:rsidR="00230BF6">
        <w:t>first day of the first calendar month falling no</w:t>
      </w:r>
      <w:r w:rsidR="00CC1040">
        <w:t>t</w:t>
      </w:r>
      <w:r w:rsidR="00230BF6">
        <w:t xml:space="preserve"> less than 20 Working Days after the Go Live Date</w:t>
      </w:r>
      <w:r w:rsidR="0080099C">
        <w:t xml:space="preserve"> (the </w:t>
      </w:r>
      <w:r w:rsidR="00CC1040">
        <w:t>“</w:t>
      </w:r>
      <w:r w:rsidR="00CC1040" w:rsidRPr="00CC1040">
        <w:rPr>
          <w:b/>
        </w:rPr>
        <w:t>G</w:t>
      </w:r>
      <w:r w:rsidR="0080099C" w:rsidRPr="00CC1040">
        <w:rPr>
          <w:b/>
        </w:rPr>
        <w:t xml:space="preserve">race </w:t>
      </w:r>
      <w:r w:rsidR="00CC1040" w:rsidRPr="00CC1040">
        <w:rPr>
          <w:b/>
        </w:rPr>
        <w:t>P</w:t>
      </w:r>
      <w:r w:rsidR="0080099C" w:rsidRPr="00CC1040">
        <w:rPr>
          <w:b/>
        </w:rPr>
        <w:t>eriod</w:t>
      </w:r>
      <w:r w:rsidR="00CC1040">
        <w:t>”</w:t>
      </w:r>
      <w:r w:rsidR="0080099C">
        <w:t>)</w:t>
      </w:r>
      <w:r w:rsidRPr="003F4D32">
        <w:t>.</w:t>
      </w:r>
      <w:bookmarkEnd w:id="95"/>
      <w:bookmarkEnd w:id="96"/>
      <w:r w:rsidR="000C2339">
        <w:t>]</w:t>
      </w:r>
    </w:p>
    <w:p w14:paraId="29FCA734" w14:textId="77777777" w:rsidR="00162462" w:rsidRDefault="00162462" w:rsidP="00630851">
      <w:pPr>
        <w:pStyle w:val="Clause2subclause"/>
      </w:pPr>
      <w:bookmarkStart w:id="97" w:name="a226782"/>
      <w:r>
        <w:lastRenderedPageBreak/>
        <w:t>In relation to the Software</w:t>
      </w:r>
      <w:r w:rsidR="003F4D32">
        <w:t xml:space="preserve"> and Hosting Services</w:t>
      </w:r>
      <w:r>
        <w:t xml:space="preserve">: </w:t>
      </w:r>
      <w:bookmarkEnd w:id="97"/>
    </w:p>
    <w:p w14:paraId="44BBCE15" w14:textId="74C37143" w:rsidR="0063568A" w:rsidRPr="00C825A2" w:rsidRDefault="0063568A" w:rsidP="00E35C47">
      <w:pPr>
        <w:pStyle w:val="Clause3subclause"/>
      </w:pPr>
      <w:bookmarkStart w:id="98" w:name="a558808"/>
      <w:bookmarkStart w:id="99" w:name="a416455"/>
      <w:bookmarkStart w:id="100" w:name="_Ref495333929"/>
      <w:r w:rsidRPr="00C825A2">
        <w:t>the number of Authorised Users shall be unlimited;</w:t>
      </w:r>
      <w:bookmarkEnd w:id="98"/>
      <w:r w:rsidRPr="00C825A2">
        <w:t xml:space="preserve"> </w:t>
      </w:r>
    </w:p>
    <w:p w14:paraId="73DDD05F" w14:textId="5ABDBCB0" w:rsidR="0063568A" w:rsidRPr="0080099C" w:rsidRDefault="00E94C5E" w:rsidP="00E35C47">
      <w:pPr>
        <w:pStyle w:val="Clause3subclause"/>
      </w:pPr>
      <w:bookmarkStart w:id="101" w:name="a934481"/>
      <w:r>
        <w:t>Plymouth Marjon University</w:t>
      </w:r>
      <w:r w:rsidR="0063568A" w:rsidRPr="0080099C">
        <w:t xml:space="preserve"> shall be responsible for ensuring that each Authorised User keeps a secure password for his use of the Software </w:t>
      </w:r>
      <w:r w:rsidR="0063568A">
        <w:t xml:space="preserve">and </w:t>
      </w:r>
      <w:r w:rsidR="0063568A" w:rsidRPr="0080099C">
        <w:t>that each Authorised User keeps his password confidential</w:t>
      </w:r>
      <w:r w:rsidR="0063568A">
        <w:t>;</w:t>
      </w:r>
      <w:r w:rsidR="0063568A" w:rsidRPr="0080099C">
        <w:t xml:space="preserve"> </w:t>
      </w:r>
      <w:bookmarkEnd w:id="101"/>
    </w:p>
    <w:p w14:paraId="5CA741A4" w14:textId="6D8B1A61" w:rsidR="00162462" w:rsidRPr="003F4D32" w:rsidRDefault="00E21135" w:rsidP="00E35C47">
      <w:pPr>
        <w:pStyle w:val="Clause3subclause"/>
      </w:pPr>
      <w:r w:rsidRPr="003F4D32">
        <w:t xml:space="preserve">the Parties acknowledge that </w:t>
      </w:r>
      <w:r w:rsidR="00E94C5E">
        <w:t>Plymouth Marjon University</w:t>
      </w:r>
      <w:r w:rsidR="0063568A">
        <w:t xml:space="preserve">’s </w:t>
      </w:r>
      <w:r w:rsidR="001F3920">
        <w:t xml:space="preserve">access and </w:t>
      </w:r>
      <w:r w:rsidR="0063568A">
        <w:t>use is</w:t>
      </w:r>
      <w:r w:rsidR="00162462" w:rsidRPr="003F4D32">
        <w:t xml:space="preserve"> subject to the terms and conditions </w:t>
      </w:r>
      <w:r w:rsidRPr="003F4D32">
        <w:t>set out in</w:t>
      </w:r>
      <w:bookmarkEnd w:id="99"/>
      <w:bookmarkEnd w:id="100"/>
      <w:r w:rsidRPr="003F4D32">
        <w:t xml:space="preserve"> clause </w:t>
      </w:r>
      <w:r w:rsidR="00B345DA">
        <w:fldChar w:fldCharType="begin"/>
      </w:r>
      <w:r w:rsidR="00B345DA">
        <w:instrText xml:space="preserve"> REF _Ref507069074 \r \h </w:instrText>
      </w:r>
      <w:r w:rsidR="00B345DA">
        <w:fldChar w:fldCharType="separate"/>
      </w:r>
      <w:r w:rsidR="005C7630">
        <w:t>17</w:t>
      </w:r>
      <w:r w:rsidR="00B345DA">
        <w:fldChar w:fldCharType="end"/>
      </w:r>
      <w:r w:rsidR="00B345DA">
        <w:t xml:space="preserve"> </w:t>
      </w:r>
      <w:r w:rsidRPr="003F4D32">
        <w:t>(</w:t>
      </w:r>
      <w:r w:rsidR="00B345DA">
        <w:t>Intellectual Property Rights</w:t>
      </w:r>
      <w:r w:rsidRPr="003F4D32">
        <w:t>);</w:t>
      </w:r>
    </w:p>
    <w:p w14:paraId="178E22EC" w14:textId="77777777" w:rsidR="00635398" w:rsidRPr="003F4D32" w:rsidRDefault="003F4D32" w:rsidP="00E35C47">
      <w:pPr>
        <w:pStyle w:val="Clause3subclause"/>
      </w:pPr>
      <w:bookmarkStart w:id="102" w:name="a316278"/>
      <w:r w:rsidRPr="003F4D32">
        <w:t>n</w:t>
      </w:r>
      <w:r w:rsidR="00DF1A45" w:rsidRPr="003F4D32">
        <w:t>either Party shall</w:t>
      </w:r>
      <w:r w:rsidR="00162462" w:rsidRPr="003F4D32">
        <w:t xml:space="preserve"> store, distribute or transmit any Virus, or any material </w:t>
      </w:r>
      <w:r>
        <w:t>t</w:t>
      </w:r>
      <w:r w:rsidR="00162462" w:rsidRPr="003F4D32">
        <w:t>hat is unlawful, harmful, threatening, defamatory, obscene, infringing, harassing or racially or ethnically offensive; facilitates illegal activity; depicts sexually explicit images; or promotes unlawful violence, discrimination based on race, gender, colour, religious belief, sexual orientation, disability, or any other illegal activities;</w:t>
      </w:r>
    </w:p>
    <w:p w14:paraId="42DE7241" w14:textId="09A7F9E8" w:rsidR="004704E4" w:rsidRPr="005C73AB" w:rsidRDefault="004704E4" w:rsidP="00E35C47">
      <w:pPr>
        <w:pStyle w:val="Clause3subclause"/>
        <w:rPr>
          <w:rFonts w:eastAsia="Arial Unicode MS"/>
        </w:rPr>
      </w:pPr>
      <w:bookmarkStart w:id="103" w:name="a595261"/>
      <w:bookmarkEnd w:id="102"/>
      <w:r w:rsidRPr="005C73AB">
        <w:t xml:space="preserve">the Supplier shall ensure that any Upgrade or </w:t>
      </w:r>
      <w:r w:rsidR="00DF1A45" w:rsidRPr="005C73AB">
        <w:t xml:space="preserve">Updates issued </w:t>
      </w:r>
      <w:r w:rsidRPr="005C73AB">
        <w:t>compl</w:t>
      </w:r>
      <w:r w:rsidR="00DF1A45" w:rsidRPr="005C73AB">
        <w:t>y</w:t>
      </w:r>
      <w:r w:rsidRPr="005C73AB">
        <w:t xml:space="preserve"> with the interface requirements </w:t>
      </w:r>
      <w:r w:rsidR="009B69B9" w:rsidRPr="005C73AB">
        <w:t xml:space="preserve">for </w:t>
      </w:r>
      <w:r w:rsidR="004B7DD2">
        <w:t>Plymouth Marjon University</w:t>
      </w:r>
      <w:r w:rsidR="009B69B9" w:rsidRPr="005C73AB">
        <w:t xml:space="preserve"> Systems </w:t>
      </w:r>
      <w:r w:rsidRPr="005C73AB">
        <w:t xml:space="preserve">in </w:t>
      </w:r>
      <w:r w:rsidR="00E94C5E">
        <w:t>Plymouth Marjon University</w:t>
      </w:r>
      <w:r w:rsidR="00554812" w:rsidRPr="005C73AB">
        <w:t xml:space="preserve">’s Requirements or </w:t>
      </w:r>
      <w:r w:rsidR="00DF1A45" w:rsidRPr="005C73AB">
        <w:t>Specification</w:t>
      </w:r>
      <w:r w:rsidR="009B69B9" w:rsidRPr="005C73AB">
        <w:t xml:space="preserve"> (as applicable)</w:t>
      </w:r>
      <w:r w:rsidR="00DA705D">
        <w:t>;</w:t>
      </w:r>
      <w:r w:rsidRPr="005C73AB">
        <w:t xml:space="preserve"> </w:t>
      </w:r>
    </w:p>
    <w:p w14:paraId="6AD1FC21" w14:textId="0E574DA2" w:rsidR="00162462" w:rsidRDefault="00E94C5E" w:rsidP="00E35C47">
      <w:pPr>
        <w:pStyle w:val="Clause3subclause"/>
      </w:pPr>
      <w:bookmarkStart w:id="104" w:name="_Ref517086639"/>
      <w:r>
        <w:t>Plymouth Marjon University</w:t>
      </w:r>
      <w:r w:rsidR="00162462">
        <w:t xml:space="preserve"> shall not:</w:t>
      </w:r>
      <w:bookmarkEnd w:id="104"/>
      <w:r w:rsidR="00162462">
        <w:t xml:space="preserve"> </w:t>
      </w:r>
      <w:bookmarkEnd w:id="103"/>
    </w:p>
    <w:p w14:paraId="14C279FF" w14:textId="77777777" w:rsidR="00162462" w:rsidRDefault="00162462" w:rsidP="00E1743F">
      <w:pPr>
        <w:pStyle w:val="Clause4subclause"/>
      </w:pPr>
      <w:bookmarkStart w:id="105" w:name="a563217"/>
      <w:r w:rsidRPr="006A1761">
        <w:t xml:space="preserve">attempt to copy, duplicate, modify, create derivative works from or distribute all or any portion of the Software except to the extent expressly set out in this agreement or as may be allowed by any applicable </w:t>
      </w:r>
      <w:r w:rsidR="008109D8">
        <w:t>Law</w:t>
      </w:r>
      <w:r w:rsidRPr="006A1761">
        <w:t xml:space="preserve"> which is incapable of exclusion by agreement between the </w:t>
      </w:r>
      <w:r w:rsidR="006B5BA8">
        <w:t>Parties</w:t>
      </w:r>
      <w:r w:rsidRPr="006A1761">
        <w:t>;</w:t>
      </w:r>
      <w:bookmarkEnd w:id="105"/>
    </w:p>
    <w:p w14:paraId="03CEF6CB" w14:textId="77777777" w:rsidR="00162462" w:rsidRDefault="00162462" w:rsidP="00E1743F">
      <w:pPr>
        <w:pStyle w:val="Clause4subclause"/>
      </w:pPr>
      <w:bookmarkStart w:id="106" w:name="a659349"/>
      <w:r>
        <w:t xml:space="preserve">attempt to reverse compile, disassemble, reverse engineer or otherwise reduce to human-perceivable form all or any part of the Software, except as may be allowed by any applicable </w:t>
      </w:r>
      <w:r w:rsidR="008109D8">
        <w:t>Law</w:t>
      </w:r>
      <w:r>
        <w:t xml:space="preserve"> which is incapable of exclusion by agreement between the </w:t>
      </w:r>
      <w:r w:rsidR="006B5BA8">
        <w:t>Parties</w:t>
      </w:r>
      <w:r>
        <w:t>;</w:t>
      </w:r>
      <w:bookmarkEnd w:id="106"/>
    </w:p>
    <w:p w14:paraId="35DE8457" w14:textId="77777777" w:rsidR="00162462" w:rsidRDefault="00162462" w:rsidP="00E1743F">
      <w:pPr>
        <w:pStyle w:val="Clause4subclause"/>
      </w:pPr>
      <w:bookmarkStart w:id="107" w:name="a370953"/>
      <w:r>
        <w:t>use the Software or Hosting Services to provide services to third parties;</w:t>
      </w:r>
      <w:bookmarkEnd w:id="107"/>
    </w:p>
    <w:p w14:paraId="3487D918" w14:textId="575840FA" w:rsidR="00162462" w:rsidRPr="00636E91" w:rsidRDefault="00162462" w:rsidP="00E1743F">
      <w:pPr>
        <w:pStyle w:val="Clause4subclause"/>
      </w:pPr>
      <w:bookmarkStart w:id="108" w:name="a236141"/>
      <w:r>
        <w:t xml:space="preserve">subject to clause </w:t>
      </w:r>
      <w:r w:rsidRPr="00636E91">
        <w:fldChar w:fldCharType="begin"/>
      </w:r>
      <w:r w:rsidRPr="00636E91">
        <w:instrText xml:space="preserve">REF a650996 \h \w </w:instrText>
      </w:r>
      <w:r w:rsidR="00636E91">
        <w:instrText xml:space="preserve"> \* MERGEFORMAT </w:instrText>
      </w:r>
      <w:r w:rsidRPr="00636E91">
        <w:fldChar w:fldCharType="separate"/>
      </w:r>
      <w:r w:rsidR="005C7630">
        <w:t>34.3</w:t>
      </w:r>
      <w:r w:rsidRPr="00636E91">
        <w:fldChar w:fldCharType="end"/>
      </w:r>
      <w:r w:rsidRPr="00636E91">
        <w:t>, transfer, temporarily or permanently, any of its rights under this agreement; or</w:t>
      </w:r>
      <w:bookmarkEnd w:id="108"/>
    </w:p>
    <w:p w14:paraId="5AA03F3D" w14:textId="71A6403E" w:rsidR="00162462" w:rsidRDefault="00162462" w:rsidP="00E1743F">
      <w:pPr>
        <w:pStyle w:val="Clause4subclause"/>
      </w:pPr>
      <w:bookmarkStart w:id="109" w:name="a374998"/>
      <w:r w:rsidRPr="00636E91">
        <w:t>attempt to obtain, or assist third parties in obtaining, access to the Software, other than as provided under this clause</w:t>
      </w:r>
      <w:r w:rsidR="00890E9F">
        <w:t xml:space="preserve"> </w:t>
      </w:r>
      <w:r w:rsidR="00890E9F">
        <w:fldChar w:fldCharType="begin"/>
      </w:r>
      <w:r w:rsidR="00890E9F">
        <w:instrText xml:space="preserve"> REF _Ref517086639 \r \h </w:instrText>
      </w:r>
      <w:r w:rsidR="00890E9F">
        <w:fldChar w:fldCharType="separate"/>
      </w:r>
      <w:r w:rsidR="005C7630">
        <w:t>8.3.6</w:t>
      </w:r>
      <w:r w:rsidR="00890E9F">
        <w:fldChar w:fldCharType="end"/>
      </w:r>
      <w:r w:rsidRPr="00636E91">
        <w:t>;</w:t>
      </w:r>
      <w:r>
        <w:t xml:space="preserve"> and</w:t>
      </w:r>
      <w:bookmarkEnd w:id="109"/>
    </w:p>
    <w:p w14:paraId="50A6F8FA" w14:textId="492B3123" w:rsidR="00162462" w:rsidRDefault="00E94C5E" w:rsidP="00E35C47">
      <w:pPr>
        <w:pStyle w:val="Clause3subclause"/>
      </w:pPr>
      <w:bookmarkStart w:id="110" w:name="a888729"/>
      <w:r>
        <w:t>Plymouth Marjon University</w:t>
      </w:r>
      <w:r w:rsidR="00162462">
        <w:t xml:space="preserve"> shall use reasonable endeavours to prevent any unauthorised access to, or use of, the Software and notify the Supplier promptly of any such unauthorised access or use.</w:t>
      </w:r>
      <w:bookmarkEnd w:id="110"/>
    </w:p>
    <w:p w14:paraId="30AA654A" w14:textId="77777777" w:rsidR="00750503" w:rsidRDefault="00750503" w:rsidP="00630851">
      <w:pPr>
        <w:pStyle w:val="Clause1Heading"/>
        <w:rPr>
          <w:lang w:val="en-US"/>
        </w:rPr>
      </w:pPr>
      <w:bookmarkStart w:id="111" w:name="_Ref505360123"/>
      <w:bookmarkStart w:id="112" w:name="_Toc529476747"/>
      <w:r>
        <w:rPr>
          <w:lang w:val="en-US"/>
        </w:rPr>
        <w:t>Continuing obligation to provide the Services</w:t>
      </w:r>
      <w:bookmarkEnd w:id="111"/>
      <w:bookmarkEnd w:id="112"/>
    </w:p>
    <w:p w14:paraId="13FC92E4" w14:textId="77777777" w:rsidR="00750503" w:rsidRDefault="00750503" w:rsidP="00630851">
      <w:pPr>
        <w:pStyle w:val="Clause2subclause"/>
      </w:pPr>
      <w:r>
        <w:t xml:space="preserve">The Supplier shall continue to perform </w:t>
      </w:r>
      <w:proofErr w:type="gramStart"/>
      <w:r>
        <w:t>all of</w:t>
      </w:r>
      <w:proofErr w:type="gramEnd"/>
      <w:r>
        <w:t xml:space="preserve"> its obligations under this agreement and shall not suspend the supply of the Services, notwithstanding:</w:t>
      </w:r>
    </w:p>
    <w:p w14:paraId="5B9BE17C" w14:textId="77777777" w:rsidR="00750503" w:rsidRDefault="00750503" w:rsidP="00E35C47">
      <w:pPr>
        <w:pStyle w:val="Clause3subclause"/>
      </w:pPr>
      <w:r>
        <w:t>the existence of an unresolved Dispute; and/or</w:t>
      </w:r>
    </w:p>
    <w:p w14:paraId="062635C8" w14:textId="07A148EC" w:rsidR="00750503" w:rsidRDefault="00750503" w:rsidP="00E35C47">
      <w:pPr>
        <w:pStyle w:val="Clause3subclause"/>
      </w:pPr>
      <w:r>
        <w:lastRenderedPageBreak/>
        <w:t xml:space="preserve">any failure by </w:t>
      </w:r>
      <w:r w:rsidR="00E94C5E">
        <w:t>Plymouth Marjon University</w:t>
      </w:r>
      <w:r>
        <w:t xml:space="preserve"> to pay any Charges,</w:t>
      </w:r>
    </w:p>
    <w:p w14:paraId="02E9E412" w14:textId="652B038D" w:rsidR="00750503" w:rsidRDefault="00750503" w:rsidP="00750503">
      <w:pPr>
        <w:pStyle w:val="Clause2paragraphnonumbering"/>
      </w:pPr>
      <w:r>
        <w:t>unless the Supplier is entitled to terminate this agreement under clause </w:t>
      </w:r>
      <w:r w:rsidR="007B0AF7" w:rsidRPr="00453DFF">
        <w:fldChar w:fldCharType="begin"/>
      </w:r>
      <w:r w:rsidR="007B0AF7" w:rsidRPr="00453DFF">
        <w:instrText xml:space="preserve"> REF _Ref517086718 \r \h </w:instrText>
      </w:r>
      <w:r w:rsidR="007B0AF7">
        <w:instrText xml:space="preserve"> \* MERGEFORMAT </w:instrText>
      </w:r>
      <w:r w:rsidR="007B0AF7" w:rsidRPr="00453DFF">
        <w:fldChar w:fldCharType="separate"/>
      </w:r>
      <w:r w:rsidR="005C7630">
        <w:t>26.3.1</w:t>
      </w:r>
      <w:r w:rsidR="007B0AF7" w:rsidRPr="00453DFF">
        <w:fldChar w:fldCharType="end"/>
      </w:r>
      <w:r w:rsidR="00397404">
        <w:t xml:space="preserve"> re </w:t>
      </w:r>
      <w:r>
        <w:t xml:space="preserve">failure to pay undisputed Charges. </w:t>
      </w:r>
    </w:p>
    <w:p w14:paraId="136FBB38" w14:textId="4B6BAA70" w:rsidR="009D7B72" w:rsidRPr="00AD0B0E" w:rsidRDefault="009D7B72" w:rsidP="00630851">
      <w:pPr>
        <w:pStyle w:val="Clause1Heading"/>
      </w:pPr>
      <w:bookmarkStart w:id="113" w:name="_Toc529476748"/>
      <w:r w:rsidRPr="00AD0B0E">
        <w:t>Business continuity and disaster recovery</w:t>
      </w:r>
      <w:bookmarkEnd w:id="113"/>
    </w:p>
    <w:p w14:paraId="78CC98E3" w14:textId="73B39FC4" w:rsidR="005B3A8D" w:rsidRDefault="00CC53FC" w:rsidP="00630851">
      <w:pPr>
        <w:pStyle w:val="Clause2subclause"/>
      </w:pPr>
      <w:r>
        <w:t>T</w:t>
      </w:r>
      <w:r w:rsidR="009D7B72" w:rsidRPr="009D7B72">
        <w:t>he S</w:t>
      </w:r>
      <w:r w:rsidR="009D7B72">
        <w:t>upplier shall have and maintain</w:t>
      </w:r>
      <w:r w:rsidR="008D2FB7">
        <w:t xml:space="preserve"> </w:t>
      </w:r>
      <w:r w:rsidR="009D7B72" w:rsidRPr="009D7B72">
        <w:t>a disaster recovery plan which is fully documented and which, in conjunction with any necessary agreements with third party service providers</w:t>
      </w:r>
      <w:r w:rsidR="009D7B72">
        <w:t xml:space="preserve"> would enable </w:t>
      </w:r>
      <w:r w:rsidR="009D7B72" w:rsidRPr="009D7B72">
        <w:t xml:space="preserve">the </w:t>
      </w:r>
      <w:r w:rsidR="009D7B72">
        <w:t xml:space="preserve">Supplier </w:t>
      </w:r>
      <w:r w:rsidR="009D7B72" w:rsidRPr="009D7B72">
        <w:t xml:space="preserve">to continue </w:t>
      </w:r>
      <w:r w:rsidR="009D7B72">
        <w:t xml:space="preserve">to provide the Services </w:t>
      </w:r>
      <w:r w:rsidR="009D7B72" w:rsidRPr="009D7B72">
        <w:t xml:space="preserve">if there were significant damage to or destruction of some or </w:t>
      </w:r>
      <w:proofErr w:type="gramStart"/>
      <w:r w:rsidR="009D7B72" w:rsidRPr="009D7B72">
        <w:t>all of</w:t>
      </w:r>
      <w:proofErr w:type="gramEnd"/>
      <w:r w:rsidR="009D7B72" w:rsidRPr="009D7B72">
        <w:t xml:space="preserve"> </w:t>
      </w:r>
      <w:r w:rsidR="009D7B72">
        <w:t>its IT network, information s</w:t>
      </w:r>
      <w:r w:rsidR="009D7B72" w:rsidRPr="009D7B72">
        <w:t>ystems</w:t>
      </w:r>
      <w:r w:rsidR="009D7B72">
        <w:t xml:space="preserve"> and</w:t>
      </w:r>
      <w:r w:rsidR="00561D63">
        <w:t>/or</w:t>
      </w:r>
      <w:r w:rsidR="009D7B72">
        <w:t xml:space="preserve"> data, including the Hosting Services and </w:t>
      </w:r>
      <w:r w:rsidR="008D2FB7">
        <w:t xml:space="preserve">relevant </w:t>
      </w:r>
      <w:r w:rsidR="009D7B72">
        <w:t>Software</w:t>
      </w:r>
      <w:r w:rsidR="008D2FB7">
        <w:t>.</w:t>
      </w:r>
    </w:p>
    <w:p w14:paraId="4F9C9E7C" w14:textId="77777777" w:rsidR="008D2FB7" w:rsidRDefault="005B3A8D" w:rsidP="00630851">
      <w:pPr>
        <w:pStyle w:val="Clause2subclause"/>
      </w:pPr>
      <w:r>
        <w:t>The Supplier shall</w:t>
      </w:r>
      <w:r w:rsidR="008D2FB7">
        <w:t>:</w:t>
      </w:r>
    </w:p>
    <w:p w14:paraId="22B46F59" w14:textId="66C093F1" w:rsidR="008D2FB7" w:rsidRDefault="008D2FB7" w:rsidP="00E35C47">
      <w:pPr>
        <w:pStyle w:val="Clause3subclause"/>
      </w:pPr>
      <w:r>
        <w:t xml:space="preserve">On request, provide </w:t>
      </w:r>
      <w:r w:rsidR="00E94C5E">
        <w:t>Plymouth Marjon University</w:t>
      </w:r>
      <w:r>
        <w:t xml:space="preserve"> with </w:t>
      </w:r>
      <w:r w:rsidR="005B3A8D">
        <w:t>full details of its then current disaster recovery plan</w:t>
      </w:r>
      <w:r>
        <w:t>; and</w:t>
      </w:r>
    </w:p>
    <w:p w14:paraId="1B105AC8" w14:textId="498E99E0" w:rsidR="008D2FB7" w:rsidRDefault="008D2FB7" w:rsidP="00E35C47">
      <w:pPr>
        <w:pStyle w:val="Clause3subclause"/>
      </w:pPr>
      <w:r>
        <w:t xml:space="preserve">maintain and test its current disaster recovery plan on a regular basis (and no less than once in every 12 months) </w:t>
      </w:r>
      <w:r w:rsidRPr="009D7B72">
        <w:t xml:space="preserve">in accordance with all applicable Cybersecurity Requirements and </w:t>
      </w:r>
      <w:r>
        <w:t>Good Industry P</w:t>
      </w:r>
      <w:r w:rsidRPr="009D7B72">
        <w:t>ractice</w:t>
      </w:r>
      <w:r>
        <w:t xml:space="preserve">, and shall, on request, provide </w:t>
      </w:r>
      <w:r w:rsidR="00E94C5E">
        <w:t>Plymouth Marjon University</w:t>
      </w:r>
      <w:r>
        <w:t xml:space="preserve"> with information regarding the outcome of such tests.</w:t>
      </w:r>
    </w:p>
    <w:p w14:paraId="38BA11F8" w14:textId="13552921" w:rsidR="005B3A8D" w:rsidRDefault="005B3A8D" w:rsidP="00630851">
      <w:pPr>
        <w:pStyle w:val="Clause2subclause"/>
      </w:pPr>
      <w:r>
        <w:t xml:space="preserve">If </w:t>
      </w:r>
      <w:r w:rsidR="008D2FB7">
        <w:t>the disaster recovery plan is</w:t>
      </w:r>
      <w:r>
        <w:t xml:space="preserve"> invoked, the cost and expense of invoking and executing such plan shall be borne by the Supplier.</w:t>
      </w:r>
    </w:p>
    <w:p w14:paraId="61DF32AC" w14:textId="77777777" w:rsidR="00B245EF" w:rsidRPr="00BB0A85" w:rsidRDefault="00B245EF" w:rsidP="00630851">
      <w:pPr>
        <w:pStyle w:val="Clause1Heading"/>
      </w:pPr>
      <w:bookmarkStart w:id="114" w:name="_Toc359838985"/>
      <w:bookmarkStart w:id="115" w:name="_Ref505865646"/>
      <w:bookmarkStart w:id="116" w:name="_Toc529476749"/>
      <w:r w:rsidRPr="00BB0A85">
        <w:t>S</w:t>
      </w:r>
      <w:r w:rsidR="00CE617E" w:rsidRPr="00BB0A85">
        <w:t xml:space="preserve">upplier </w:t>
      </w:r>
      <w:r w:rsidRPr="00BB0A85">
        <w:t>P</w:t>
      </w:r>
      <w:r w:rsidR="00CE617E" w:rsidRPr="00BB0A85">
        <w:t>ersonnel</w:t>
      </w:r>
      <w:bookmarkEnd w:id="114"/>
      <w:bookmarkEnd w:id="115"/>
      <w:bookmarkEnd w:id="116"/>
    </w:p>
    <w:p w14:paraId="4AA7C9CD" w14:textId="77777777" w:rsidR="00B245EF" w:rsidRPr="00CE617E" w:rsidRDefault="00B245EF" w:rsidP="00630851">
      <w:pPr>
        <w:pStyle w:val="Clause2subclause"/>
      </w:pPr>
      <w:r w:rsidRPr="00CE617E">
        <w:t>The Supplier shall:</w:t>
      </w:r>
    </w:p>
    <w:p w14:paraId="21F59BBC" w14:textId="094B526E" w:rsidR="00B245EF" w:rsidRPr="000D37D6" w:rsidRDefault="00CE617E" w:rsidP="00E35C47">
      <w:pPr>
        <w:pStyle w:val="Clause3subclause"/>
      </w:pPr>
      <w:r w:rsidRPr="000D37D6">
        <w:t>p</w:t>
      </w:r>
      <w:r w:rsidR="00B245EF" w:rsidRPr="000D37D6">
        <w:t xml:space="preserve">rovide in advance of any admission to </w:t>
      </w:r>
      <w:r w:rsidR="00E94C5E">
        <w:t>Plymouth Marjon University</w:t>
      </w:r>
      <w:r w:rsidRPr="000D37D6">
        <w:t>’s p</w:t>
      </w:r>
      <w:r w:rsidR="00B245EF" w:rsidRPr="000D37D6">
        <w:t xml:space="preserve">remises a list of the names of </w:t>
      </w:r>
      <w:r w:rsidR="00657C2B" w:rsidRPr="000D37D6">
        <w:t>S</w:t>
      </w:r>
      <w:r w:rsidR="00B245EF" w:rsidRPr="000D37D6">
        <w:t xml:space="preserve">upplier Personnel requiring such admission, specifying the capacity in which they require admission and giving such other </w:t>
      </w:r>
      <w:proofErr w:type="gramStart"/>
      <w:r w:rsidR="00B245EF" w:rsidRPr="000D37D6">
        <w:t>particulars as</w:t>
      </w:r>
      <w:proofErr w:type="gramEnd"/>
      <w:r w:rsidR="00B245EF" w:rsidRPr="000D37D6">
        <w:t xml:space="preserve"> </w:t>
      </w:r>
      <w:r w:rsidR="00E94C5E">
        <w:t>Plymouth Marjon University</w:t>
      </w:r>
      <w:r w:rsidRPr="000D37D6">
        <w:t xml:space="preserve"> </w:t>
      </w:r>
      <w:r w:rsidR="00B245EF" w:rsidRPr="000D37D6">
        <w:t xml:space="preserve">may reasonably require; </w:t>
      </w:r>
    </w:p>
    <w:p w14:paraId="6664421A" w14:textId="77777777" w:rsidR="00B245EF" w:rsidRPr="00CE617E" w:rsidRDefault="00017A5D" w:rsidP="00E35C47">
      <w:pPr>
        <w:pStyle w:val="Clause3subclause"/>
      </w:pPr>
      <w:r>
        <w:t xml:space="preserve">at all times, </w:t>
      </w:r>
      <w:r w:rsidR="00B245EF" w:rsidRPr="00CE617E">
        <w:t xml:space="preserve">ensure that </w:t>
      </w:r>
      <w:r w:rsidR="008D500C">
        <w:t xml:space="preserve">all </w:t>
      </w:r>
      <w:r w:rsidR="00B245EF" w:rsidRPr="00CE617E">
        <w:t>Supplier Personnel:</w:t>
      </w:r>
    </w:p>
    <w:p w14:paraId="2F48D23D" w14:textId="77777777" w:rsidR="00B245EF" w:rsidRPr="00CE617E" w:rsidRDefault="00B245EF" w:rsidP="00E1743F">
      <w:pPr>
        <w:pStyle w:val="Clause4subclause"/>
      </w:pPr>
      <w:r w:rsidRPr="00CE617E">
        <w:t>are appropriately qualified, trained and experienced to provide the Services with all reasonable skill, care and diligence;</w:t>
      </w:r>
    </w:p>
    <w:p w14:paraId="17B62C21" w14:textId="77777777" w:rsidR="00B245EF" w:rsidRPr="00CE617E" w:rsidRDefault="00B245EF" w:rsidP="00E1743F">
      <w:pPr>
        <w:pStyle w:val="Clause4subclause"/>
      </w:pPr>
      <w:r w:rsidRPr="00CE617E">
        <w:t>are vetted in accordance with Good Industry Practice; and</w:t>
      </w:r>
    </w:p>
    <w:p w14:paraId="42C7A9C8" w14:textId="4BFA5F98" w:rsidR="00B245EF" w:rsidRPr="000D37D6" w:rsidRDefault="00B245EF" w:rsidP="00E1743F">
      <w:pPr>
        <w:pStyle w:val="Clause4subclause"/>
      </w:pPr>
      <w:r w:rsidRPr="000D37D6">
        <w:t xml:space="preserve">comply with all reasonable requirements of </w:t>
      </w:r>
      <w:r w:rsidR="00E94C5E">
        <w:t>Plymouth Marjon University</w:t>
      </w:r>
      <w:r w:rsidR="00CE617E" w:rsidRPr="000D37D6">
        <w:t xml:space="preserve"> </w:t>
      </w:r>
      <w:r w:rsidRPr="000D37D6">
        <w:t xml:space="preserve">concerning conduct at the </w:t>
      </w:r>
      <w:r w:rsidR="00CE617E" w:rsidRPr="000D37D6">
        <w:t xml:space="preserve">relevant </w:t>
      </w:r>
      <w:r w:rsidR="004B7DD2">
        <w:t>Plymouth Marjon University</w:t>
      </w:r>
      <w:r w:rsidR="00CE617E" w:rsidRPr="000D37D6">
        <w:t xml:space="preserve"> p</w:t>
      </w:r>
      <w:r w:rsidRPr="000D37D6">
        <w:t>remises;</w:t>
      </w:r>
    </w:p>
    <w:p w14:paraId="00C9358D" w14:textId="0CF7A95A" w:rsidR="00B245EF" w:rsidRPr="00CE617E" w:rsidRDefault="00B245EF" w:rsidP="00E35C47">
      <w:pPr>
        <w:pStyle w:val="Clause3subclause"/>
      </w:pPr>
      <w:r w:rsidRPr="00CE617E">
        <w:t xml:space="preserve">retain overall control of Supplier Personnel </w:t>
      </w:r>
      <w:proofErr w:type="gramStart"/>
      <w:r w:rsidRPr="00CE617E">
        <w:t>at all times</w:t>
      </w:r>
      <w:proofErr w:type="gramEnd"/>
      <w:r w:rsidRPr="00CE617E">
        <w:t xml:space="preserve"> so that Supplier Personnel shall not be deemed to be employees, agents or contractors of </w:t>
      </w:r>
      <w:r w:rsidR="00E94C5E">
        <w:t>Plymouth Marjon University</w:t>
      </w:r>
      <w:r w:rsidRPr="00CE617E">
        <w:t xml:space="preserve">; </w:t>
      </w:r>
    </w:p>
    <w:p w14:paraId="4218182C" w14:textId="77777777" w:rsidR="00B245EF" w:rsidRPr="00CE617E" w:rsidRDefault="00B245EF" w:rsidP="00E35C47">
      <w:pPr>
        <w:pStyle w:val="Clause3subclause"/>
      </w:pPr>
      <w:r w:rsidRPr="00CE617E">
        <w:t xml:space="preserve">be liable </w:t>
      </w:r>
      <w:proofErr w:type="gramStart"/>
      <w:r w:rsidRPr="00CE617E">
        <w:t>at all times</w:t>
      </w:r>
      <w:proofErr w:type="gramEnd"/>
      <w:r w:rsidRPr="00CE617E">
        <w:t xml:space="preserve"> for all acts or omissions of Supplier Personnel, so that any act or omission of a</w:t>
      </w:r>
      <w:r w:rsidR="00CE617E" w:rsidRPr="00CE617E">
        <w:t>ny</w:t>
      </w:r>
      <w:r w:rsidRPr="00CE617E">
        <w:t xml:space="preserve"> </w:t>
      </w:r>
      <w:r w:rsidR="00CE617E" w:rsidRPr="00CE617E">
        <w:t xml:space="preserve">of </w:t>
      </w:r>
      <w:r w:rsidRPr="00CE617E">
        <w:t xml:space="preserve">Supplier Personnel which results in a </w:t>
      </w:r>
      <w:r w:rsidR="00A15A06">
        <w:t xml:space="preserve">breach of </w:t>
      </w:r>
      <w:r w:rsidRPr="00CE617E">
        <w:t xml:space="preserve">this </w:t>
      </w:r>
      <w:r w:rsidR="00CE617E" w:rsidRPr="00CE617E">
        <w:t>a</w:t>
      </w:r>
      <w:r w:rsidRPr="00CE617E">
        <w:t xml:space="preserve">greement shall be a </w:t>
      </w:r>
      <w:r w:rsidR="00A15A06">
        <w:t xml:space="preserve">breach </w:t>
      </w:r>
      <w:r w:rsidRPr="00CE617E">
        <w:t>by the Supplier;</w:t>
      </w:r>
    </w:p>
    <w:p w14:paraId="3164216F" w14:textId="77777777" w:rsidR="00B245EF" w:rsidRPr="00CE617E" w:rsidRDefault="00B245EF" w:rsidP="00E35C47">
      <w:pPr>
        <w:pStyle w:val="Clause3subclause"/>
      </w:pPr>
      <w:bookmarkStart w:id="117" w:name="_Ref505872570"/>
      <w:r w:rsidRPr="00CE617E">
        <w:lastRenderedPageBreak/>
        <w:t xml:space="preserve">use all reasonable endeavours to minimise the number of changes </w:t>
      </w:r>
      <w:proofErr w:type="gramStart"/>
      <w:r w:rsidRPr="00CE617E">
        <w:t>in  Supplier</w:t>
      </w:r>
      <w:proofErr w:type="gramEnd"/>
      <w:r w:rsidRPr="00CE617E">
        <w:t xml:space="preserve"> Personnel;</w:t>
      </w:r>
      <w:bookmarkEnd w:id="117"/>
      <w:r w:rsidRPr="00CE617E">
        <w:t xml:space="preserve"> </w:t>
      </w:r>
    </w:p>
    <w:p w14:paraId="69636F45" w14:textId="77777777" w:rsidR="00B245EF" w:rsidRPr="00CE617E" w:rsidRDefault="00B245EF" w:rsidP="00E35C47">
      <w:pPr>
        <w:pStyle w:val="Clause3subclause"/>
      </w:pPr>
      <w:r w:rsidRPr="00CE617E">
        <w:t xml:space="preserve">replace (temporarily or permanently, as appropriate) any </w:t>
      </w:r>
      <w:r w:rsidR="00657C2B">
        <w:t>S</w:t>
      </w:r>
      <w:r w:rsidRPr="00CE617E">
        <w:t xml:space="preserve">upplier Personnel as soon as practicable if any Supplier Personnel have been removed or are unavailable for any reason whatsoever; </w:t>
      </w:r>
    </w:p>
    <w:p w14:paraId="26B0A301" w14:textId="77777777" w:rsidR="00B245EF" w:rsidRPr="00CE617E" w:rsidRDefault="00B245EF" w:rsidP="00E35C47">
      <w:pPr>
        <w:pStyle w:val="Clause3subclause"/>
      </w:pPr>
      <w:r w:rsidRPr="00CE617E">
        <w:t>bear the pro</w:t>
      </w:r>
      <w:r w:rsidR="00CE617E" w:rsidRPr="00CE617E">
        <w:t>ject f</w:t>
      </w:r>
      <w:r w:rsidRPr="00CE617E">
        <w:t>amiliarisation and other costs associated with any replacement of Supplier Personnel; and</w:t>
      </w:r>
    </w:p>
    <w:p w14:paraId="616A1748" w14:textId="76F7A7BC" w:rsidR="00B245EF" w:rsidRPr="000D37D6" w:rsidRDefault="000D37D6" w:rsidP="00E35C47">
      <w:pPr>
        <w:pStyle w:val="Clause3subclause"/>
      </w:pPr>
      <w:r w:rsidRPr="000D37D6">
        <w:t xml:space="preserve">where applicable, </w:t>
      </w:r>
      <w:r w:rsidR="00B245EF" w:rsidRPr="000D37D6">
        <w:t xml:space="preserve">procure that Supplier Personnel shall vacate </w:t>
      </w:r>
      <w:r w:rsidR="00E94C5E">
        <w:t>Plymouth Marjon University</w:t>
      </w:r>
      <w:r w:rsidR="00CE617E" w:rsidRPr="000D37D6">
        <w:t xml:space="preserve">’s premises </w:t>
      </w:r>
      <w:r w:rsidR="00B245EF" w:rsidRPr="000D37D6">
        <w:t xml:space="preserve">immediately upon the termination or expiry of this </w:t>
      </w:r>
      <w:r w:rsidR="00CE617E" w:rsidRPr="000D37D6">
        <w:t>a</w:t>
      </w:r>
      <w:r w:rsidR="00B245EF" w:rsidRPr="000D37D6">
        <w:t>greement.</w:t>
      </w:r>
    </w:p>
    <w:p w14:paraId="3E0C0EA8" w14:textId="6D431C47" w:rsidR="00B245EF" w:rsidRPr="002573FA" w:rsidRDefault="00B245EF" w:rsidP="00630851">
      <w:pPr>
        <w:pStyle w:val="Clause2subclause"/>
      </w:pPr>
      <w:r w:rsidRPr="002573FA">
        <w:t xml:space="preserve">If </w:t>
      </w:r>
      <w:r w:rsidR="00E94C5E">
        <w:t>Plymouth Marjon University</w:t>
      </w:r>
      <w:r w:rsidRPr="002573FA">
        <w:t xml:space="preserve"> reasonably believes that any Supplier Personnel are unsuitable to undertake work in respect of this </w:t>
      </w:r>
      <w:r w:rsidR="002573FA" w:rsidRPr="002573FA">
        <w:t>a</w:t>
      </w:r>
      <w:r w:rsidRPr="002573FA">
        <w:t>greement, it may:</w:t>
      </w:r>
    </w:p>
    <w:p w14:paraId="6F9B1347" w14:textId="2E835985" w:rsidR="00B245EF" w:rsidRPr="000D37D6" w:rsidRDefault="00B245EF" w:rsidP="00E35C47">
      <w:pPr>
        <w:pStyle w:val="Clause3subclause"/>
        <w:rPr>
          <w:szCs w:val="28"/>
        </w:rPr>
      </w:pPr>
      <w:r w:rsidRPr="000D37D6">
        <w:t xml:space="preserve">refuse admission to the relevant person(s) to </w:t>
      </w:r>
      <w:r w:rsidR="00E94C5E">
        <w:t>Plymouth Marjon University</w:t>
      </w:r>
      <w:r w:rsidR="002573FA" w:rsidRPr="000D37D6">
        <w:t>’s p</w:t>
      </w:r>
      <w:r w:rsidRPr="000D37D6">
        <w:t xml:space="preserve">remises; and/or </w:t>
      </w:r>
    </w:p>
    <w:p w14:paraId="2B3F793D" w14:textId="77777777" w:rsidR="00B245EF" w:rsidRPr="002573FA" w:rsidRDefault="00B245EF" w:rsidP="00E35C47">
      <w:pPr>
        <w:pStyle w:val="Clause3subclause"/>
        <w:rPr>
          <w:szCs w:val="28"/>
        </w:rPr>
      </w:pPr>
      <w:r w:rsidRPr="002573FA">
        <w:t>direct the Supplier to end the involvement in the provision of the Services of the relevant person(s).</w:t>
      </w:r>
    </w:p>
    <w:p w14:paraId="3D1AE91C" w14:textId="77777777" w:rsidR="00B245EF" w:rsidRPr="003631A4" w:rsidRDefault="00B245EF" w:rsidP="00630851">
      <w:pPr>
        <w:pStyle w:val="Clause2subclause"/>
        <w:rPr>
          <w:b/>
          <w:lang w:val="en-US"/>
        </w:rPr>
      </w:pPr>
      <w:bookmarkStart w:id="118" w:name="_Ref496281294"/>
      <w:r w:rsidRPr="003631A4">
        <w:rPr>
          <w:b/>
          <w:lang w:val="en-US"/>
        </w:rPr>
        <w:t>Key Personnel</w:t>
      </w:r>
      <w:bookmarkEnd w:id="118"/>
    </w:p>
    <w:p w14:paraId="4C6DA9BE" w14:textId="70634D70" w:rsidR="006476CB" w:rsidRPr="0042259D" w:rsidRDefault="00B245EF" w:rsidP="00E35C47">
      <w:pPr>
        <w:pStyle w:val="Clause3subclause"/>
      </w:pPr>
      <w:r w:rsidRPr="0042259D">
        <w:t>The Supplier</w:t>
      </w:r>
      <w:r w:rsidR="006476CB" w:rsidRPr="0042259D">
        <w:t xml:space="preserve">’s Project Manager </w:t>
      </w:r>
      <w:r w:rsidR="00AB0403">
        <w:t xml:space="preserve">and Representative </w:t>
      </w:r>
      <w:r w:rsidR="006476CB" w:rsidRPr="0042259D">
        <w:t xml:space="preserve">together with any other Supplier Personnel who the Parties identify </w:t>
      </w:r>
      <w:r w:rsidR="00B107CD" w:rsidRPr="0042259D">
        <w:t xml:space="preserve">and agree </w:t>
      </w:r>
      <w:r w:rsidR="006476CB" w:rsidRPr="0042259D">
        <w:t>a</w:t>
      </w:r>
      <w:r w:rsidR="000654DB" w:rsidRPr="0042259D">
        <w:t>re in “</w:t>
      </w:r>
      <w:r w:rsidR="000654DB" w:rsidRPr="0042259D">
        <w:rPr>
          <w:b/>
        </w:rPr>
        <w:t>Key Roles</w:t>
      </w:r>
      <w:r w:rsidR="000654DB" w:rsidRPr="0042259D">
        <w:t xml:space="preserve">” in respect of the </w:t>
      </w:r>
      <w:r w:rsidR="006476CB" w:rsidRPr="0042259D">
        <w:t xml:space="preserve">delivery of the Services </w:t>
      </w:r>
      <w:r w:rsidR="0042259D" w:rsidRPr="0042259D">
        <w:t xml:space="preserve">(whether in </w:t>
      </w:r>
      <w:r w:rsidR="0042259D" w:rsidRPr="0042259D">
        <w:fldChar w:fldCharType="begin"/>
      </w:r>
      <w:r w:rsidR="0042259D" w:rsidRPr="0042259D">
        <w:instrText xml:space="preserve"> REF _Ref505701614 \r \h  \* MERGEFORMAT </w:instrText>
      </w:r>
      <w:r w:rsidR="0042259D" w:rsidRPr="0042259D">
        <w:fldChar w:fldCharType="separate"/>
      </w:r>
      <w:r w:rsidR="005C7630">
        <w:t>Schedule 2</w:t>
      </w:r>
      <w:r w:rsidR="0042259D" w:rsidRPr="0042259D">
        <w:fldChar w:fldCharType="end"/>
      </w:r>
      <w:r w:rsidR="0042259D" w:rsidRPr="0042259D">
        <w:t xml:space="preserve"> (Supplier Personnel) of this agreement, any Change Control Note or other written communication or project document), </w:t>
      </w:r>
      <w:r w:rsidR="006476CB" w:rsidRPr="0042259D">
        <w:t xml:space="preserve">shall be </w:t>
      </w:r>
      <w:r w:rsidR="00B107CD" w:rsidRPr="0042259D">
        <w:t>considered “</w:t>
      </w:r>
      <w:r w:rsidR="00B107CD" w:rsidRPr="0042259D">
        <w:rPr>
          <w:b/>
        </w:rPr>
        <w:t>Key Personnel</w:t>
      </w:r>
      <w:r w:rsidR="00B107CD" w:rsidRPr="0042259D">
        <w:t>”.</w:t>
      </w:r>
    </w:p>
    <w:bookmarkStart w:id="119" w:name="a691447"/>
    <w:p w14:paraId="2615BE4F" w14:textId="5DB2A557" w:rsidR="0032232B" w:rsidRPr="005156ED" w:rsidRDefault="0032232B" w:rsidP="00E35C47">
      <w:pPr>
        <w:pStyle w:val="Clause3subclause"/>
      </w:pPr>
      <w:r w:rsidRPr="005156ED">
        <w:fldChar w:fldCharType="begin"/>
      </w:r>
      <w:r w:rsidRPr="005156ED">
        <w:instrText xml:space="preserve"> REF _Ref505701614 \r \h  \* MERGEFORMAT </w:instrText>
      </w:r>
      <w:r w:rsidRPr="005156ED">
        <w:fldChar w:fldCharType="separate"/>
      </w:r>
      <w:r w:rsidR="005C7630">
        <w:t>Schedule 2</w:t>
      </w:r>
      <w:r w:rsidRPr="005156ED">
        <w:fldChar w:fldCharType="end"/>
      </w:r>
      <w:r w:rsidRPr="005156ED">
        <w:t xml:space="preserve"> (Supplier Personnel) lists the Key Roles and names of the persons who the Supplier shall appoint to fill those Key Roles at the Effective Date. </w:t>
      </w:r>
    </w:p>
    <w:p w14:paraId="2B329FD6" w14:textId="77777777" w:rsidR="00017A5D" w:rsidRPr="0042259D" w:rsidRDefault="00017A5D" w:rsidP="00E35C47">
      <w:pPr>
        <w:pStyle w:val="Clause3subclause"/>
      </w:pPr>
      <w:r w:rsidRPr="0042259D">
        <w:t xml:space="preserve">The Key Personnel shall have the authority to act on behalf of their respective </w:t>
      </w:r>
      <w:r w:rsidR="0042259D" w:rsidRPr="0042259D">
        <w:t>P</w:t>
      </w:r>
      <w:r w:rsidRPr="0042259D">
        <w:t xml:space="preserve">arty on the matters for which they are expressed to be responsible. </w:t>
      </w:r>
      <w:bookmarkEnd w:id="119"/>
    </w:p>
    <w:p w14:paraId="502AA4FD" w14:textId="77777777" w:rsidR="008072B3" w:rsidRPr="0042259D" w:rsidRDefault="008072B3" w:rsidP="00E35C47">
      <w:pPr>
        <w:pStyle w:val="Clause3subclause"/>
      </w:pPr>
      <w:r w:rsidRPr="0042259D">
        <w:t xml:space="preserve">The Supplier shall ensure that the Key Personnel fulfil the Key Roles </w:t>
      </w:r>
      <w:proofErr w:type="gramStart"/>
      <w:r w:rsidRPr="0042259D">
        <w:t>at all times</w:t>
      </w:r>
      <w:proofErr w:type="gramEnd"/>
      <w:r w:rsidRPr="0042259D">
        <w:t xml:space="preserve"> during the Term. </w:t>
      </w:r>
    </w:p>
    <w:p w14:paraId="0F086C5C" w14:textId="77777777" w:rsidR="00B245EF" w:rsidRPr="000654DB" w:rsidRDefault="00B245EF" w:rsidP="00E35C47">
      <w:pPr>
        <w:pStyle w:val="Clause3subclause"/>
      </w:pPr>
      <w:r w:rsidRPr="000654DB">
        <w:t>The Supplier shall not remove or replace any Key Personnel unless:</w:t>
      </w:r>
    </w:p>
    <w:p w14:paraId="5131AEDB" w14:textId="37030A68" w:rsidR="00B245EF" w:rsidRPr="000654DB" w:rsidRDefault="00B245EF" w:rsidP="00E1743F">
      <w:pPr>
        <w:pStyle w:val="Clause4subclause"/>
      </w:pPr>
      <w:r w:rsidRPr="000654DB">
        <w:t xml:space="preserve">requested to do so by </w:t>
      </w:r>
      <w:r w:rsidR="00E94C5E">
        <w:t>Plymouth Marjon University</w:t>
      </w:r>
      <w:r w:rsidRPr="000654DB">
        <w:t>;</w:t>
      </w:r>
    </w:p>
    <w:p w14:paraId="7A0DF28E" w14:textId="77777777" w:rsidR="00B245EF" w:rsidRPr="000654DB" w:rsidRDefault="00B245EF" w:rsidP="00E1743F">
      <w:pPr>
        <w:pStyle w:val="Clause4subclause"/>
      </w:pPr>
      <w:r w:rsidRPr="000654DB">
        <w:t xml:space="preserve">the person concerned resigns, retires or dies or is on maternity or long-term sick leave; </w:t>
      </w:r>
    </w:p>
    <w:p w14:paraId="041F1A1D" w14:textId="77777777" w:rsidR="00B245EF" w:rsidRPr="000654DB" w:rsidRDefault="00B245EF" w:rsidP="00E1743F">
      <w:pPr>
        <w:pStyle w:val="Clause4subclause"/>
      </w:pPr>
      <w:r w:rsidRPr="000654DB">
        <w:t>the person’s employment or contractual arrangement with the Supplier or a Sub-</w:t>
      </w:r>
      <w:r w:rsidR="000654DB" w:rsidRPr="000654DB">
        <w:t>C</w:t>
      </w:r>
      <w:r w:rsidRPr="000654DB">
        <w:t>ontractor is terminated for material breach of contract by the employee; or</w:t>
      </w:r>
    </w:p>
    <w:p w14:paraId="38398CFF" w14:textId="0E8D700E" w:rsidR="00B245EF" w:rsidRPr="000654DB" w:rsidRDefault="00B245EF" w:rsidP="00E1743F">
      <w:pPr>
        <w:pStyle w:val="Clause4subclause"/>
      </w:pPr>
      <w:r w:rsidRPr="000654DB">
        <w:t xml:space="preserve">the Supplier obtains </w:t>
      </w:r>
      <w:r w:rsidR="00E94C5E">
        <w:t>Plymouth Marjon University</w:t>
      </w:r>
      <w:r w:rsidR="000654DB" w:rsidRPr="000654DB">
        <w:t xml:space="preserve">’s </w:t>
      </w:r>
      <w:r w:rsidRPr="000654DB">
        <w:t>prior written consent (such consent not to be unreasonably withheld or delayed).</w:t>
      </w:r>
    </w:p>
    <w:p w14:paraId="12E2F0E6" w14:textId="77777777" w:rsidR="00B245EF" w:rsidRPr="000654DB" w:rsidRDefault="00B245EF" w:rsidP="00E35C47">
      <w:pPr>
        <w:pStyle w:val="Clause3subclause"/>
      </w:pPr>
      <w:r w:rsidRPr="000654DB">
        <w:t>The Supplier shall:</w:t>
      </w:r>
    </w:p>
    <w:p w14:paraId="27406E5D" w14:textId="09F4D895" w:rsidR="00B245EF" w:rsidRPr="000654DB" w:rsidRDefault="00B245EF" w:rsidP="00E1743F">
      <w:pPr>
        <w:pStyle w:val="Clause4subclause"/>
      </w:pPr>
      <w:r w:rsidRPr="000654DB">
        <w:lastRenderedPageBreak/>
        <w:t xml:space="preserve">notify </w:t>
      </w:r>
      <w:r w:rsidR="00E94C5E">
        <w:t>Plymouth Marjon University</w:t>
      </w:r>
      <w:r w:rsidRPr="000654DB">
        <w:t xml:space="preserve"> promptly of the absence of any Key Personnel (other than for short-term sickness or holidays of 2 weeks or less, in which case the Supplier shall ensure appropriate temporary cover for that </w:t>
      </w:r>
      <w:r w:rsidR="000654DB" w:rsidRPr="000654DB">
        <w:t>person</w:t>
      </w:r>
      <w:r w:rsidRPr="000654DB">
        <w:t xml:space="preserve">; </w:t>
      </w:r>
    </w:p>
    <w:p w14:paraId="6DD6B236" w14:textId="77777777" w:rsidR="00B245EF" w:rsidRPr="000654DB" w:rsidRDefault="00B245EF" w:rsidP="00E1743F">
      <w:pPr>
        <w:pStyle w:val="Clause4subclause"/>
      </w:pPr>
      <w:r w:rsidRPr="000654DB">
        <w:t xml:space="preserve">ensure that any Key Role is not vacant for any longer than 10 Working Days; </w:t>
      </w:r>
    </w:p>
    <w:p w14:paraId="607FA5F2" w14:textId="77777777" w:rsidR="00B245EF" w:rsidRPr="00F3424B" w:rsidRDefault="00B245EF" w:rsidP="00E1743F">
      <w:pPr>
        <w:pStyle w:val="Clause4subclause"/>
      </w:pPr>
      <w:r w:rsidRPr="00F3424B">
        <w:t xml:space="preserve">give as much notice as is reasonably practicable of its intention to remove or replace any member of Key Personnel and, except in the cases of death, unexpected ill health or a material breach of the Key Personnel’s employment contract, this will mean at least </w:t>
      </w:r>
      <w:r w:rsidR="00F3424B" w:rsidRPr="00F3424B">
        <w:t>15</w:t>
      </w:r>
      <w:r w:rsidRPr="00F3424B">
        <w:t xml:space="preserve"> Working Days’ notice;</w:t>
      </w:r>
    </w:p>
    <w:p w14:paraId="1C0E1726" w14:textId="77777777" w:rsidR="00B245EF" w:rsidRPr="00F3424B" w:rsidRDefault="00B245EF" w:rsidP="00E1743F">
      <w:pPr>
        <w:pStyle w:val="Clause4subclause"/>
      </w:pPr>
      <w:r w:rsidRPr="00F3424B">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639AC54C" w14:textId="77777777" w:rsidR="00B245EF" w:rsidRPr="00F3424B" w:rsidRDefault="00B245EF" w:rsidP="00E1743F">
      <w:pPr>
        <w:pStyle w:val="Clause4subclause"/>
      </w:pPr>
      <w:r w:rsidRPr="00F3424B">
        <w:t>ensure that any replacement for a Key Role:</w:t>
      </w:r>
    </w:p>
    <w:p w14:paraId="438FF32A" w14:textId="77777777" w:rsidR="00B245EF" w:rsidRPr="00F3424B" w:rsidRDefault="00B245EF" w:rsidP="00E35C47">
      <w:pPr>
        <w:pStyle w:val="Clause5subclause"/>
      </w:pPr>
      <w:r w:rsidRPr="00F3424B">
        <w:t>has a level of qualifications and experience appropriate to the relevant Key Role; and</w:t>
      </w:r>
    </w:p>
    <w:p w14:paraId="04706415" w14:textId="77777777" w:rsidR="00B245EF" w:rsidRPr="00F3424B" w:rsidRDefault="00B245EF" w:rsidP="00E35C47">
      <w:pPr>
        <w:pStyle w:val="Clause5subclause"/>
      </w:pPr>
      <w:r w:rsidRPr="00F3424B">
        <w:t>is fully competent to carry out the tasks assigned to the Key Personnel whom he or she has replaced.</w:t>
      </w:r>
    </w:p>
    <w:p w14:paraId="66BC3A97" w14:textId="23952E7E" w:rsidR="00162462" w:rsidRPr="003048C4" w:rsidRDefault="004B7DD2" w:rsidP="00630851">
      <w:pPr>
        <w:pStyle w:val="Clause1Heading"/>
      </w:pPr>
      <w:bookmarkStart w:id="120" w:name="a627305"/>
      <w:bookmarkStart w:id="121" w:name="_Toc496114292"/>
      <w:bookmarkStart w:id="122" w:name="_Toc529476750"/>
      <w:r>
        <w:t>Plymouth Marjon University</w:t>
      </w:r>
      <w:r w:rsidR="00162462" w:rsidRPr="003048C4">
        <w:t xml:space="preserve"> </w:t>
      </w:r>
      <w:bookmarkEnd w:id="120"/>
      <w:bookmarkEnd w:id="121"/>
      <w:r w:rsidR="00660EDF" w:rsidRPr="003048C4">
        <w:t>Responsibilities</w:t>
      </w:r>
      <w:bookmarkEnd w:id="122"/>
    </w:p>
    <w:p w14:paraId="5E209F33" w14:textId="694C3012" w:rsidR="00162462" w:rsidRDefault="00E94C5E" w:rsidP="00844480">
      <w:pPr>
        <w:pStyle w:val="NoNumUntitledsubclause1"/>
        <w:ind w:left="720" w:firstLine="0"/>
      </w:pPr>
      <w:bookmarkStart w:id="123" w:name="a467085"/>
      <w:r>
        <w:t>Plymouth Marjon University</w:t>
      </w:r>
      <w:r w:rsidR="00162462">
        <w:t xml:space="preserve"> shall: </w:t>
      </w:r>
      <w:bookmarkEnd w:id="123"/>
    </w:p>
    <w:p w14:paraId="24885A65" w14:textId="77777777" w:rsidR="00162462" w:rsidRDefault="00162462" w:rsidP="00E35C47">
      <w:pPr>
        <w:pStyle w:val="Clause3subclause"/>
      </w:pPr>
      <w:bookmarkStart w:id="124" w:name="a947744"/>
      <w:r>
        <w:t xml:space="preserve">provide the Supplier with: </w:t>
      </w:r>
      <w:bookmarkEnd w:id="124"/>
    </w:p>
    <w:p w14:paraId="1E0099A1" w14:textId="77777777" w:rsidR="00162462" w:rsidRDefault="00162462" w:rsidP="00E1743F">
      <w:pPr>
        <w:pStyle w:val="Clause4subclause"/>
      </w:pPr>
      <w:bookmarkStart w:id="125" w:name="a240186"/>
      <w:r>
        <w:t>all necessary co-operation reasonably required in relation to this agreement</w:t>
      </w:r>
      <w:r w:rsidR="007F3210">
        <w:t xml:space="preserve"> to render the Services</w:t>
      </w:r>
      <w:r>
        <w:t>; and</w:t>
      </w:r>
      <w:bookmarkEnd w:id="125"/>
    </w:p>
    <w:p w14:paraId="18126D2A" w14:textId="7511016E" w:rsidR="004B3902" w:rsidRPr="000B1431" w:rsidRDefault="00162462" w:rsidP="00E1743F">
      <w:pPr>
        <w:pStyle w:val="Clause4subclause"/>
      </w:pPr>
      <w:bookmarkStart w:id="126" w:name="_Ref507076061"/>
      <w:bookmarkStart w:id="127" w:name="a97284"/>
      <w:r>
        <w:t xml:space="preserve">all necessary access to such </w:t>
      </w:r>
      <w:r w:rsidR="007F3210">
        <w:t xml:space="preserve">documentation, </w:t>
      </w:r>
      <w:r w:rsidR="007B66FC">
        <w:t xml:space="preserve">data and </w:t>
      </w:r>
      <w:r w:rsidR="007F3210">
        <w:t xml:space="preserve">other </w:t>
      </w:r>
      <w:r>
        <w:t>information as may reasonably be required by the Supplier</w:t>
      </w:r>
      <w:r w:rsidR="007B66FC">
        <w:t xml:space="preserve"> </w:t>
      </w:r>
      <w:r w:rsidR="007F3210" w:rsidRPr="000B1431">
        <w:rPr>
          <w:rFonts w:eastAsia="SimSun"/>
        </w:rPr>
        <w:t xml:space="preserve">to perform its obligations under this agreement, </w:t>
      </w:r>
      <w:r w:rsidR="007F3210" w:rsidRPr="000B1431">
        <w:t xml:space="preserve">including </w:t>
      </w:r>
      <w:r w:rsidR="004B7DD2">
        <w:t>Plymouth Marjon University</w:t>
      </w:r>
      <w:r w:rsidR="007F3210" w:rsidRPr="000B1431">
        <w:t xml:space="preserve"> Data, security access information and any other technical information reasonably required </w:t>
      </w:r>
      <w:proofErr w:type="gramStart"/>
      <w:r w:rsidR="007F3210" w:rsidRPr="000B1431">
        <w:t>in order to</w:t>
      </w:r>
      <w:proofErr w:type="gramEnd"/>
      <w:r w:rsidR="007F3210" w:rsidRPr="000B1431">
        <w:t xml:space="preserve"> integrate the Software with any </w:t>
      </w:r>
      <w:r w:rsidR="004B7DD2">
        <w:t>Plymouth Marjon University</w:t>
      </w:r>
      <w:r w:rsidR="000B1431">
        <w:t xml:space="preserve"> System or services</w:t>
      </w:r>
      <w:r w:rsidR="007F3210" w:rsidRPr="000B1431">
        <w:t>,</w:t>
      </w:r>
      <w:r w:rsidR="007F3210" w:rsidRPr="000B1431">
        <w:rPr>
          <w:rFonts w:eastAsia="SimSun"/>
        </w:rPr>
        <w:t xml:space="preserve"> </w:t>
      </w:r>
      <w:r w:rsidR="007B66FC" w:rsidRPr="000B1431">
        <w:rPr>
          <w:rFonts w:eastAsia="SimSun"/>
        </w:rPr>
        <w:t>provided that</w:t>
      </w:r>
      <w:r w:rsidR="004B3902" w:rsidRPr="000B1431">
        <w:rPr>
          <w:rFonts w:eastAsia="SimSun"/>
        </w:rPr>
        <w:t>:</w:t>
      </w:r>
      <w:bookmarkEnd w:id="126"/>
    </w:p>
    <w:p w14:paraId="15F2962A" w14:textId="3E820119" w:rsidR="004B3902" w:rsidRPr="004B3902" w:rsidRDefault="007B66FC" w:rsidP="00E35C47">
      <w:pPr>
        <w:pStyle w:val="Clause5subclause"/>
      </w:pPr>
      <w:r w:rsidRPr="000B1431">
        <w:t xml:space="preserve">such documentation, data and/or information is available to </w:t>
      </w:r>
      <w:r w:rsidR="00E94C5E">
        <w:t>Plymouth Marjon University</w:t>
      </w:r>
      <w:r w:rsidRPr="000B1431">
        <w:t xml:space="preserve"> and is authorised for release by </w:t>
      </w:r>
      <w:r w:rsidR="00E94C5E">
        <w:t>Plymouth Marjon University</w:t>
      </w:r>
      <w:r w:rsidR="007F3210" w:rsidRPr="000B1431">
        <w:t>;</w:t>
      </w:r>
      <w:r w:rsidR="004B3902">
        <w:t xml:space="preserve"> and</w:t>
      </w:r>
    </w:p>
    <w:p w14:paraId="16777BB0" w14:textId="50FC182D" w:rsidR="004B3902" w:rsidRDefault="004B3902" w:rsidP="00E35C47">
      <w:pPr>
        <w:pStyle w:val="Clause5subclause"/>
      </w:pPr>
      <w:r>
        <w:t>where security access information is required</w:t>
      </w:r>
      <w:r w:rsidR="006B1D3D">
        <w:t>,</w:t>
      </w:r>
      <w:r>
        <w:t xml:space="preserve"> the Supplier complies (and procures that any Sub-Contractors and Supplier Personnel comply) with </w:t>
      </w:r>
      <w:r w:rsidR="00E94C5E">
        <w:t>Plymouth Marjon University</w:t>
      </w:r>
      <w:r>
        <w:t xml:space="preserve">’s reasonable instructions and/or any policies issued by </w:t>
      </w:r>
      <w:r w:rsidR="00E94C5E">
        <w:t>Plymouth Marjon University</w:t>
      </w:r>
      <w:r>
        <w:t xml:space="preserve"> </w:t>
      </w:r>
      <w:r w:rsidR="006B1D3D">
        <w:t xml:space="preserve">to the Supplier from time to time </w:t>
      </w:r>
      <w:r>
        <w:t xml:space="preserve">in respect of the same; and  </w:t>
      </w:r>
    </w:p>
    <w:p w14:paraId="00D0CBC9" w14:textId="1381D0FF" w:rsidR="00162462" w:rsidRPr="00C42A0B" w:rsidRDefault="004B3902" w:rsidP="00E35C47">
      <w:pPr>
        <w:pStyle w:val="Clause5subclause"/>
      </w:pPr>
      <w:r>
        <w:lastRenderedPageBreak/>
        <w:t xml:space="preserve">where access, including remote access, is required by the Supplier and/or relevant Sub-Contractor to </w:t>
      </w:r>
      <w:r w:rsidR="00E94C5E">
        <w:t>Plymouth Marjon University</w:t>
      </w:r>
      <w:r>
        <w:t xml:space="preserve"> </w:t>
      </w:r>
      <w:r w:rsidR="002B34CF">
        <w:t>S</w:t>
      </w:r>
      <w:r>
        <w:t>ystem</w:t>
      </w:r>
      <w:r w:rsidR="002B34CF">
        <w:t xml:space="preserve"> </w:t>
      </w:r>
      <w:r w:rsidR="006B1D3D">
        <w:t xml:space="preserve">the Supplier signs (or procures that the Sub-Contractor signs) </w:t>
      </w:r>
      <w:r w:rsidR="00E94C5E">
        <w:t>Plymouth Marjon University</w:t>
      </w:r>
      <w:r w:rsidR="006B1D3D">
        <w:t xml:space="preserve">’s standard ‘Network Access Agreement’ or any other similar documents issued by </w:t>
      </w:r>
      <w:r w:rsidR="00E94C5E">
        <w:t>Plymouth Marjon University</w:t>
      </w:r>
      <w:r w:rsidR="006B1D3D">
        <w:t xml:space="preserve"> in respect of such use, which shall be considered ancillary to and enforceable by </w:t>
      </w:r>
      <w:r w:rsidR="00E94C5E">
        <w:t>Plymouth Marjon University</w:t>
      </w:r>
      <w:r w:rsidR="006B1D3D">
        <w:t xml:space="preserve"> under this agreement; </w:t>
      </w:r>
      <w:r w:rsidR="007F3210" w:rsidRPr="007F3210">
        <w:rPr>
          <w:rFonts w:eastAsia="SimSun"/>
        </w:rPr>
        <w:t xml:space="preserve"> </w:t>
      </w:r>
      <w:bookmarkEnd w:id="127"/>
    </w:p>
    <w:p w14:paraId="65267E03" w14:textId="77777777" w:rsidR="00162462" w:rsidRDefault="00162462" w:rsidP="00E35C47">
      <w:pPr>
        <w:pStyle w:val="Clause3subclause"/>
      </w:pPr>
      <w:bookmarkStart w:id="128" w:name="a791570"/>
      <w:r>
        <w:t>provide such personnel assistance as may be reasonably requested by the Supplier from time to time;</w:t>
      </w:r>
      <w:bookmarkEnd w:id="128"/>
    </w:p>
    <w:p w14:paraId="10BD2870" w14:textId="23088C3B" w:rsidR="00162462" w:rsidRPr="00223034" w:rsidRDefault="00162462" w:rsidP="00E35C47">
      <w:pPr>
        <w:pStyle w:val="Clause3subclause"/>
      </w:pPr>
      <w:bookmarkStart w:id="129" w:name="a443131"/>
      <w:r w:rsidRPr="00223034">
        <w:t xml:space="preserve">appoint </w:t>
      </w:r>
      <w:r w:rsidR="00E94C5E">
        <w:t>Plymouth Marjon University</w:t>
      </w:r>
      <w:r w:rsidRPr="00223034">
        <w:t xml:space="preserve">'s </w:t>
      </w:r>
      <w:r w:rsidR="000C7277" w:rsidRPr="00223034">
        <w:t xml:space="preserve">Project Manager and </w:t>
      </w:r>
      <w:r w:rsidR="00FF50F0" w:rsidRPr="00223034">
        <w:t>Representative</w:t>
      </w:r>
      <w:r w:rsidRPr="00223034">
        <w:t>;</w:t>
      </w:r>
      <w:bookmarkEnd w:id="129"/>
    </w:p>
    <w:p w14:paraId="43C50C7B" w14:textId="77777777" w:rsidR="00162462" w:rsidRDefault="00162462" w:rsidP="00E35C47">
      <w:pPr>
        <w:pStyle w:val="Clause3subclause"/>
      </w:pPr>
      <w:bookmarkStart w:id="130" w:name="a488447"/>
      <w:r>
        <w:t xml:space="preserve">comply with all applicable </w:t>
      </w:r>
      <w:r w:rsidR="008109D8">
        <w:t>Law</w:t>
      </w:r>
      <w:r>
        <w:t>s and regulations with respect to its activities under this agreement; and</w:t>
      </w:r>
      <w:bookmarkEnd w:id="130"/>
    </w:p>
    <w:p w14:paraId="797CA292" w14:textId="77240A59" w:rsidR="007B66FC" w:rsidRDefault="00162462" w:rsidP="00E35C47">
      <w:pPr>
        <w:pStyle w:val="Clause3subclause"/>
      </w:pPr>
      <w:bookmarkStart w:id="131" w:name="a945973"/>
      <w:r>
        <w:t xml:space="preserve">carry out all </w:t>
      </w:r>
      <w:r w:rsidR="007F1DFF">
        <w:t xml:space="preserve">responsibilities that are expressed to be </w:t>
      </w:r>
      <w:r w:rsidR="004B7DD2">
        <w:t>Plymouth Marjon University</w:t>
      </w:r>
      <w:r w:rsidR="00E82E3A">
        <w:t xml:space="preserve"> </w:t>
      </w:r>
      <w:r w:rsidR="007F1DFF">
        <w:t xml:space="preserve">responsibilities </w:t>
      </w:r>
      <w:r>
        <w:t>in this agreement or in any of the Schedules in a timely and efficient manner.</w:t>
      </w:r>
      <w:bookmarkEnd w:id="131"/>
      <w:r w:rsidR="00E82E3A">
        <w:t xml:space="preserve"> For the avoidance of doubt, a</w:t>
      </w:r>
      <w:r w:rsidR="007B66FC" w:rsidRPr="005D0425">
        <w:t xml:space="preserve">ll </w:t>
      </w:r>
      <w:r w:rsidR="00E82E3A" w:rsidRPr="005D0425">
        <w:t>o</w:t>
      </w:r>
      <w:r w:rsidR="007B66FC" w:rsidRPr="005D0425">
        <w:t>bligations in this agreement in respect of the provision of the Services are the responsibility of the Supplier to perform</w:t>
      </w:r>
      <w:r w:rsidR="00E82E3A" w:rsidRPr="005D0425">
        <w:t xml:space="preserve"> unless, and to the extent, </w:t>
      </w:r>
      <w:r w:rsidR="00E94C5E">
        <w:t>Plymouth Marjon University</w:t>
      </w:r>
      <w:r w:rsidR="00E82E3A" w:rsidRPr="005D0425">
        <w:t xml:space="preserve"> is expressly </w:t>
      </w:r>
      <w:r w:rsidR="00C901AD" w:rsidRPr="005D0425">
        <w:t>made responsible in this agreement or any of its Schedules</w:t>
      </w:r>
      <w:r w:rsidR="005D0425" w:rsidRPr="005D0425">
        <w:t xml:space="preserve">, the Detailed Implementation Plan </w:t>
      </w:r>
      <w:r w:rsidR="00966F56">
        <w:t xml:space="preserve">(including ‘RACI’) </w:t>
      </w:r>
      <w:r w:rsidR="005D0425" w:rsidRPr="005D0425">
        <w:t>or a Change</w:t>
      </w:r>
      <w:r w:rsidR="005D0425">
        <w:t xml:space="preserve"> Control </w:t>
      </w:r>
      <w:r w:rsidR="005D0425" w:rsidRPr="005D0425">
        <w:t>Note</w:t>
      </w:r>
      <w:r w:rsidR="007B66FC" w:rsidRPr="005D0425">
        <w:t>.</w:t>
      </w:r>
    </w:p>
    <w:p w14:paraId="3D75BDB7" w14:textId="77777777" w:rsidR="00162462" w:rsidRDefault="00162462" w:rsidP="00630851">
      <w:pPr>
        <w:pStyle w:val="Clause1Heading"/>
      </w:pPr>
      <w:bookmarkStart w:id="132" w:name="_Ref492878377"/>
      <w:bookmarkStart w:id="133" w:name="_Toc496114293"/>
      <w:bookmarkStart w:id="134" w:name="_Toc529476751"/>
      <w:bookmarkStart w:id="135" w:name="a494767"/>
      <w:r>
        <w:t>Charges and payment</w:t>
      </w:r>
      <w:bookmarkEnd w:id="132"/>
      <w:bookmarkEnd w:id="133"/>
      <w:bookmarkEnd w:id="134"/>
      <w:r>
        <w:t xml:space="preserve"> </w:t>
      </w:r>
      <w:bookmarkEnd w:id="135"/>
    </w:p>
    <w:p w14:paraId="68FBE6ED" w14:textId="210F7B33" w:rsidR="00162462" w:rsidRDefault="00BB2189" w:rsidP="00630851">
      <w:pPr>
        <w:pStyle w:val="Clause2subclause"/>
      </w:pPr>
      <w:bookmarkStart w:id="136" w:name="a48742"/>
      <w:r>
        <w:t xml:space="preserve">In consideration of the provision of the Services by the Supplier in accordance with the terms and conditions of this agreement, </w:t>
      </w:r>
      <w:r w:rsidR="00E94C5E">
        <w:t>Plymouth Marjon University</w:t>
      </w:r>
      <w:r>
        <w:t xml:space="preserve"> shall pay the </w:t>
      </w:r>
      <w:r w:rsidR="006231CE">
        <w:t>Charges</w:t>
      </w:r>
      <w:r>
        <w:t xml:space="preserve"> to the Supplier</w:t>
      </w:r>
      <w:r w:rsidR="00162462">
        <w:t>.</w:t>
      </w:r>
      <w:bookmarkEnd w:id="136"/>
    </w:p>
    <w:p w14:paraId="22D6FCF3" w14:textId="10464BCD" w:rsidR="008C63A7" w:rsidRPr="00B11F5C" w:rsidRDefault="008C63A7" w:rsidP="00630851">
      <w:pPr>
        <w:pStyle w:val="Clause2subclause"/>
      </w:pPr>
      <w:bookmarkStart w:id="137" w:name="a545882"/>
      <w:r w:rsidRPr="00B11F5C">
        <w:t xml:space="preserve">The Supplier shall invoice </w:t>
      </w:r>
      <w:r w:rsidR="00E94C5E">
        <w:t>Plymouth Marjon University</w:t>
      </w:r>
      <w:r w:rsidRPr="00B11F5C">
        <w:t xml:space="preserve"> for payment of the </w:t>
      </w:r>
      <w:r w:rsidR="006231CE" w:rsidRPr="00B11F5C">
        <w:t>Charges</w:t>
      </w:r>
      <w:r w:rsidR="00BB2189" w:rsidRPr="00B11F5C">
        <w:t xml:space="preserve"> </w:t>
      </w:r>
      <w:r w:rsidRPr="00B11F5C">
        <w:t xml:space="preserve">at the time the </w:t>
      </w:r>
      <w:r w:rsidR="006231CE" w:rsidRPr="00B11F5C">
        <w:t>Charges</w:t>
      </w:r>
      <w:r w:rsidR="00BB2189" w:rsidRPr="00B11F5C">
        <w:t xml:space="preserve"> </w:t>
      </w:r>
      <w:r w:rsidRPr="00B11F5C">
        <w:t>are expressed to be payable in accordance with</w:t>
      </w:r>
      <w:r w:rsidR="00636E91" w:rsidRPr="00B11F5C">
        <w:t xml:space="preserve"> </w:t>
      </w:r>
      <w:r w:rsidR="00636E91" w:rsidRPr="00B11F5C">
        <w:fldChar w:fldCharType="begin"/>
      </w:r>
      <w:r w:rsidR="00636E91" w:rsidRPr="00B11F5C">
        <w:instrText xml:space="preserve"> REF _Ref492895570 \r \h </w:instrText>
      </w:r>
      <w:r w:rsidR="00F84BA4" w:rsidRPr="00B11F5C">
        <w:instrText xml:space="preserve"> \* MERGEFORMAT </w:instrText>
      </w:r>
      <w:r w:rsidR="00636E91" w:rsidRPr="00B11F5C">
        <w:fldChar w:fldCharType="separate"/>
      </w:r>
      <w:r w:rsidR="005C7630">
        <w:t>Schedule 1</w:t>
      </w:r>
      <w:r w:rsidR="00636E91" w:rsidRPr="00B11F5C">
        <w:fldChar w:fldCharType="end"/>
      </w:r>
      <w:r w:rsidR="00840542" w:rsidRPr="00B11F5C">
        <w:t xml:space="preserve"> (Charges and Invoicing)</w:t>
      </w:r>
      <w:r w:rsidRPr="00B11F5C">
        <w:t xml:space="preserve">. All invoices shall be directed to </w:t>
      </w:r>
      <w:r w:rsidR="00E94C5E">
        <w:t>Plymouth Marjon University</w:t>
      </w:r>
      <w:r w:rsidRPr="00B11F5C">
        <w:t xml:space="preserve"> </w:t>
      </w:r>
      <w:r w:rsidR="004D68FB" w:rsidRPr="00B11F5C">
        <w:t xml:space="preserve">in accordance with its </w:t>
      </w:r>
      <w:r w:rsidR="00B11F5C" w:rsidRPr="00B11F5C">
        <w:t xml:space="preserve">required </w:t>
      </w:r>
      <w:r w:rsidR="004D68FB" w:rsidRPr="00B11F5C">
        <w:t>invoicing procedure</w:t>
      </w:r>
      <w:r w:rsidR="00B11F5C" w:rsidRPr="00B11F5C">
        <w:t>,</w:t>
      </w:r>
      <w:r w:rsidR="004D68FB" w:rsidRPr="00B11F5C">
        <w:t xml:space="preserve"> as </w:t>
      </w:r>
      <w:r w:rsidR="00D9330D">
        <w:t xml:space="preserve">detailed in </w:t>
      </w:r>
      <w:r w:rsidR="00D9330D" w:rsidRPr="00B11F5C">
        <w:fldChar w:fldCharType="begin"/>
      </w:r>
      <w:r w:rsidR="00D9330D" w:rsidRPr="00B11F5C">
        <w:instrText xml:space="preserve"> REF _Ref492895570 \r \h  \* MERGEFORMAT </w:instrText>
      </w:r>
      <w:r w:rsidR="00D9330D" w:rsidRPr="00B11F5C">
        <w:fldChar w:fldCharType="separate"/>
      </w:r>
      <w:r w:rsidR="005C7630">
        <w:t>Schedule 1</w:t>
      </w:r>
      <w:r w:rsidR="00D9330D" w:rsidRPr="00B11F5C">
        <w:fldChar w:fldCharType="end"/>
      </w:r>
      <w:r w:rsidR="00D9330D" w:rsidRPr="00B11F5C">
        <w:t xml:space="preserve"> </w:t>
      </w:r>
      <w:r w:rsidR="00D9330D">
        <w:t xml:space="preserve">or otherwise </w:t>
      </w:r>
      <w:r w:rsidR="004D68FB" w:rsidRPr="00B11F5C">
        <w:t>notified to the Supplier from time to time</w:t>
      </w:r>
      <w:r w:rsidRPr="00B11F5C">
        <w:t xml:space="preserve">. </w:t>
      </w:r>
      <w:r w:rsidR="000C2A8F">
        <w:t>Subject to the Grace Period, t</w:t>
      </w:r>
      <w:r w:rsidR="002A60FB" w:rsidRPr="00B11F5C">
        <w:t>he relevant</w:t>
      </w:r>
      <w:r w:rsidRPr="00B11F5C">
        <w:t xml:space="preserve"> invoices shall </w:t>
      </w:r>
      <w:proofErr w:type="gramStart"/>
      <w:r w:rsidRPr="00B11F5C">
        <w:t>take into account</w:t>
      </w:r>
      <w:proofErr w:type="gramEnd"/>
      <w:r w:rsidRPr="00B11F5C">
        <w:t xml:space="preserve"> any Service Credits which have accrued </w:t>
      </w:r>
      <w:r w:rsidR="00C05214" w:rsidRPr="00B11F5C">
        <w:t>during</w:t>
      </w:r>
      <w:r w:rsidRPr="00B11F5C">
        <w:t xml:space="preserve"> the period.</w:t>
      </w:r>
      <w:bookmarkEnd w:id="137"/>
    </w:p>
    <w:p w14:paraId="2CB2AA81" w14:textId="1109742E" w:rsidR="008C63A7" w:rsidRDefault="008C63A7" w:rsidP="00630851">
      <w:pPr>
        <w:pStyle w:val="Clause2subclause"/>
      </w:pPr>
      <w:bookmarkStart w:id="138" w:name="a548800"/>
      <w:r>
        <w:t xml:space="preserve">Where the Supplier submits an invoice to </w:t>
      </w:r>
      <w:r w:rsidR="00E94C5E">
        <w:t>Plymouth Marjon University</w:t>
      </w:r>
      <w:r>
        <w:t xml:space="preserve"> in accordance with clause </w:t>
      </w:r>
      <w:r>
        <w:fldChar w:fldCharType="begin"/>
      </w:r>
      <w:r>
        <w:instrText xml:space="preserve">REF "a545882" \h \w  \* MERGEFORMAT </w:instrText>
      </w:r>
      <w:r>
        <w:fldChar w:fldCharType="separate"/>
      </w:r>
      <w:r w:rsidR="005C7630">
        <w:t>13.2</w:t>
      </w:r>
      <w:r>
        <w:fldChar w:fldCharType="end"/>
      </w:r>
      <w:r>
        <w:t xml:space="preserve">, </w:t>
      </w:r>
      <w:r w:rsidR="00E94C5E">
        <w:t>Plymouth Marjon University</w:t>
      </w:r>
      <w:r>
        <w:t xml:space="preserve"> will consider and verify that invoice within 7 days.</w:t>
      </w:r>
      <w:bookmarkEnd w:id="138"/>
    </w:p>
    <w:p w14:paraId="5D43E17E" w14:textId="299835E4" w:rsidR="008C63A7" w:rsidRDefault="00E94C5E" w:rsidP="00630851">
      <w:pPr>
        <w:pStyle w:val="Clause2subclause"/>
      </w:pPr>
      <w:r>
        <w:t>Plymouth Marjon University</w:t>
      </w:r>
      <w:r w:rsidR="00BB2189">
        <w:t xml:space="preserve"> </w:t>
      </w:r>
      <w:r w:rsidR="008C63A7">
        <w:t xml:space="preserve">shall pay the Supplier any sums due under such an invoice no later than a period of 30 days from the date on which </w:t>
      </w:r>
      <w:r>
        <w:t>Plymouth Marjon University</w:t>
      </w:r>
      <w:r w:rsidR="008C63A7">
        <w:t xml:space="preserve"> has determined that the invoice is valid and undisputed. </w:t>
      </w:r>
    </w:p>
    <w:p w14:paraId="102E7552" w14:textId="42817BB6" w:rsidR="008C63A7" w:rsidRDefault="008C63A7" w:rsidP="00630851">
      <w:pPr>
        <w:pStyle w:val="Clause2subclause"/>
      </w:pPr>
      <w:bookmarkStart w:id="139" w:name="a407166"/>
      <w:r>
        <w:t xml:space="preserve">Where </w:t>
      </w:r>
      <w:r w:rsidR="00E94C5E">
        <w:t>Plymouth Marjon University</w:t>
      </w:r>
      <w:r>
        <w:t xml:space="preserve"> fails to comply with clause </w:t>
      </w:r>
      <w:r>
        <w:fldChar w:fldCharType="begin"/>
      </w:r>
      <w:r>
        <w:instrText xml:space="preserve">REF "a548800" \h \w  \* MERGEFORMAT </w:instrText>
      </w:r>
      <w:r>
        <w:fldChar w:fldCharType="separate"/>
      </w:r>
      <w:r w:rsidR="005C7630">
        <w:t>13.3</w:t>
      </w:r>
      <w:r>
        <w:fldChar w:fldCharType="end"/>
      </w:r>
      <w:r>
        <w:t xml:space="preserve">, the invoice shall be regarded as valid and undisputed 7 days after the date on which it is received by </w:t>
      </w:r>
      <w:r w:rsidR="00E94C5E">
        <w:t>Plymouth Marjon University</w:t>
      </w:r>
      <w:r>
        <w:t xml:space="preserve">. </w:t>
      </w:r>
      <w:bookmarkEnd w:id="139"/>
    </w:p>
    <w:p w14:paraId="61577665" w14:textId="011F66F5" w:rsidR="008C63A7" w:rsidRDefault="008C63A7" w:rsidP="00630851">
      <w:pPr>
        <w:pStyle w:val="Clause2subclause"/>
      </w:pPr>
      <w:bookmarkStart w:id="140" w:name="a833391"/>
      <w:r>
        <w:t xml:space="preserve">Where the Supplier enters into a </w:t>
      </w:r>
      <w:r w:rsidRPr="00BB2189">
        <w:t>Sub-Contract</w:t>
      </w:r>
      <w:r w:rsidR="00BB2189">
        <w:t xml:space="preserve"> (</w:t>
      </w:r>
      <w:r w:rsidR="00251D3C">
        <w:t>which for the purposes of this clause</w:t>
      </w:r>
      <w:r w:rsidR="00BB2189">
        <w:t xml:space="preserve"> </w:t>
      </w:r>
      <w:r w:rsidR="00BB2189">
        <w:fldChar w:fldCharType="begin"/>
      </w:r>
      <w:r w:rsidR="00BB2189">
        <w:instrText xml:space="preserve"> REF a833391 \r \h </w:instrText>
      </w:r>
      <w:r w:rsidR="00BB2189">
        <w:fldChar w:fldCharType="separate"/>
      </w:r>
      <w:r w:rsidR="005C7630">
        <w:t>13.6</w:t>
      </w:r>
      <w:r w:rsidR="00BB2189">
        <w:fldChar w:fldCharType="end"/>
      </w:r>
      <w:r w:rsidR="00BB2189">
        <w:t xml:space="preserve"> </w:t>
      </w:r>
      <w:r w:rsidR="00251D3C">
        <w:t xml:space="preserve">is as defined </w:t>
      </w:r>
      <w:r w:rsidR="00BB2189">
        <w:t>below)</w:t>
      </w:r>
      <w:r>
        <w:t>, the Supplier shall include in that Sub-Contract:</w:t>
      </w:r>
      <w:bookmarkEnd w:id="140"/>
    </w:p>
    <w:p w14:paraId="7365F5F4" w14:textId="6ED59C79" w:rsidR="008C63A7" w:rsidRDefault="008C63A7" w:rsidP="00E35C47">
      <w:pPr>
        <w:pStyle w:val="Clause3subclause"/>
      </w:pPr>
      <w:r>
        <w:lastRenderedPageBreak/>
        <w:t xml:space="preserve">provisions having the same effect as clause </w:t>
      </w:r>
      <w:r>
        <w:fldChar w:fldCharType="begin"/>
      </w:r>
      <w:r>
        <w:instrText xml:space="preserve">REF "a548800" \h \w  \* MERGEFORMAT </w:instrText>
      </w:r>
      <w:r>
        <w:fldChar w:fldCharType="separate"/>
      </w:r>
      <w:r w:rsidR="005C7630">
        <w:t>13.3</w:t>
      </w:r>
      <w:r>
        <w:fldChar w:fldCharType="end"/>
      </w:r>
      <w:r>
        <w:t xml:space="preserve"> to clause </w:t>
      </w:r>
      <w:r>
        <w:fldChar w:fldCharType="begin"/>
      </w:r>
      <w:r>
        <w:instrText xml:space="preserve">REF "a407166" \h \w  \* MERGEFORMAT </w:instrText>
      </w:r>
      <w:r>
        <w:fldChar w:fldCharType="separate"/>
      </w:r>
      <w:r w:rsidR="005C7630">
        <w:t>13.5</w:t>
      </w:r>
      <w:r>
        <w:fldChar w:fldCharType="end"/>
      </w:r>
      <w:r>
        <w:t xml:space="preserve"> of this agreement; and</w:t>
      </w:r>
    </w:p>
    <w:p w14:paraId="299975BF" w14:textId="714176EA" w:rsidR="008C63A7" w:rsidRDefault="008C63A7" w:rsidP="00E35C47">
      <w:pPr>
        <w:pStyle w:val="Clause3subclause"/>
      </w:pPr>
      <w:r>
        <w:t xml:space="preserve">a provision requiring the counterparty to that Sub-Contract to include in any Sub-Contract which it awards provisions having the same effect as clause </w:t>
      </w:r>
      <w:r>
        <w:fldChar w:fldCharType="begin"/>
      </w:r>
      <w:r>
        <w:instrText xml:space="preserve">REF "a548800" \h \w  \* MERGEFORMAT </w:instrText>
      </w:r>
      <w:r>
        <w:fldChar w:fldCharType="separate"/>
      </w:r>
      <w:r w:rsidR="005C7630">
        <w:t>13.3</w:t>
      </w:r>
      <w:r>
        <w:fldChar w:fldCharType="end"/>
      </w:r>
      <w:r>
        <w:t xml:space="preserve"> to clause </w:t>
      </w:r>
      <w:r>
        <w:fldChar w:fldCharType="begin"/>
      </w:r>
      <w:r>
        <w:instrText xml:space="preserve">REF "a407166" \h \w  \* MERGEFORMAT </w:instrText>
      </w:r>
      <w:r>
        <w:fldChar w:fldCharType="separate"/>
      </w:r>
      <w:r w:rsidR="005C7630">
        <w:t>13.5</w:t>
      </w:r>
      <w:r>
        <w:fldChar w:fldCharType="end"/>
      </w:r>
      <w:r>
        <w:t xml:space="preserve"> of this agreement,</w:t>
      </w:r>
    </w:p>
    <w:p w14:paraId="7F46EDA2" w14:textId="66D73055" w:rsidR="008C63A7" w:rsidRDefault="008C63A7" w:rsidP="008C63A7">
      <w:pPr>
        <w:pStyle w:val="Clause2paragraphnonumbering"/>
      </w:pPr>
      <w:r>
        <w:t>where "</w:t>
      </w:r>
      <w:r w:rsidRPr="00BB2189">
        <w:rPr>
          <w:b/>
        </w:rPr>
        <w:t>Sub-Contract</w:t>
      </w:r>
      <w:r>
        <w:t>" means</w:t>
      </w:r>
      <w:r w:rsidR="00251D3C">
        <w:t xml:space="preserve">, in relation to this clause </w:t>
      </w:r>
      <w:r w:rsidR="00251D3C">
        <w:fldChar w:fldCharType="begin"/>
      </w:r>
      <w:r w:rsidR="00251D3C">
        <w:instrText xml:space="preserve"> REF a833391 \r \h </w:instrText>
      </w:r>
      <w:r w:rsidR="00251D3C">
        <w:fldChar w:fldCharType="separate"/>
      </w:r>
      <w:r w:rsidR="005C7630">
        <w:t>13.6</w:t>
      </w:r>
      <w:r w:rsidR="00251D3C">
        <w:fldChar w:fldCharType="end"/>
      </w:r>
      <w:r w:rsidR="00251D3C">
        <w:t xml:space="preserve">, </w:t>
      </w:r>
      <w:r>
        <w:t xml:space="preserve">a contract between two or more suppliers, at any stage of remoteness from </w:t>
      </w:r>
      <w:r w:rsidR="00E94C5E">
        <w:t>Plymouth Marjon University</w:t>
      </w:r>
      <w:r>
        <w:t xml:space="preserve"> in a subcontracting chain, made wholly or substantially </w:t>
      </w:r>
      <w:proofErr w:type="gramStart"/>
      <w:r>
        <w:t>for the purpose of</w:t>
      </w:r>
      <w:proofErr w:type="gramEnd"/>
      <w:r>
        <w:t xml:space="preserve"> performing (or contributing to the performance of) the whole or any part of this agreement.</w:t>
      </w:r>
    </w:p>
    <w:p w14:paraId="5F176A78" w14:textId="7845677D" w:rsidR="008C63A7" w:rsidRPr="00BE02AF" w:rsidRDefault="008C63A7" w:rsidP="00630851">
      <w:pPr>
        <w:pStyle w:val="Clause2subclause"/>
      </w:pPr>
      <w:bookmarkStart w:id="141" w:name="a293575"/>
      <w:r w:rsidRPr="00BE02AF">
        <w:t xml:space="preserve">Where any </w:t>
      </w:r>
      <w:r w:rsidR="006B5BA8">
        <w:t>Party</w:t>
      </w:r>
      <w:r w:rsidRPr="00BE02AF">
        <w:t xml:space="preserve"> disputes any sum to be paid by it then a payment equal to the sum not in dispute shall be paid and the dispute as to the sum that remains unpaid shall be determined in accordance with clause</w:t>
      </w:r>
      <w:r w:rsidR="00F20318">
        <w:t xml:space="preserve"> </w:t>
      </w:r>
      <w:r w:rsidR="00F20318">
        <w:fldChar w:fldCharType="begin"/>
      </w:r>
      <w:r w:rsidR="00F20318">
        <w:instrText xml:space="preserve"> REF _Ref494787017 \r \h </w:instrText>
      </w:r>
      <w:r w:rsidR="00F20318">
        <w:fldChar w:fldCharType="separate"/>
      </w:r>
      <w:r w:rsidR="005C7630">
        <w:t>23</w:t>
      </w:r>
      <w:r w:rsidR="00F20318">
        <w:fldChar w:fldCharType="end"/>
      </w:r>
      <w:r w:rsidR="00F20318">
        <w:t xml:space="preserve"> (Dispute resolution)</w:t>
      </w:r>
      <w:r w:rsidRPr="00BE02AF">
        <w:t xml:space="preserve">. Provided that the sum has been disputed in good faith, interest due on any sums in dispute shall not accrue until the earlier of </w:t>
      </w:r>
      <w:r w:rsidR="00BE02AF" w:rsidRPr="00BE02AF">
        <w:t>20</w:t>
      </w:r>
      <w:r w:rsidRPr="00BE02AF">
        <w:t xml:space="preserve"> days after resolution of the dispute between the </w:t>
      </w:r>
      <w:r w:rsidR="006B5BA8">
        <w:t>Parties</w:t>
      </w:r>
      <w:r w:rsidRPr="00BE02AF">
        <w:t>.</w:t>
      </w:r>
      <w:bookmarkEnd w:id="141"/>
    </w:p>
    <w:p w14:paraId="205C58EF" w14:textId="2F8BCBA5" w:rsidR="008C63A7" w:rsidRPr="00BE02AF" w:rsidRDefault="008C63A7" w:rsidP="00630851">
      <w:pPr>
        <w:pStyle w:val="Clause2subclause"/>
      </w:pPr>
      <w:bookmarkStart w:id="142" w:name="_Ref492660820"/>
      <w:r w:rsidRPr="00BE02AF">
        <w:t xml:space="preserve">Subject to clause </w:t>
      </w:r>
      <w:r w:rsidRPr="00BE02AF">
        <w:fldChar w:fldCharType="begin"/>
      </w:r>
      <w:r w:rsidRPr="00BE02AF">
        <w:instrText xml:space="preserve">REF "a293575" \h \w  \* MERGEFORMAT </w:instrText>
      </w:r>
      <w:r w:rsidRPr="00BE02AF">
        <w:fldChar w:fldCharType="separate"/>
      </w:r>
      <w:r w:rsidR="005C7630">
        <w:t>13.7</w:t>
      </w:r>
      <w:r w:rsidRPr="00BE02AF">
        <w:fldChar w:fldCharType="end"/>
      </w:r>
      <w:r w:rsidRPr="00BE02AF">
        <w:t xml:space="preserve">, interest shall be payable on the late payment of any undisputed </w:t>
      </w:r>
      <w:r w:rsidR="006231CE">
        <w:t>Charges</w:t>
      </w:r>
      <w:r w:rsidRPr="00BE02AF">
        <w:t xml:space="preserve"> properly invoiced under this agreement in accordance with the Late Payment of Commercial Debts (Interest) Act 1998. </w:t>
      </w:r>
      <w:bookmarkEnd w:id="142"/>
    </w:p>
    <w:p w14:paraId="11CC8C6A" w14:textId="713A5A4E" w:rsidR="008C63A7" w:rsidRPr="00FC63CF" w:rsidRDefault="008C63A7" w:rsidP="00630851">
      <w:pPr>
        <w:pStyle w:val="Clause2subclause"/>
      </w:pPr>
      <w:r w:rsidRPr="00FC63CF">
        <w:t xml:space="preserve">The Charges are stated exclusive of VAT, which shall be added at the prevailing rate as applicable and paid by </w:t>
      </w:r>
      <w:r w:rsidR="00E94C5E">
        <w:t>Plymouth Marjon University</w:t>
      </w:r>
      <w:r w:rsidRPr="00FC63CF">
        <w:t xml:space="preserve"> following delivery of a valid VAT invoice. The Supplier shall indemnify </w:t>
      </w:r>
      <w:r w:rsidR="00E94C5E">
        <w:t>Plymouth Marjon University</w:t>
      </w:r>
      <w:r w:rsidRPr="00FC63CF">
        <w:t xml:space="preserve"> against any liability (including any interest, penalties or costs incurred) which is levied, demanded or assessed on </w:t>
      </w:r>
      <w:r w:rsidR="00E94C5E">
        <w:t>Plymouth Marjon University</w:t>
      </w:r>
      <w:r w:rsidRPr="00FC63CF">
        <w:t xml:space="preserve"> at any time in respect of the Supplier's failure to account for, or to pay, any VAT relating to payments made to the Supplier under this agreement.  </w:t>
      </w:r>
    </w:p>
    <w:p w14:paraId="6F336BD6" w14:textId="5CD9A5A3" w:rsidR="008C63A7" w:rsidRPr="007A6B33" w:rsidRDefault="00E94C5E" w:rsidP="00630851">
      <w:pPr>
        <w:pStyle w:val="Clause2subclause"/>
      </w:pPr>
      <w:bookmarkStart w:id="143" w:name="a766145"/>
      <w:bookmarkStart w:id="144" w:name="_Ref492892285"/>
      <w:r>
        <w:t>Plymouth Marjon University</w:t>
      </w:r>
      <w:r w:rsidR="008C63A7" w:rsidRPr="007A6B33">
        <w:t xml:space="preserve"> may retain or set off any sums owed to it by the Supplier which have fallen due and payable against any sums due to the Supplier under this agreement or any other agreement pursuant to which the Supplier or any </w:t>
      </w:r>
      <w:r w:rsidR="007A6B33" w:rsidRPr="007A6B33">
        <w:t xml:space="preserve">holding company or subsidiary from time to time of the Supplier, or any subsidiary of any such holding company </w:t>
      </w:r>
      <w:r w:rsidR="008C63A7" w:rsidRPr="007A6B33">
        <w:t xml:space="preserve">provides goods or services to </w:t>
      </w:r>
      <w:r>
        <w:t>Plymouth Marjon University</w:t>
      </w:r>
      <w:bookmarkEnd w:id="143"/>
      <w:r w:rsidR="007A6B33">
        <w:t xml:space="preserve">, provided that </w:t>
      </w:r>
      <w:r>
        <w:t>Plymouth Marjon University</w:t>
      </w:r>
      <w:r w:rsidR="007A6B33">
        <w:t xml:space="preserve"> </w:t>
      </w:r>
      <w:r w:rsidR="008C63A7" w:rsidRPr="007A6B33">
        <w:t xml:space="preserve">shall give notice to the Supplier within 30 days of receipt of the relevant invoice, setting out </w:t>
      </w:r>
      <w:r>
        <w:t>Plymouth Marjon University</w:t>
      </w:r>
      <w:r w:rsidR="008C63A7" w:rsidRPr="007A6B33">
        <w:t>'s reasons for withholding or retaining the relevant Charges.</w:t>
      </w:r>
      <w:bookmarkEnd w:id="144"/>
      <w:r w:rsidR="008C63A7" w:rsidRPr="007A6B33">
        <w:t xml:space="preserve"> </w:t>
      </w:r>
    </w:p>
    <w:p w14:paraId="22BCECD3" w14:textId="0A6EAD93" w:rsidR="008C63A7" w:rsidRDefault="008C63A7" w:rsidP="00630851">
      <w:pPr>
        <w:pStyle w:val="Clause2subclause"/>
      </w:pPr>
      <w:r w:rsidRPr="007A6B33">
        <w:t xml:space="preserve">The Supplier shall make any payments due to </w:t>
      </w:r>
      <w:r w:rsidR="00E94C5E">
        <w:t>Plymouth Marjon University</w:t>
      </w:r>
      <w:r w:rsidRPr="007A6B33">
        <w:t xml:space="preserve"> without any deduction whether by way of set-off, counterclaim, discount, abatement or otherwise, unless the Supplier has a valid court order requiring an amount equal to such deduction to be paid by </w:t>
      </w:r>
      <w:r w:rsidR="00E94C5E">
        <w:t>Plymouth Marjon University</w:t>
      </w:r>
      <w:r w:rsidRPr="007A6B33">
        <w:t xml:space="preserve"> to the Supplier.</w:t>
      </w:r>
    </w:p>
    <w:p w14:paraId="44D62CB3" w14:textId="77777777" w:rsidR="00E465B5" w:rsidRPr="0080099C" w:rsidRDefault="00910111" w:rsidP="00630851">
      <w:pPr>
        <w:pStyle w:val="Clause1Heading"/>
      </w:pPr>
      <w:bookmarkStart w:id="145" w:name="_Toc127759065"/>
      <w:bookmarkStart w:id="146" w:name="_Toc139080105"/>
      <w:bookmarkStart w:id="147" w:name="_Toc359838981"/>
      <w:bookmarkStart w:id="148" w:name="_Ref507663196"/>
      <w:bookmarkStart w:id="149" w:name="_Ref507666123"/>
      <w:bookmarkStart w:id="150" w:name="_Toc529476752"/>
      <w:bookmarkStart w:id="151" w:name="_Toc127759064"/>
      <w:bookmarkStart w:id="152" w:name="_Toc139080101"/>
      <w:r w:rsidRPr="0080099C">
        <w:t>Contract management</w:t>
      </w:r>
      <w:bookmarkEnd w:id="145"/>
      <w:bookmarkEnd w:id="146"/>
      <w:bookmarkEnd w:id="147"/>
      <w:bookmarkEnd w:id="148"/>
      <w:bookmarkEnd w:id="149"/>
      <w:bookmarkEnd w:id="150"/>
    </w:p>
    <w:p w14:paraId="677DA4E5" w14:textId="77777777" w:rsidR="0080099C" w:rsidRPr="0080099C" w:rsidRDefault="00E465B5" w:rsidP="00630851">
      <w:pPr>
        <w:pStyle w:val="Clause2subclause"/>
      </w:pPr>
      <w:bookmarkStart w:id="153" w:name="_Ref494684585"/>
      <w:r w:rsidRPr="0080099C">
        <w:t>The Parties shall comply with the provisions of</w:t>
      </w:r>
      <w:r w:rsidR="0080099C" w:rsidRPr="0080099C">
        <w:t>:</w:t>
      </w:r>
    </w:p>
    <w:p w14:paraId="5A2BC52C" w14:textId="30CB6819" w:rsidR="0080099C" w:rsidRPr="0080099C" w:rsidRDefault="0080099C" w:rsidP="00E35C47">
      <w:pPr>
        <w:pStyle w:val="Clause3subclause"/>
      </w:pPr>
      <w:r w:rsidRPr="0080099C">
        <w:t xml:space="preserve">clause </w:t>
      </w:r>
      <w:r w:rsidRPr="0080099C">
        <w:fldChar w:fldCharType="begin"/>
      </w:r>
      <w:r w:rsidRPr="0080099C">
        <w:instrText xml:space="preserve"> REF _Ref507666028 \r \h </w:instrText>
      </w:r>
      <w:r>
        <w:instrText xml:space="preserve"> \* MERGEFORMAT </w:instrText>
      </w:r>
      <w:r w:rsidRPr="0080099C">
        <w:fldChar w:fldCharType="separate"/>
      </w:r>
      <w:r w:rsidR="005C7630">
        <w:t>7.3.4</w:t>
      </w:r>
      <w:r w:rsidRPr="0080099C">
        <w:fldChar w:fldCharType="end"/>
      </w:r>
      <w:r w:rsidRPr="0080099C">
        <w:t xml:space="preserve"> in respect of the Implementation Services</w:t>
      </w:r>
      <w:r>
        <w:t xml:space="preserve"> and project governance</w:t>
      </w:r>
      <w:r w:rsidRPr="0080099C">
        <w:t>; and</w:t>
      </w:r>
    </w:p>
    <w:p w14:paraId="6FBC5D30" w14:textId="78D9DFB3" w:rsidR="00E465B5" w:rsidRPr="0080099C" w:rsidRDefault="0080099C" w:rsidP="00E35C47">
      <w:pPr>
        <w:pStyle w:val="Clause3subclause"/>
      </w:pPr>
      <w:r w:rsidRPr="0080099C">
        <w:t xml:space="preserve">this clause  </w:t>
      </w:r>
      <w:r w:rsidRPr="0080099C">
        <w:fldChar w:fldCharType="begin"/>
      </w:r>
      <w:r w:rsidRPr="0080099C">
        <w:instrText xml:space="preserve"> REF _Ref507666123 \r \h </w:instrText>
      </w:r>
      <w:r>
        <w:instrText xml:space="preserve"> \* MERGEFORMAT </w:instrText>
      </w:r>
      <w:r w:rsidRPr="0080099C">
        <w:fldChar w:fldCharType="separate"/>
      </w:r>
      <w:r w:rsidR="005C7630">
        <w:t>14</w:t>
      </w:r>
      <w:r w:rsidRPr="0080099C">
        <w:fldChar w:fldCharType="end"/>
      </w:r>
      <w:r w:rsidR="00425224">
        <w:t xml:space="preserve"> </w:t>
      </w:r>
      <w:r w:rsidR="00E465B5" w:rsidRPr="0080099C">
        <w:t xml:space="preserve">in relation to the </w:t>
      </w:r>
      <w:r>
        <w:t xml:space="preserve">general </w:t>
      </w:r>
      <w:r w:rsidR="00E465B5" w:rsidRPr="0080099C">
        <w:t xml:space="preserve">management and governance of this </w:t>
      </w:r>
      <w:r w:rsidR="008E5472" w:rsidRPr="0080099C">
        <w:t>a</w:t>
      </w:r>
      <w:r w:rsidR="00E465B5" w:rsidRPr="0080099C">
        <w:t xml:space="preserve">greement. </w:t>
      </w:r>
      <w:bookmarkEnd w:id="153"/>
    </w:p>
    <w:p w14:paraId="284FE763" w14:textId="1896A9F2" w:rsidR="009E68E4" w:rsidRDefault="009E68E4" w:rsidP="00630851">
      <w:pPr>
        <w:pStyle w:val="Clause2subclause"/>
      </w:pPr>
      <w:r>
        <w:lastRenderedPageBreak/>
        <w:t xml:space="preserve">The Supplier shall gather, collate and provide such information and co-operation as </w:t>
      </w:r>
      <w:r w:rsidR="00E94C5E">
        <w:t>Plymouth Marjon University</w:t>
      </w:r>
      <w:r>
        <w:t xml:space="preserve"> may reasonably request for the purposes of ascertaining the Supplier’s compliance with its obligations under this Agreement. </w:t>
      </w:r>
    </w:p>
    <w:p w14:paraId="1C6C78A4" w14:textId="77777777" w:rsidR="00E465B5" w:rsidRPr="00F30394" w:rsidRDefault="00E465B5" w:rsidP="00630851">
      <w:pPr>
        <w:pStyle w:val="Clause2subclause"/>
        <w:rPr>
          <w:lang w:val="en-US"/>
        </w:rPr>
      </w:pPr>
      <w:bookmarkStart w:id="154" w:name="_Ref505868911"/>
      <w:r w:rsidRPr="00F30394">
        <w:rPr>
          <w:lang w:val="en-US"/>
        </w:rPr>
        <w:t>Representatives</w:t>
      </w:r>
      <w:bookmarkEnd w:id="151"/>
      <w:bookmarkEnd w:id="152"/>
      <w:bookmarkEnd w:id="154"/>
    </w:p>
    <w:p w14:paraId="085CDD7C" w14:textId="77777777" w:rsidR="00E465B5" w:rsidRPr="00910111" w:rsidRDefault="00E465B5" w:rsidP="00E35C47">
      <w:pPr>
        <w:pStyle w:val="Clause3subclause"/>
      </w:pPr>
      <w:bookmarkStart w:id="155" w:name="_Ref68525587"/>
      <w:bookmarkStart w:id="156" w:name="_Toc139080102"/>
      <w:r w:rsidRPr="00910111">
        <w:t xml:space="preserve">Each Party shall have a representative for the duration of this </w:t>
      </w:r>
      <w:r w:rsidR="00857154" w:rsidRPr="00910111">
        <w:t>a</w:t>
      </w:r>
      <w:r w:rsidRPr="00910111">
        <w:t>greement who shall have the authority to act on behalf of their respective Party on the matters set out in, or in connection with, this agreement.</w:t>
      </w:r>
    </w:p>
    <w:p w14:paraId="6DA99079" w14:textId="7CD506BC" w:rsidR="00542B2B" w:rsidRDefault="00E465B5" w:rsidP="00E35C47">
      <w:pPr>
        <w:pStyle w:val="Clause3subclause"/>
      </w:pPr>
      <w:bookmarkStart w:id="157" w:name="_Ref505871142"/>
      <w:r w:rsidRPr="00910111">
        <w:t>The initial Supplier Representative shall be the person</w:t>
      </w:r>
      <w:r w:rsidR="000B048E">
        <w:t>(s)</w:t>
      </w:r>
      <w:r w:rsidRPr="00910111">
        <w:t xml:space="preserve"> named as </w:t>
      </w:r>
      <w:r w:rsidR="00601172">
        <w:t xml:space="preserve">the ‘Account Manager’ </w:t>
      </w:r>
      <w:r w:rsidRPr="00910111">
        <w:t xml:space="preserve">in </w:t>
      </w:r>
      <w:r w:rsidR="00910111" w:rsidRPr="00910111">
        <w:fldChar w:fldCharType="begin"/>
      </w:r>
      <w:r w:rsidR="00910111" w:rsidRPr="00910111">
        <w:instrText xml:space="preserve"> REF _Ref505865568 \r \h </w:instrText>
      </w:r>
      <w:r w:rsidR="00910111">
        <w:instrText xml:space="preserve"> \* MERGEFORMAT </w:instrText>
      </w:r>
      <w:r w:rsidR="00910111" w:rsidRPr="00910111">
        <w:fldChar w:fldCharType="separate"/>
      </w:r>
      <w:r w:rsidR="005C7630">
        <w:t>Schedule 2</w:t>
      </w:r>
      <w:r w:rsidR="00910111" w:rsidRPr="00910111">
        <w:fldChar w:fldCharType="end"/>
      </w:r>
      <w:r w:rsidRPr="00910111">
        <w:t> (</w:t>
      </w:r>
      <w:r w:rsidR="00692863">
        <w:t>Supplier</w:t>
      </w:r>
      <w:r w:rsidRPr="00910111">
        <w:t xml:space="preserve"> Personnel). </w:t>
      </w:r>
      <w:bookmarkEnd w:id="157"/>
    </w:p>
    <w:p w14:paraId="1D18552A" w14:textId="3FF42A79" w:rsidR="00A056AB" w:rsidRPr="00A056AB" w:rsidRDefault="00E94C5E" w:rsidP="00E35C47">
      <w:pPr>
        <w:pStyle w:val="Clause3subclause"/>
      </w:pPr>
      <w:r>
        <w:t>Plymouth Marjon University</w:t>
      </w:r>
      <w:r w:rsidR="00A056AB" w:rsidRPr="00A056AB">
        <w:t xml:space="preserve"> shall notify the Supplier of the identity of the initial </w:t>
      </w:r>
      <w:r w:rsidR="004B7DD2">
        <w:t>Plymouth Marjon University</w:t>
      </w:r>
      <w:r w:rsidR="00A056AB" w:rsidRPr="00A056AB">
        <w:t xml:space="preserve"> Representative(s) within 5 Working Days of the Effective Date</w:t>
      </w:r>
      <w:r w:rsidR="005316EB">
        <w:t xml:space="preserve">, who may be the </w:t>
      </w:r>
      <w:r w:rsidR="00BD2258">
        <w:t xml:space="preserve">same person as </w:t>
      </w:r>
      <w:r>
        <w:t>Plymouth Marjon University</w:t>
      </w:r>
      <w:r w:rsidR="009F310C">
        <w:t xml:space="preserve">’s </w:t>
      </w:r>
      <w:r w:rsidR="005316EB">
        <w:t>Project Manager</w:t>
      </w:r>
      <w:r w:rsidR="009F310C">
        <w:t xml:space="preserve"> during the period in which the Implementation Services are provided</w:t>
      </w:r>
      <w:r w:rsidR="00A056AB" w:rsidRPr="00A056AB">
        <w:t xml:space="preserve">. </w:t>
      </w:r>
      <w:r>
        <w:t>Plymouth Marjon University</w:t>
      </w:r>
      <w:r w:rsidR="00AB0403">
        <w:t xml:space="preserve"> may</w:t>
      </w:r>
      <w:r w:rsidR="00AB0403" w:rsidRPr="00A056AB">
        <w:t xml:space="preserve">, by written notice to the </w:t>
      </w:r>
      <w:r w:rsidR="00AB0403">
        <w:t>Supplier</w:t>
      </w:r>
      <w:r w:rsidR="00AB0403" w:rsidRPr="00A056AB">
        <w:t>, appoint a new Representative(s) at any time.</w:t>
      </w:r>
    </w:p>
    <w:p w14:paraId="4987F29D" w14:textId="54BD7B51" w:rsidR="00A056AB" w:rsidRPr="00A056AB" w:rsidRDefault="00A056AB" w:rsidP="00E35C47">
      <w:pPr>
        <w:pStyle w:val="Clause3subclause"/>
      </w:pPr>
      <w:r w:rsidRPr="00A056AB">
        <w:t>Subject to clause</w:t>
      </w:r>
      <w:r w:rsidR="00C80BEA">
        <w:t xml:space="preserve"> </w:t>
      </w:r>
      <w:r w:rsidR="00C80BEA">
        <w:fldChar w:fldCharType="begin"/>
      </w:r>
      <w:r w:rsidR="00C80BEA">
        <w:instrText xml:space="preserve"> REF _Ref505872570 \r \h </w:instrText>
      </w:r>
      <w:r w:rsidR="00C80BEA">
        <w:fldChar w:fldCharType="separate"/>
      </w:r>
      <w:r w:rsidR="005C7630">
        <w:t>11.1.5</w:t>
      </w:r>
      <w:r w:rsidR="00C80BEA">
        <w:fldChar w:fldCharType="end"/>
      </w:r>
      <w:r w:rsidRPr="00A056AB">
        <w:t>, either Party may, by written notice to the other Party, revoke or amend the authority of its Representative(s) at any time.</w:t>
      </w:r>
    </w:p>
    <w:bookmarkEnd w:id="155"/>
    <w:bookmarkEnd w:id="156"/>
    <w:p w14:paraId="7F736060" w14:textId="77777777" w:rsidR="000B048E" w:rsidRPr="00A056AB" w:rsidRDefault="000B048E" w:rsidP="00E35C47">
      <w:pPr>
        <w:pStyle w:val="Clause3subclause"/>
      </w:pPr>
      <w:r w:rsidRPr="00A056AB">
        <w:t xml:space="preserve">From time to time </w:t>
      </w:r>
      <w:r w:rsidR="00692863" w:rsidRPr="00A056AB">
        <w:t xml:space="preserve">either </w:t>
      </w:r>
      <w:r w:rsidR="007D21B7">
        <w:t>P</w:t>
      </w:r>
      <w:r w:rsidR="00692863" w:rsidRPr="00A056AB">
        <w:t xml:space="preserve">arty may </w:t>
      </w:r>
      <w:r w:rsidRPr="00A056AB">
        <w:t xml:space="preserve">appoint one or more substitutes or deputies to act as or for </w:t>
      </w:r>
      <w:r w:rsidR="00692863" w:rsidRPr="00A056AB">
        <w:t xml:space="preserve">its </w:t>
      </w:r>
      <w:r w:rsidRPr="00A056AB">
        <w:t xml:space="preserve">Representative, either generally or for specified purposes or periods. When such an appointment is made, the </w:t>
      </w:r>
      <w:r w:rsidR="00692863" w:rsidRPr="00A056AB">
        <w:t xml:space="preserve">Party’s </w:t>
      </w:r>
      <w:r w:rsidRPr="00A056AB">
        <w:t xml:space="preserve">Representative shall give notice in writing to the </w:t>
      </w:r>
      <w:r w:rsidR="00692863" w:rsidRPr="00A056AB">
        <w:t>other Party</w:t>
      </w:r>
      <w:r w:rsidRPr="00A056AB">
        <w:t xml:space="preserve">. </w:t>
      </w:r>
    </w:p>
    <w:p w14:paraId="08453FEF" w14:textId="77777777" w:rsidR="000B048E" w:rsidRPr="00A056AB" w:rsidRDefault="000B048E" w:rsidP="00E35C47">
      <w:pPr>
        <w:pStyle w:val="Clause3subclause"/>
      </w:pPr>
      <w:r w:rsidRPr="00A056AB">
        <w:t xml:space="preserve">All communications, documentation and materials relating to this </w:t>
      </w:r>
      <w:r w:rsidR="00692863" w:rsidRPr="00A056AB">
        <w:t xml:space="preserve">agreement </w:t>
      </w:r>
      <w:r w:rsidRPr="00A056AB">
        <w:t xml:space="preserve">shall be sent to the relevant Representative, unless otherwise agreed or required under this </w:t>
      </w:r>
      <w:r w:rsidR="00692863" w:rsidRPr="00A056AB">
        <w:t>agreement</w:t>
      </w:r>
      <w:r w:rsidRPr="00A056AB">
        <w:t>.</w:t>
      </w:r>
    </w:p>
    <w:p w14:paraId="63B26D71" w14:textId="77777777" w:rsidR="00FC40ED" w:rsidRPr="003631A4" w:rsidRDefault="00FC40ED" w:rsidP="00630851">
      <w:pPr>
        <w:pStyle w:val="Clause2subclause"/>
        <w:rPr>
          <w:b/>
        </w:rPr>
      </w:pPr>
      <w:r w:rsidRPr="003631A4">
        <w:rPr>
          <w:b/>
        </w:rPr>
        <w:t>Reporting and meetings</w:t>
      </w:r>
    </w:p>
    <w:p w14:paraId="4F1D7C0A" w14:textId="66F3B789" w:rsidR="0086210E" w:rsidRDefault="00C6443E" w:rsidP="00E35C47">
      <w:pPr>
        <w:pStyle w:val="Clause3subclause"/>
      </w:pPr>
      <w:bookmarkStart w:id="158" w:name="a244062"/>
      <w:r>
        <w:t xml:space="preserve">In addition to any </w:t>
      </w:r>
      <w:r w:rsidR="00FB0658">
        <w:t xml:space="preserve">specific reporting requirements </w:t>
      </w:r>
      <w:r w:rsidR="000973FD">
        <w:t xml:space="preserve">described in this agreement or any of the documentation agreed in relation to the </w:t>
      </w:r>
      <w:r w:rsidR="00FB0658">
        <w:t xml:space="preserve">Implementation Services, and any </w:t>
      </w:r>
      <w:r>
        <w:t xml:space="preserve">ad hoc reports </w:t>
      </w:r>
      <w:r w:rsidR="00FB0658">
        <w:t xml:space="preserve">required from </w:t>
      </w:r>
      <w:r>
        <w:t>t</w:t>
      </w:r>
      <w:r w:rsidR="0086210E">
        <w:t xml:space="preserve">he Supplier </w:t>
      </w:r>
      <w:r w:rsidR="000973FD">
        <w:t xml:space="preserve">from time to time </w:t>
      </w:r>
      <w:r w:rsidR="00FB0658">
        <w:t xml:space="preserve">under the terms of this agreement, the Supplier </w:t>
      </w:r>
      <w:r w:rsidR="0086210E">
        <w:t xml:space="preserve">shall </w:t>
      </w:r>
      <w:r w:rsidR="00FB0658">
        <w:t>submit</w:t>
      </w:r>
      <w:bookmarkEnd w:id="158"/>
      <w:r w:rsidR="00FB0658">
        <w:t xml:space="preserve"> the following </w:t>
      </w:r>
      <w:r w:rsidR="000973FD">
        <w:t xml:space="preserve">regular </w:t>
      </w:r>
      <w:r w:rsidR="00FB0658">
        <w:t xml:space="preserve">reports to </w:t>
      </w:r>
      <w:r w:rsidR="00E94C5E">
        <w:t>Plymouth Marjon University</w:t>
      </w:r>
      <w:r w:rsidR="00FB0658">
        <w:t>’s Representative</w:t>
      </w:r>
      <w:r>
        <w:t>:</w:t>
      </w:r>
    </w:p>
    <w:p w14:paraId="392C6C5E" w14:textId="487692E7" w:rsidR="00C6443E" w:rsidRDefault="00FB0658" w:rsidP="00E1743F">
      <w:pPr>
        <w:pStyle w:val="Clause4subclause"/>
      </w:pPr>
      <w:r>
        <w:t xml:space="preserve">a </w:t>
      </w:r>
      <w:r w:rsidR="009C3154">
        <w:t>r</w:t>
      </w:r>
      <w:r>
        <w:t>eport</w:t>
      </w:r>
      <w:r w:rsidR="009C3154">
        <w:t>, at least once every 12 months or as otherwise agreed by the Representatives,</w:t>
      </w:r>
      <w:r>
        <w:t xml:space="preserve"> on possible improvements to the Software and/or Services in accordance with </w:t>
      </w:r>
      <w:r w:rsidR="009B7A46">
        <w:t xml:space="preserve">the general obligation in </w:t>
      </w:r>
      <w:r>
        <w:t xml:space="preserve">clause </w:t>
      </w:r>
      <w:r>
        <w:fldChar w:fldCharType="begin"/>
      </w:r>
      <w:r>
        <w:instrText xml:space="preserve"> REF _Ref507667001 \r \h </w:instrText>
      </w:r>
      <w:r w:rsidR="00F30394">
        <w:instrText xml:space="preserve"> \* MERGEFORMAT </w:instrText>
      </w:r>
      <w:r>
        <w:fldChar w:fldCharType="separate"/>
      </w:r>
      <w:r w:rsidR="005C7630">
        <w:t>16.2</w:t>
      </w:r>
      <w:r>
        <w:fldChar w:fldCharType="end"/>
      </w:r>
      <w:r w:rsidR="009B7A46">
        <w:t xml:space="preserve"> (Best value and continuous improvement)</w:t>
      </w:r>
      <w:r>
        <w:t>; and</w:t>
      </w:r>
    </w:p>
    <w:p w14:paraId="784618BA" w14:textId="61D57997" w:rsidR="00FB0658" w:rsidRDefault="000973FD" w:rsidP="00E1743F">
      <w:pPr>
        <w:pStyle w:val="Clause4subclause"/>
      </w:pPr>
      <w:r>
        <w:t>the</w:t>
      </w:r>
      <w:r w:rsidR="00FB0658">
        <w:t xml:space="preserve"> Quarterly report required under paragraph </w:t>
      </w:r>
      <w:r w:rsidR="00FB0658">
        <w:fldChar w:fldCharType="begin"/>
      </w:r>
      <w:r w:rsidR="00FB0658">
        <w:instrText xml:space="preserve"> REF _Ref507667387 \r \h </w:instrText>
      </w:r>
      <w:r w:rsidR="00F30394">
        <w:instrText xml:space="preserve"> \* MERGEFORMAT </w:instrText>
      </w:r>
      <w:r w:rsidR="00FB0658">
        <w:fldChar w:fldCharType="separate"/>
      </w:r>
      <w:r w:rsidR="005C7630">
        <w:t>6</w:t>
      </w:r>
      <w:r w:rsidR="00FB0658">
        <w:fldChar w:fldCharType="end"/>
      </w:r>
      <w:r w:rsidR="00FB0658">
        <w:t xml:space="preserve"> of the Service Level Agreement,</w:t>
      </w:r>
    </w:p>
    <w:p w14:paraId="342F9BD2" w14:textId="77777777" w:rsidR="00FB0658" w:rsidRDefault="00FB0658" w:rsidP="00F30394">
      <w:pPr>
        <w:pStyle w:val="Clause3paragraphnonumbering"/>
      </w:pPr>
      <w:r>
        <w:t>together the “</w:t>
      </w:r>
      <w:r w:rsidRPr="00FB0658">
        <w:rPr>
          <w:b/>
        </w:rPr>
        <w:t>Management Reports</w:t>
      </w:r>
      <w:r>
        <w:t xml:space="preserve">”.  </w:t>
      </w:r>
    </w:p>
    <w:p w14:paraId="217991B2" w14:textId="77777777" w:rsidR="0086210E" w:rsidRDefault="0086210E" w:rsidP="00E35C47">
      <w:pPr>
        <w:pStyle w:val="Clause3subclause"/>
      </w:pPr>
      <w:bookmarkStart w:id="159" w:name="a271590"/>
      <w:r>
        <w:t xml:space="preserve">The Representatives and relevant Key Personnel shall meet </w:t>
      </w:r>
      <w:r w:rsidR="00FB0658">
        <w:t xml:space="preserve">(including via remote means) </w:t>
      </w:r>
      <w:r>
        <w:t xml:space="preserve">in accordance with </w:t>
      </w:r>
      <w:r w:rsidR="00FB0658">
        <w:t xml:space="preserve">and an agreed timetable (and no less than Quarterly) to </w:t>
      </w:r>
      <w:r w:rsidR="00FB0658">
        <w:lastRenderedPageBreak/>
        <w:t xml:space="preserve">discuss the content of the latest </w:t>
      </w:r>
      <w:r>
        <w:t xml:space="preserve">Management Reports </w:t>
      </w:r>
      <w:r w:rsidR="00FB0658">
        <w:t>and any other issues pertaining to this agreement</w:t>
      </w:r>
      <w:r>
        <w:t>.</w:t>
      </w:r>
      <w:bookmarkEnd w:id="159"/>
    </w:p>
    <w:p w14:paraId="4FD71B4D" w14:textId="77777777" w:rsidR="0086210E" w:rsidRPr="003631A4" w:rsidRDefault="0086210E" w:rsidP="00630851">
      <w:pPr>
        <w:pStyle w:val="Clause2subclause"/>
        <w:rPr>
          <w:b/>
        </w:rPr>
      </w:pPr>
      <w:r w:rsidRPr="003631A4">
        <w:rPr>
          <w:b/>
        </w:rPr>
        <w:fldChar w:fldCharType="begin"/>
      </w:r>
      <w:r w:rsidRPr="003631A4">
        <w:rPr>
          <w:b/>
        </w:rPr>
        <w:instrText>TC "19. Monitoring" \l 1</w:instrText>
      </w:r>
      <w:r w:rsidRPr="003631A4">
        <w:rPr>
          <w:b/>
        </w:rPr>
        <w:fldChar w:fldCharType="end"/>
      </w:r>
      <w:bookmarkStart w:id="160" w:name="a369849"/>
      <w:bookmarkStart w:id="161" w:name="_Toc256000018"/>
      <w:r w:rsidRPr="003631A4">
        <w:rPr>
          <w:b/>
        </w:rPr>
        <w:t>Monitoring</w:t>
      </w:r>
      <w:bookmarkEnd w:id="160"/>
      <w:bookmarkEnd w:id="161"/>
    </w:p>
    <w:p w14:paraId="0A3F3750" w14:textId="3CCBBD09" w:rsidR="0086210E" w:rsidRDefault="00E94C5E" w:rsidP="00E35C47">
      <w:pPr>
        <w:pStyle w:val="Clause3subclause"/>
      </w:pPr>
      <w:bookmarkStart w:id="162" w:name="a265612"/>
      <w:r>
        <w:t>Plymouth Marjon University</w:t>
      </w:r>
      <w:r w:rsidR="0086210E">
        <w:t xml:space="preserve"> may monitor the performance of the Services by the Supplier.</w:t>
      </w:r>
      <w:bookmarkEnd w:id="162"/>
    </w:p>
    <w:p w14:paraId="36399F7A" w14:textId="6EC41E10" w:rsidR="0086210E" w:rsidRDefault="0086210E" w:rsidP="00E35C47">
      <w:pPr>
        <w:pStyle w:val="Clause3subclause"/>
      </w:pPr>
      <w:bookmarkStart w:id="163" w:name="a127935"/>
      <w:r>
        <w:t xml:space="preserve">The Supplier shall co-operate, and shall procure that its Sub-Contractors co-operate, with </w:t>
      </w:r>
      <w:r w:rsidR="00E94C5E">
        <w:t>Plymouth Marjon University</w:t>
      </w:r>
      <w:r>
        <w:t xml:space="preserve"> in carrying out the monitoring referred to in clause </w:t>
      </w:r>
      <w:r>
        <w:fldChar w:fldCharType="begin"/>
      </w:r>
      <w:r>
        <w:rPr>
          <w:highlight w:val="lightGray"/>
        </w:rPr>
        <w:instrText xml:space="preserve">REF a265612 \h \w </w:instrText>
      </w:r>
      <w:r>
        <w:instrText xml:space="preserve"> \* MERGEFORMAT </w:instrText>
      </w:r>
      <w:r>
        <w:fldChar w:fldCharType="separate"/>
      </w:r>
      <w:r w:rsidR="005C7630" w:rsidRPr="005C7630">
        <w:t>14.5.1</w:t>
      </w:r>
      <w:r>
        <w:fldChar w:fldCharType="end"/>
      </w:r>
      <w:r>
        <w:t xml:space="preserve"> at no additional charge to </w:t>
      </w:r>
      <w:r w:rsidR="00E94C5E">
        <w:t>Plymouth Marjon University</w:t>
      </w:r>
      <w:r>
        <w:t>.</w:t>
      </w:r>
      <w:bookmarkEnd w:id="163"/>
    </w:p>
    <w:p w14:paraId="5BA7D3A0" w14:textId="12931F44" w:rsidR="00162462" w:rsidRPr="0096692D" w:rsidRDefault="00162462" w:rsidP="00630851">
      <w:pPr>
        <w:pStyle w:val="Clause1Heading"/>
      </w:pPr>
      <w:bookmarkStart w:id="164" w:name="a202326"/>
      <w:bookmarkStart w:id="165" w:name="_Ref490578911"/>
      <w:bookmarkStart w:id="166" w:name="_Toc496114294"/>
      <w:bookmarkStart w:id="167" w:name="_Toc529476753"/>
      <w:r w:rsidRPr="0096692D">
        <w:t xml:space="preserve">Change </w:t>
      </w:r>
      <w:r w:rsidR="00C32164" w:rsidRPr="0096692D">
        <w:t>c</w:t>
      </w:r>
      <w:r w:rsidRPr="0096692D">
        <w:t>ontrol</w:t>
      </w:r>
      <w:bookmarkEnd w:id="164"/>
      <w:bookmarkEnd w:id="165"/>
      <w:bookmarkEnd w:id="166"/>
      <w:bookmarkEnd w:id="167"/>
    </w:p>
    <w:p w14:paraId="407E4698" w14:textId="77777777" w:rsidR="00D954E9" w:rsidRPr="003631A4" w:rsidRDefault="00D954E9" w:rsidP="00630851">
      <w:pPr>
        <w:pStyle w:val="Clause2subclause"/>
        <w:rPr>
          <w:b/>
        </w:rPr>
      </w:pPr>
      <w:bookmarkStart w:id="168" w:name="_Ref519088030"/>
      <w:bookmarkStart w:id="169" w:name="_Ref490582183"/>
      <w:r w:rsidRPr="003631A4">
        <w:rPr>
          <w:b/>
        </w:rPr>
        <w:t>General</w:t>
      </w:r>
      <w:bookmarkEnd w:id="168"/>
    </w:p>
    <w:p w14:paraId="47671521" w14:textId="15F39294" w:rsidR="00D954E9" w:rsidRPr="00EC3260" w:rsidRDefault="00D954E9" w:rsidP="00E35C47">
      <w:pPr>
        <w:pStyle w:val="Clause3subclause"/>
      </w:pPr>
      <w:bookmarkStart w:id="170" w:name="_Toc426723884"/>
      <w:bookmarkStart w:id="171" w:name="_Toc428268400"/>
      <w:bookmarkStart w:id="172" w:name="_Toc428268474"/>
      <w:bookmarkStart w:id="173" w:name="_Toc428792584"/>
      <w:bookmarkStart w:id="174" w:name="_Toc428793205"/>
      <w:r w:rsidRPr="007E2E8D">
        <w:t xml:space="preserve">Without prejudice </w:t>
      </w:r>
      <w:r>
        <w:t xml:space="preserve">to clause </w:t>
      </w:r>
      <w:r>
        <w:fldChar w:fldCharType="begin"/>
      </w:r>
      <w:r>
        <w:instrText xml:space="preserve"> REF _Ref519085611 \r \h  \* MERGEFORMAT </w:instrText>
      </w:r>
      <w:r>
        <w:fldChar w:fldCharType="separate"/>
      </w:r>
      <w:r w:rsidR="005C7630">
        <w:t>15.1.2</w:t>
      </w:r>
      <w:r>
        <w:fldChar w:fldCharType="end"/>
      </w:r>
      <w:r w:rsidRPr="007E2E8D">
        <w:t xml:space="preserve">, </w:t>
      </w:r>
      <w:r>
        <w:t>w</w:t>
      </w:r>
      <w:r w:rsidRPr="00EC3260">
        <w:t xml:space="preserve">here </w:t>
      </w:r>
      <w:r w:rsidR="00E94C5E">
        <w:t>Plymouth Marjon University</w:t>
      </w:r>
      <w:r w:rsidRPr="00EC3260">
        <w:t xml:space="preserve"> or the Supplier sees a need to change th</w:t>
      </w:r>
      <w:r>
        <w:t>e</w:t>
      </w:r>
      <w:r w:rsidRPr="00EC3260">
        <w:t xml:space="preserve"> </w:t>
      </w:r>
      <w:r>
        <w:t xml:space="preserve">Services </w:t>
      </w:r>
      <w:r w:rsidR="000C57EA">
        <w:t>or any terms of this agreement</w:t>
      </w:r>
      <w:r w:rsidRPr="00EC3260">
        <w:t xml:space="preserve">, </w:t>
      </w:r>
      <w:r w:rsidR="00E94C5E">
        <w:t>Plymouth Marjon University</w:t>
      </w:r>
      <w:r w:rsidRPr="00EC3260">
        <w:t xml:space="preserve"> may at any time request, and the Supplier may at any time recommend</w:t>
      </w:r>
      <w:r>
        <w:t xml:space="preserve"> (or request under clause </w:t>
      </w:r>
      <w:r w:rsidRPr="000F5718">
        <w:fldChar w:fldCharType="begin"/>
      </w:r>
      <w:r w:rsidRPr="000F5718">
        <w:instrText xml:space="preserve"> REF _Ref519088502 \r \h </w:instrText>
      </w:r>
      <w:r>
        <w:instrText xml:space="preserve"> \* MERGEFORMAT </w:instrText>
      </w:r>
      <w:r w:rsidRPr="000F5718">
        <w:fldChar w:fldCharType="separate"/>
      </w:r>
      <w:r w:rsidR="005C7630">
        <w:t>15.2</w:t>
      </w:r>
      <w:r w:rsidRPr="000F5718">
        <w:fldChar w:fldCharType="end"/>
      </w:r>
      <w:r>
        <w:t>)</w:t>
      </w:r>
      <w:r w:rsidRPr="00EC3260">
        <w:t xml:space="preserve">, such </w:t>
      </w:r>
      <w:r>
        <w:t>C</w:t>
      </w:r>
      <w:r w:rsidRPr="00EC3260">
        <w:t xml:space="preserve">hange only in accordance with </w:t>
      </w:r>
      <w:r>
        <w:t xml:space="preserve">this clause </w:t>
      </w:r>
      <w:r>
        <w:fldChar w:fldCharType="begin"/>
      </w:r>
      <w:r>
        <w:instrText xml:space="preserve"> REF a202326 \r \h </w:instrText>
      </w:r>
      <w:r>
        <w:fldChar w:fldCharType="separate"/>
      </w:r>
      <w:r w:rsidR="005C7630">
        <w:t>15</w:t>
      </w:r>
      <w:r>
        <w:fldChar w:fldCharType="end"/>
      </w:r>
      <w:r>
        <w:t xml:space="preserve"> and </w:t>
      </w:r>
      <w:r>
        <w:fldChar w:fldCharType="begin"/>
      </w:r>
      <w:r>
        <w:instrText xml:space="preserve"> REF _Ref490490903 \r \h </w:instrText>
      </w:r>
      <w:r>
        <w:fldChar w:fldCharType="separate"/>
      </w:r>
      <w:r w:rsidR="005C7630">
        <w:t>Schedule 11</w:t>
      </w:r>
      <w:r>
        <w:fldChar w:fldCharType="end"/>
      </w:r>
      <w:r>
        <w:t xml:space="preserve"> (</w:t>
      </w:r>
      <w:r w:rsidRPr="00EC3260">
        <w:t>Change Control Procedure</w:t>
      </w:r>
      <w:r>
        <w:t>)</w:t>
      </w:r>
      <w:r w:rsidRPr="00EC3260">
        <w:t>.</w:t>
      </w:r>
    </w:p>
    <w:p w14:paraId="58A270A6" w14:textId="77777777" w:rsidR="00D954E9" w:rsidRPr="00416F95" w:rsidRDefault="00D954E9" w:rsidP="00E35C47">
      <w:pPr>
        <w:pStyle w:val="Clause3subclause"/>
      </w:pPr>
      <w:bookmarkStart w:id="175" w:name="_Toc426723888"/>
      <w:bookmarkStart w:id="176" w:name="_Toc428268404"/>
      <w:bookmarkStart w:id="177" w:name="_Toc428268478"/>
      <w:bookmarkStart w:id="178" w:name="_Toc428792588"/>
      <w:bookmarkStart w:id="179" w:name="_Toc428793209"/>
      <w:bookmarkStart w:id="180" w:name="_Ref519085611"/>
      <w:bookmarkEnd w:id="170"/>
      <w:bookmarkEnd w:id="171"/>
      <w:bookmarkEnd w:id="172"/>
      <w:bookmarkEnd w:id="173"/>
      <w:bookmarkEnd w:id="174"/>
      <w:r>
        <w:t>The Parties acknowledge that t</w:t>
      </w:r>
      <w:r w:rsidRPr="00416F95">
        <w:t xml:space="preserve">he Supplier shall be entitled at any time to improve or update the Services in case of: </w:t>
      </w:r>
    </w:p>
    <w:p w14:paraId="6AC86C17" w14:textId="4FFA448C" w:rsidR="00D954E9" w:rsidRDefault="00D954E9" w:rsidP="00E1743F">
      <w:pPr>
        <w:pStyle w:val="Clause4subclause"/>
      </w:pPr>
      <w:r>
        <w:t>U</w:t>
      </w:r>
      <w:r w:rsidRPr="007E2E8D">
        <w:t>pdates necessary to fix defects, bugs, malfunctioning or errors of the Services; and/or</w:t>
      </w:r>
    </w:p>
    <w:p w14:paraId="25E79BC1" w14:textId="77777777" w:rsidR="00D954E9" w:rsidRDefault="00D954E9" w:rsidP="00E1743F">
      <w:pPr>
        <w:pStyle w:val="Clause4subclause"/>
      </w:pPr>
      <w:r w:rsidRPr="007E2E8D">
        <w:t xml:space="preserve">to cure security vulnerabilities of the </w:t>
      </w:r>
      <w:r>
        <w:t>relevant IT s</w:t>
      </w:r>
      <w:r w:rsidRPr="007E2E8D">
        <w:t>ystem; and/or</w:t>
      </w:r>
      <w:bookmarkEnd w:id="175"/>
      <w:bookmarkEnd w:id="176"/>
      <w:bookmarkEnd w:id="177"/>
      <w:bookmarkEnd w:id="178"/>
      <w:bookmarkEnd w:id="179"/>
    </w:p>
    <w:p w14:paraId="414EF615" w14:textId="6783D554" w:rsidR="00D954E9" w:rsidRDefault="00D954E9" w:rsidP="00E1743F">
      <w:pPr>
        <w:pStyle w:val="Clause4subclause"/>
      </w:pPr>
      <w:r w:rsidRPr="00E56D31">
        <w:t xml:space="preserve">subject to </w:t>
      </w:r>
      <w:r>
        <w:t xml:space="preserve">clause </w:t>
      </w:r>
      <w:r w:rsidRPr="00E56D31">
        <w:fldChar w:fldCharType="begin"/>
      </w:r>
      <w:r w:rsidRPr="00E56D31">
        <w:instrText xml:space="preserve"> REF _Ref519088502 \r \h </w:instrText>
      </w:r>
      <w:r>
        <w:instrText xml:space="preserve"> \* MERGEFORMAT </w:instrText>
      </w:r>
      <w:r w:rsidRPr="00E56D31">
        <w:fldChar w:fldCharType="separate"/>
      </w:r>
      <w:r w:rsidR="005C7630">
        <w:t>15.2</w:t>
      </w:r>
      <w:r w:rsidRPr="00E56D31">
        <w:fldChar w:fldCharType="end"/>
      </w:r>
      <w:r w:rsidR="00485FCD">
        <w:t xml:space="preserve">, the requirements of </w:t>
      </w:r>
      <w:r w:rsidR="00485FCD">
        <w:fldChar w:fldCharType="begin"/>
      </w:r>
      <w:r w:rsidR="00485FCD">
        <w:instrText xml:space="preserve"> REF _Ref521074953 \r \h </w:instrText>
      </w:r>
      <w:r w:rsidR="00485FCD">
        <w:fldChar w:fldCharType="separate"/>
      </w:r>
      <w:r w:rsidR="005C7630">
        <w:t>Schedule 8</w:t>
      </w:r>
      <w:r w:rsidR="00485FCD">
        <w:fldChar w:fldCharType="end"/>
      </w:r>
      <w:r w:rsidR="00485FCD">
        <w:t xml:space="preserve"> (Maintenance and Support Services)</w:t>
      </w:r>
      <w:r>
        <w:t xml:space="preserve"> and </w:t>
      </w:r>
      <w:r w:rsidRPr="00D046C3">
        <w:t xml:space="preserve">paragraphs  </w:t>
      </w:r>
      <w:r>
        <w:fldChar w:fldCharType="begin"/>
      </w:r>
      <w:r>
        <w:instrText xml:space="preserve"> REF _Ref521057424 \r \h </w:instrText>
      </w:r>
      <w:r>
        <w:fldChar w:fldCharType="separate"/>
      </w:r>
      <w:r w:rsidR="005C7630">
        <w:t>2.5</w:t>
      </w:r>
      <w:r>
        <w:fldChar w:fldCharType="end"/>
      </w:r>
      <w:r>
        <w:t xml:space="preserve"> </w:t>
      </w:r>
      <w:r w:rsidRPr="00D046C3">
        <w:t xml:space="preserve">and </w:t>
      </w:r>
      <w:r>
        <w:fldChar w:fldCharType="begin"/>
      </w:r>
      <w:r>
        <w:instrText xml:space="preserve"> REF _Ref492660596 \r \h </w:instrText>
      </w:r>
      <w:r>
        <w:fldChar w:fldCharType="separate"/>
      </w:r>
      <w:r w:rsidR="005C7630">
        <w:t>2.6</w:t>
      </w:r>
      <w:r>
        <w:fldChar w:fldCharType="end"/>
      </w:r>
      <w:r>
        <w:t xml:space="preserve"> of </w:t>
      </w:r>
      <w:r>
        <w:fldChar w:fldCharType="begin"/>
      </w:r>
      <w:r>
        <w:instrText xml:space="preserve"> REF _Ref490490903 \r \h </w:instrText>
      </w:r>
      <w:r>
        <w:fldChar w:fldCharType="separate"/>
      </w:r>
      <w:r w:rsidR="005C7630">
        <w:t>Schedule 11</w:t>
      </w:r>
      <w:r>
        <w:fldChar w:fldCharType="end"/>
      </w:r>
      <w:r>
        <w:t>, Upgrades in relation to t</w:t>
      </w:r>
      <w:r w:rsidRPr="00E56D31">
        <w:t>he application of any new Laws</w:t>
      </w:r>
      <w:r w:rsidR="00485FCD">
        <w:t xml:space="preserve"> or in relation to </w:t>
      </w:r>
      <w:r w:rsidR="006C788D">
        <w:t xml:space="preserve">the roll out of </w:t>
      </w:r>
      <w:r w:rsidR="00C34964">
        <w:t xml:space="preserve">the </w:t>
      </w:r>
      <w:r w:rsidR="006C788D">
        <w:t xml:space="preserve">standard product </w:t>
      </w:r>
      <w:r w:rsidR="00C34964">
        <w:t>improvements</w:t>
      </w:r>
      <w:r w:rsidR="006C788D">
        <w:t xml:space="preserve"> (</w:t>
      </w:r>
      <w:r w:rsidR="007329F8">
        <w:t xml:space="preserve">offered </w:t>
      </w:r>
      <w:r w:rsidR="006C788D">
        <w:t xml:space="preserve">at no additional cost to </w:t>
      </w:r>
      <w:r w:rsidR="00E94C5E">
        <w:t>Plymouth Marjon University</w:t>
      </w:r>
      <w:r w:rsidR="006C788D">
        <w:t>, including in relation to any consequential training requirements) of the features and functionality included as part of the Services</w:t>
      </w:r>
      <w:r>
        <w:t>,</w:t>
      </w:r>
    </w:p>
    <w:p w14:paraId="0D435B99" w14:textId="77777777" w:rsidR="00D954E9" w:rsidRPr="00BF42B6" w:rsidRDefault="00D954E9" w:rsidP="00D954E9">
      <w:pPr>
        <w:spacing w:before="120" w:after="0" w:line="300" w:lineRule="atLeast"/>
        <w:ind w:left="1440"/>
      </w:pPr>
      <w:r>
        <w:t>without the need to agree a Change Control Note</w:t>
      </w:r>
      <w:r w:rsidRPr="00BF42B6">
        <w:t>.</w:t>
      </w:r>
    </w:p>
    <w:p w14:paraId="6C1DB97F" w14:textId="77777777" w:rsidR="00D954E9" w:rsidRPr="003631A4" w:rsidRDefault="00D954E9" w:rsidP="00630851">
      <w:pPr>
        <w:pStyle w:val="Clause2subclause"/>
        <w:rPr>
          <w:b/>
        </w:rPr>
      </w:pPr>
      <w:bookmarkStart w:id="181" w:name="_Ref362948642"/>
      <w:bookmarkStart w:id="182" w:name="_Ref519088502"/>
      <w:bookmarkEnd w:id="180"/>
      <w:r w:rsidRPr="003631A4">
        <w:rPr>
          <w:b/>
        </w:rPr>
        <w:t>Legislative Change</w:t>
      </w:r>
      <w:bookmarkEnd w:id="181"/>
      <w:bookmarkEnd w:id="182"/>
    </w:p>
    <w:p w14:paraId="4B6230D3" w14:textId="77777777" w:rsidR="00D954E9" w:rsidRPr="007E79A7" w:rsidRDefault="00D954E9" w:rsidP="00E35C47">
      <w:pPr>
        <w:pStyle w:val="Clause3subclause"/>
      </w:pPr>
      <w:bookmarkStart w:id="183" w:name="_Ref505338311"/>
      <w:r w:rsidRPr="007E79A7">
        <w:t xml:space="preserve">The Supplier shall neither be relieved of its obligations under </w:t>
      </w:r>
      <w:r>
        <w:t>this Contract n</w:t>
      </w:r>
      <w:r w:rsidRPr="007E79A7">
        <w:t xml:space="preserve">or be entitled to an increase in the Charges </w:t>
      </w:r>
      <w:proofErr w:type="gramStart"/>
      <w:r w:rsidRPr="007E79A7">
        <w:t xml:space="preserve">as </w:t>
      </w:r>
      <w:r>
        <w:t>a</w:t>
      </w:r>
      <w:r w:rsidRPr="007E79A7">
        <w:t xml:space="preserve"> result of</w:t>
      </w:r>
      <w:proofErr w:type="gramEnd"/>
      <w:r w:rsidRPr="007E79A7">
        <w:t xml:space="preserve"> a:</w:t>
      </w:r>
      <w:bookmarkEnd w:id="183"/>
    </w:p>
    <w:p w14:paraId="10F7F9E1" w14:textId="77777777" w:rsidR="00D954E9" w:rsidRPr="007E79A7" w:rsidRDefault="00D954E9" w:rsidP="00E1743F">
      <w:pPr>
        <w:pStyle w:val="Clause4subclause"/>
      </w:pPr>
      <w:r w:rsidRPr="00296980">
        <w:t>General Change in Law</w:t>
      </w:r>
      <w:r w:rsidRPr="007E79A7">
        <w:t xml:space="preserve">; </w:t>
      </w:r>
    </w:p>
    <w:p w14:paraId="1439DD72" w14:textId="77777777" w:rsidR="00D954E9" w:rsidRPr="007E79A7" w:rsidRDefault="00D954E9" w:rsidP="00E1743F">
      <w:pPr>
        <w:pStyle w:val="Clause4subclause"/>
      </w:pPr>
      <w:bookmarkStart w:id="184" w:name="_Ref359419071"/>
      <w:r w:rsidRPr="00296980">
        <w:t>Specific Change in Law</w:t>
      </w:r>
      <w:r w:rsidRPr="007E79A7">
        <w:t xml:space="preserve"> where the effect of that Specific Change in Law on the Services is reasonably foreseeable at the </w:t>
      </w:r>
      <w:r>
        <w:t>Effective</w:t>
      </w:r>
      <w:r w:rsidRPr="007E79A7">
        <w:t xml:space="preserve"> Date.</w:t>
      </w:r>
      <w:bookmarkEnd w:id="184"/>
    </w:p>
    <w:p w14:paraId="0AF11471" w14:textId="1FF9092A" w:rsidR="00D954E9" w:rsidRPr="007E79A7" w:rsidRDefault="00D954E9" w:rsidP="00E35C47">
      <w:pPr>
        <w:pStyle w:val="Clause3subclause"/>
      </w:pPr>
      <w:bookmarkStart w:id="185" w:name="_Ref490582180"/>
      <w:r w:rsidRPr="007E79A7">
        <w:t xml:space="preserve">If a </w:t>
      </w:r>
      <w:r>
        <w:t xml:space="preserve">General Change in Law or a </w:t>
      </w:r>
      <w:r w:rsidRPr="007E79A7">
        <w:t xml:space="preserve">Specific Change in Law occurs or will occur during the </w:t>
      </w:r>
      <w:r>
        <w:t>Term</w:t>
      </w:r>
      <w:r w:rsidRPr="007E79A7">
        <w:t xml:space="preserve"> (other than as referred to in </w:t>
      </w:r>
      <w:r>
        <w:t>c</w:t>
      </w:r>
      <w:r w:rsidRPr="007E79A7">
        <w:t xml:space="preserve">lause </w:t>
      </w:r>
      <w:r>
        <w:fldChar w:fldCharType="begin"/>
      </w:r>
      <w:r>
        <w:instrText xml:space="preserve"> REF _Ref359419071 \r \h  \* MERGEFORMAT </w:instrText>
      </w:r>
      <w:r>
        <w:fldChar w:fldCharType="separate"/>
      </w:r>
      <w:r w:rsidR="005C7630">
        <w:t>15.2.1(b)</w:t>
      </w:r>
      <w:r>
        <w:fldChar w:fldCharType="end"/>
      </w:r>
      <w:r w:rsidRPr="007E79A7">
        <w:t>), the Supplier shall:</w:t>
      </w:r>
      <w:bookmarkEnd w:id="185"/>
    </w:p>
    <w:p w14:paraId="5DA9E51A" w14:textId="587B6790" w:rsidR="00D954E9" w:rsidRPr="007E79A7" w:rsidRDefault="00D954E9" w:rsidP="00E1743F">
      <w:pPr>
        <w:pStyle w:val="Clause4subclause"/>
      </w:pPr>
      <w:r w:rsidRPr="007E79A7">
        <w:lastRenderedPageBreak/>
        <w:t xml:space="preserve">notify </w:t>
      </w:r>
      <w:r w:rsidR="00E94C5E">
        <w:t>Plymouth Marjon University</w:t>
      </w:r>
      <w:r>
        <w:t xml:space="preserve"> </w:t>
      </w:r>
      <w:r w:rsidRPr="007E79A7">
        <w:t>as soon as reasonably practicable of the likely effects of that change including:</w:t>
      </w:r>
    </w:p>
    <w:p w14:paraId="59C6FD2C" w14:textId="032D386F" w:rsidR="00D954E9" w:rsidRPr="007E79A7" w:rsidRDefault="00D954E9" w:rsidP="00E35C47">
      <w:pPr>
        <w:pStyle w:val="Clause5subclause"/>
      </w:pPr>
      <w:bookmarkStart w:id="186" w:name="_Toc139080370"/>
      <w:r w:rsidRPr="007E79A7">
        <w:t xml:space="preserve">whether any </w:t>
      </w:r>
      <w:r>
        <w:t xml:space="preserve">formal Change </w:t>
      </w:r>
      <w:r w:rsidRPr="007E79A7">
        <w:t>is required to the provision of the Services</w:t>
      </w:r>
      <w:r>
        <w:t xml:space="preserve">, including where the Supplier proposes to update the Services in a manner that will result in, </w:t>
      </w:r>
      <w:r w:rsidRPr="007E2E8D">
        <w:t xml:space="preserve">directly or indirectly, </w:t>
      </w:r>
      <w:r>
        <w:t>a</w:t>
      </w:r>
      <w:r w:rsidRPr="007E2E8D">
        <w:t xml:space="preserve"> reduction of the functionalities or characteristics of the Services</w:t>
      </w:r>
      <w:r>
        <w:t xml:space="preserve">, or any adverse impact on the integration of the Services or compatibility of the Services with </w:t>
      </w:r>
      <w:r w:rsidR="00E94C5E">
        <w:t>Plymouth Marjon University</w:t>
      </w:r>
      <w:r>
        <w:t>’s other information systems</w:t>
      </w:r>
      <w:r w:rsidRPr="007E79A7">
        <w:t xml:space="preserve">, </w:t>
      </w:r>
      <w:r>
        <w:t xml:space="preserve">and/or any increase in </w:t>
      </w:r>
      <w:r w:rsidRPr="007E79A7">
        <w:t>the Charges</w:t>
      </w:r>
      <w:r>
        <w:t xml:space="preserve"> </w:t>
      </w:r>
      <w:r w:rsidRPr="007E79A7">
        <w:t xml:space="preserve">or </w:t>
      </w:r>
      <w:r>
        <w:t>any other changes to the terms of this Contract</w:t>
      </w:r>
      <w:r w:rsidRPr="007E79A7">
        <w:t>; and</w:t>
      </w:r>
      <w:bookmarkEnd w:id="186"/>
    </w:p>
    <w:p w14:paraId="41EB5BF3" w14:textId="77777777" w:rsidR="00D954E9" w:rsidRPr="007E79A7" w:rsidRDefault="00D954E9" w:rsidP="00E35C47">
      <w:pPr>
        <w:pStyle w:val="Clause5subclause"/>
      </w:pPr>
      <w:bookmarkStart w:id="187" w:name="_Toc139080371"/>
      <w:r w:rsidRPr="007E79A7">
        <w:t xml:space="preserve">whether any relief from compliance with the Supplier's obligations </w:t>
      </w:r>
      <w:r>
        <w:t xml:space="preserve">under the Contract </w:t>
      </w:r>
      <w:r w:rsidRPr="007E79A7">
        <w:t>is required;</w:t>
      </w:r>
      <w:bookmarkEnd w:id="187"/>
      <w:r w:rsidRPr="007E79A7">
        <w:t xml:space="preserve"> and</w:t>
      </w:r>
    </w:p>
    <w:p w14:paraId="7D334062" w14:textId="73546DE9" w:rsidR="00D954E9" w:rsidRPr="007E79A7" w:rsidRDefault="00D954E9" w:rsidP="00E1743F">
      <w:pPr>
        <w:pStyle w:val="Clause4subclause"/>
      </w:pPr>
      <w:r>
        <w:t xml:space="preserve">in respect of a Specific Change in Law (other than a Specific Change in Law to which clause </w:t>
      </w:r>
      <w:r>
        <w:fldChar w:fldCharType="begin"/>
      </w:r>
      <w:r>
        <w:instrText xml:space="preserve"> REF _Ref505338311 \r \h </w:instrText>
      </w:r>
      <w:r>
        <w:fldChar w:fldCharType="separate"/>
      </w:r>
      <w:r w:rsidR="005C7630">
        <w:t>15.2.1</w:t>
      </w:r>
      <w:r>
        <w:fldChar w:fldCharType="end"/>
      </w:r>
      <w:r>
        <w:t xml:space="preserve"> relates) requiring an increase in Charges, </w:t>
      </w:r>
      <w:r w:rsidRPr="007E79A7">
        <w:t xml:space="preserve">provide </w:t>
      </w:r>
      <w:r w:rsidR="00E94C5E">
        <w:t>Plymouth Marjon University</w:t>
      </w:r>
      <w:r>
        <w:t xml:space="preserve"> </w:t>
      </w:r>
      <w:r w:rsidRPr="007E79A7">
        <w:t xml:space="preserve">with evidence: </w:t>
      </w:r>
    </w:p>
    <w:p w14:paraId="3239D7E7" w14:textId="77777777" w:rsidR="00D954E9" w:rsidRDefault="00D954E9" w:rsidP="00E35C47">
      <w:pPr>
        <w:pStyle w:val="Clause5subclause"/>
      </w:pPr>
      <w:r w:rsidRPr="007E79A7">
        <w:t xml:space="preserve">that the Supplier has minimised any increase in costs or maximised any reduction in costs, including in respect of the costs of its </w:t>
      </w:r>
      <w:r w:rsidRPr="00FC63CF">
        <w:t>Sub</w:t>
      </w:r>
      <w:r>
        <w:t>c</w:t>
      </w:r>
      <w:r w:rsidRPr="00FC63CF">
        <w:t>ontractors</w:t>
      </w:r>
      <w:r w:rsidRPr="007E79A7">
        <w:t xml:space="preserve">; </w:t>
      </w:r>
    </w:p>
    <w:p w14:paraId="701C8CC3" w14:textId="77777777" w:rsidR="00D954E9" w:rsidRPr="00C9636F" w:rsidRDefault="00D954E9" w:rsidP="00E35C47">
      <w:pPr>
        <w:pStyle w:val="Clause5subclause"/>
      </w:pPr>
      <w:r>
        <w:t xml:space="preserve">that the Change being requested does not result in increased profit for the Supplier and is evidenced by a full breakdown of cost impacts on the provision of the Services, </w:t>
      </w:r>
      <w:bookmarkStart w:id="188" w:name="_Toc139080375"/>
      <w:r w:rsidRPr="00C9636F">
        <w:t>as to how the Specific Change in Law has affected the cost of providing the Services; and</w:t>
      </w:r>
      <w:bookmarkEnd w:id="188"/>
    </w:p>
    <w:p w14:paraId="1250F87F" w14:textId="4A790B95" w:rsidR="00D954E9" w:rsidRPr="007E79A7" w:rsidRDefault="00D954E9" w:rsidP="00E35C47">
      <w:pPr>
        <w:pStyle w:val="Clause5subclause"/>
      </w:pPr>
      <w:bookmarkStart w:id="189" w:name="_Toc139080376"/>
      <w:r w:rsidRPr="004770A1">
        <w:t>demonstrating that any expenditure that has been avoided</w:t>
      </w:r>
      <w:r>
        <w:t>,</w:t>
      </w:r>
      <w:r w:rsidRPr="00F8336E">
        <w:t xml:space="preserve"> </w:t>
      </w:r>
      <w:r w:rsidRPr="004770A1">
        <w:t xml:space="preserve">for example which would have been required under the provisions of </w:t>
      </w:r>
      <w:r>
        <w:t>c</w:t>
      </w:r>
      <w:r w:rsidRPr="004770A1">
        <w:t xml:space="preserve">lause </w:t>
      </w:r>
      <w:r w:rsidR="002608F2">
        <w:fldChar w:fldCharType="begin"/>
      </w:r>
      <w:r w:rsidR="002608F2">
        <w:instrText xml:space="preserve"> REF _Ref506888219 \r \h </w:instrText>
      </w:r>
      <w:r w:rsidR="002608F2">
        <w:fldChar w:fldCharType="separate"/>
      </w:r>
      <w:r w:rsidR="005C7630">
        <w:t>16</w:t>
      </w:r>
      <w:r w:rsidR="002608F2">
        <w:fldChar w:fldCharType="end"/>
      </w:r>
      <w:r w:rsidR="002608F2">
        <w:t xml:space="preserve"> </w:t>
      </w:r>
      <w:r w:rsidRPr="00C9636F">
        <w:t>(</w:t>
      </w:r>
      <w:r w:rsidR="002608F2">
        <w:t>Best value and c</w:t>
      </w:r>
      <w:r w:rsidRPr="00C9636F">
        <w:t xml:space="preserve">ontinuous </w:t>
      </w:r>
      <w:r w:rsidR="002608F2">
        <w:t>i</w:t>
      </w:r>
      <w:r w:rsidRPr="007E79A7">
        <w:t>mprovement</w:t>
      </w:r>
      <w:proofErr w:type="gramStart"/>
      <w:r w:rsidRPr="007E79A7">
        <w:t xml:space="preserve">), </w:t>
      </w:r>
      <w:r w:rsidRPr="004770A1">
        <w:t xml:space="preserve"> </w:t>
      </w:r>
      <w:r w:rsidRPr="007E79A7">
        <w:t>has</w:t>
      </w:r>
      <w:proofErr w:type="gramEnd"/>
      <w:r w:rsidRPr="007E79A7">
        <w:t xml:space="preserve"> been taken into account in amending the Charges.</w:t>
      </w:r>
      <w:bookmarkEnd w:id="189"/>
    </w:p>
    <w:p w14:paraId="6AD2DE8B" w14:textId="3B5711B0" w:rsidR="00DD1F85" w:rsidRPr="00976E34" w:rsidRDefault="00976E34" w:rsidP="00E35C47">
      <w:pPr>
        <w:pStyle w:val="Clause3subclause"/>
      </w:pPr>
      <w:r w:rsidRPr="00976E34">
        <w:t>For the avoidance of doubt, a</w:t>
      </w:r>
      <w:r w:rsidR="00DD1F85" w:rsidRPr="00976E34">
        <w:t xml:space="preserve">ny </w:t>
      </w:r>
      <w:r w:rsidR="00E5649E">
        <w:t>c</w:t>
      </w:r>
      <w:r w:rsidR="00DD1F85" w:rsidRPr="00976E34">
        <w:t xml:space="preserve">hange in the Charges or relief from the Supplier's obligations resulting from a Specific Change in Law (other than as referred to in Clause </w:t>
      </w:r>
      <w:r w:rsidR="00DD1F85" w:rsidRPr="00976E34">
        <w:fldChar w:fldCharType="begin"/>
      </w:r>
      <w:r w:rsidR="00DD1F85" w:rsidRPr="00976E34">
        <w:instrText xml:space="preserve"> REF _Ref359419071 \r \h  \* MERGEFORMAT </w:instrText>
      </w:r>
      <w:r w:rsidR="00DD1F85" w:rsidRPr="00976E34">
        <w:fldChar w:fldCharType="separate"/>
      </w:r>
      <w:r w:rsidR="005C7630">
        <w:t>15.2.1(b)</w:t>
      </w:r>
      <w:r w:rsidR="00DD1F85" w:rsidRPr="00976E34">
        <w:fldChar w:fldCharType="end"/>
      </w:r>
      <w:r w:rsidR="00DD1F85" w:rsidRPr="00976E34">
        <w:t xml:space="preserve">) shall be implemented in accordance with the </w:t>
      </w:r>
      <w:r w:rsidR="0063607D" w:rsidRPr="00976E34">
        <w:t>Change Control</w:t>
      </w:r>
      <w:r w:rsidR="00DD1F85" w:rsidRPr="00976E34">
        <w:t xml:space="preserve"> Procedure.</w:t>
      </w:r>
      <w:bookmarkEnd w:id="169"/>
      <w:r w:rsidR="00DD1F85" w:rsidRPr="00976E34">
        <w:t xml:space="preserve"> </w:t>
      </w:r>
    </w:p>
    <w:p w14:paraId="36B06F63" w14:textId="77777777" w:rsidR="00DD1F85" w:rsidRPr="00310732" w:rsidRDefault="00B56DEE" w:rsidP="00630851">
      <w:pPr>
        <w:pStyle w:val="Clause1Heading"/>
      </w:pPr>
      <w:bookmarkStart w:id="190" w:name="_Ref506888219"/>
      <w:bookmarkStart w:id="191" w:name="_Toc529476754"/>
      <w:r w:rsidRPr="00310732">
        <w:t>Best value and c</w:t>
      </w:r>
      <w:r w:rsidR="00DD1F85" w:rsidRPr="00310732">
        <w:t xml:space="preserve">ontinuous </w:t>
      </w:r>
      <w:r w:rsidRPr="00310732">
        <w:t>i</w:t>
      </w:r>
      <w:r w:rsidR="00DD1F85" w:rsidRPr="00310732">
        <w:t>mprovement</w:t>
      </w:r>
      <w:bookmarkEnd w:id="190"/>
      <w:bookmarkEnd w:id="191"/>
    </w:p>
    <w:p w14:paraId="29ADEA3B" w14:textId="4A179001" w:rsidR="00B56DEE" w:rsidRDefault="00B56DEE" w:rsidP="00630851">
      <w:pPr>
        <w:pStyle w:val="Clause2subclause"/>
      </w:pPr>
      <w:bookmarkStart w:id="192" w:name="_Ref359247340"/>
      <w:bookmarkStart w:id="193" w:name="_Ref359253242"/>
      <w:r>
        <w:t xml:space="preserve">The Supplier acknowledges that </w:t>
      </w:r>
      <w:r w:rsidR="00E94C5E">
        <w:t>Plymouth Marjon University</w:t>
      </w:r>
      <w:r>
        <w:t xml:space="preserve"> is subject to the duty to </w:t>
      </w:r>
      <w:proofErr w:type="gramStart"/>
      <w:r>
        <w:t>make arrangements</w:t>
      </w:r>
      <w:proofErr w:type="gramEnd"/>
      <w:r>
        <w:t xml:space="preserve"> to secure best value </w:t>
      </w:r>
      <w:r w:rsidR="007A59F6">
        <w:t xml:space="preserve">and continuous improvement </w:t>
      </w:r>
      <w:r>
        <w:t xml:space="preserve">in the </w:t>
      </w:r>
      <w:r w:rsidR="005D0425">
        <w:t xml:space="preserve">way in which </w:t>
      </w:r>
      <w:r>
        <w:t xml:space="preserve">its functions </w:t>
      </w:r>
      <w:r w:rsidR="005D0425">
        <w:t>are exercised (having regard to a combination of economy, efficiency and effectiveness) a</w:t>
      </w:r>
      <w:r>
        <w:t xml:space="preserve">nd undertakes to assist </w:t>
      </w:r>
      <w:r w:rsidR="00E94C5E">
        <w:t>Plymouth Marjon University</w:t>
      </w:r>
      <w:r>
        <w:t xml:space="preserve"> in discharging its duties in this regard in relation to the Services.  </w:t>
      </w:r>
    </w:p>
    <w:p w14:paraId="0FFF94EE" w14:textId="5CA0839A" w:rsidR="00DD1F85" w:rsidRPr="007E79A7" w:rsidRDefault="00DD1F85" w:rsidP="00630851">
      <w:pPr>
        <w:pStyle w:val="Clause2subclause"/>
      </w:pPr>
      <w:bookmarkStart w:id="194" w:name="_Ref507667001"/>
      <w:r w:rsidRPr="007E79A7">
        <w:t xml:space="preserve">The Supplier shall have an ongoing obligation throughout the </w:t>
      </w:r>
      <w:r w:rsidR="009703FE">
        <w:t>Term</w:t>
      </w:r>
      <w:r w:rsidRPr="007E79A7">
        <w:t xml:space="preserve"> to identify </w:t>
      </w:r>
      <w:r w:rsidR="00976E34">
        <w:t xml:space="preserve">and inform </w:t>
      </w:r>
      <w:r w:rsidR="00E94C5E">
        <w:t>Plymouth Marjon University</w:t>
      </w:r>
      <w:r w:rsidR="00976E34">
        <w:t xml:space="preserve"> of any </w:t>
      </w:r>
      <w:r w:rsidRPr="007E79A7">
        <w:t xml:space="preserve">new or potential improvements to the provision of the Services in accordance with this </w:t>
      </w:r>
      <w:r w:rsidR="009703FE">
        <w:t>c</w:t>
      </w:r>
      <w:r w:rsidRPr="007E79A7">
        <w:t xml:space="preserve">lause </w:t>
      </w:r>
      <w:r w:rsidR="009703FE">
        <w:fldChar w:fldCharType="begin"/>
      </w:r>
      <w:r w:rsidR="009703FE">
        <w:instrText xml:space="preserve"> REF _Ref490578911 \r \h </w:instrText>
      </w:r>
      <w:r w:rsidR="0099505F">
        <w:instrText xml:space="preserve"> \* MERGEFORMAT </w:instrText>
      </w:r>
      <w:r w:rsidR="009703FE">
        <w:fldChar w:fldCharType="separate"/>
      </w:r>
      <w:r w:rsidR="005C7630">
        <w:t>15</w:t>
      </w:r>
      <w:r w:rsidR="009703FE">
        <w:fldChar w:fldCharType="end"/>
      </w:r>
      <w:r w:rsidR="009703FE">
        <w:t xml:space="preserve"> </w:t>
      </w:r>
      <w:r w:rsidRPr="007E79A7">
        <w:t xml:space="preserve">with a view to </w:t>
      </w:r>
      <w:r w:rsidR="00B56DEE">
        <w:t xml:space="preserve">seeking best value including by </w:t>
      </w:r>
      <w:r w:rsidRPr="007E79A7">
        <w:t xml:space="preserve">reducing </w:t>
      </w:r>
      <w:r w:rsidR="00E94C5E">
        <w:t>Plymouth Marjon University</w:t>
      </w:r>
      <w:r w:rsidR="009703FE">
        <w:t xml:space="preserve">’s </w:t>
      </w:r>
      <w:r w:rsidRPr="007E79A7">
        <w:t>costs (including the C</w:t>
      </w:r>
      <w:r w:rsidR="009703FE">
        <w:t>harges</w:t>
      </w:r>
      <w:r w:rsidRPr="007E79A7">
        <w:t xml:space="preserve">) and/or improving the quality and </w:t>
      </w:r>
      <w:r w:rsidRPr="007E79A7">
        <w:lastRenderedPageBreak/>
        <w:t xml:space="preserve">efficiency of the </w:t>
      </w:r>
      <w:r w:rsidR="009703FE">
        <w:t xml:space="preserve">Software and </w:t>
      </w:r>
      <w:r w:rsidRPr="007E79A7">
        <w:t xml:space="preserve">Services and their supply to </w:t>
      </w:r>
      <w:r w:rsidR="00E94C5E">
        <w:t>Plymouth Marjon University</w:t>
      </w:r>
      <w:bookmarkEnd w:id="192"/>
      <w:bookmarkEnd w:id="193"/>
      <w:bookmarkEnd w:id="194"/>
      <w:r w:rsidR="00976E34">
        <w:t>, including (as applicable):</w:t>
      </w:r>
      <w:r w:rsidRPr="007E79A7">
        <w:t xml:space="preserve"> </w:t>
      </w:r>
    </w:p>
    <w:p w14:paraId="5B012A7A" w14:textId="1C55A967" w:rsidR="00DD1F85" w:rsidRPr="007E79A7" w:rsidRDefault="00DD1F85" w:rsidP="00E35C47">
      <w:pPr>
        <w:pStyle w:val="Clause3subclause"/>
      </w:pPr>
      <w:bookmarkStart w:id="195" w:name="_Ref489946316"/>
      <w:r w:rsidRPr="007E79A7">
        <w:t xml:space="preserve">the emergence of new and evolving relevant technologies which could improve the provision of the Services, and those technological advances potentially available to the Supplier and </w:t>
      </w:r>
      <w:r w:rsidR="00E94C5E">
        <w:t>Plymouth Marjon University</w:t>
      </w:r>
      <w:r w:rsidR="009703FE">
        <w:t xml:space="preserve"> w</w:t>
      </w:r>
      <w:r w:rsidRPr="007E79A7">
        <w:t>hich the Parties may wish to adopt</w:t>
      </w:r>
      <w:bookmarkEnd w:id="195"/>
      <w:r w:rsidRPr="007E79A7">
        <w:t>;</w:t>
      </w:r>
    </w:p>
    <w:p w14:paraId="56C7771D" w14:textId="77777777" w:rsidR="00DD1F85" w:rsidRPr="007E79A7" w:rsidRDefault="00DD1F85" w:rsidP="00E35C47">
      <w:pPr>
        <w:pStyle w:val="Clause3subclause"/>
      </w:pPr>
      <w:bookmarkStart w:id="196" w:name="_Ref489946319"/>
      <w:r w:rsidRPr="007E79A7">
        <w:t xml:space="preserve">new or potential improvements to the provision of the </w:t>
      </w:r>
      <w:r w:rsidR="00FB0658">
        <w:t xml:space="preserve">Software and </w:t>
      </w:r>
      <w:r w:rsidRPr="007E79A7">
        <w:t xml:space="preserve">Services including the quality, responsiveness, procedures, likely performance mechanisms and customer support services in relation to the </w:t>
      </w:r>
      <w:bookmarkEnd w:id="196"/>
      <w:r w:rsidRPr="007E79A7">
        <w:t>Services;</w:t>
      </w:r>
    </w:p>
    <w:p w14:paraId="3D3189D9" w14:textId="75365D89" w:rsidR="00047096" w:rsidRPr="00047096" w:rsidRDefault="00956900" w:rsidP="00E35C47">
      <w:pPr>
        <w:pStyle w:val="Clause3subclause"/>
      </w:pPr>
      <w:bookmarkStart w:id="197" w:name="_Toc139080068"/>
      <w:r w:rsidRPr="007E79A7">
        <w:t>new or potential</w:t>
      </w:r>
      <w:r w:rsidRPr="00047096">
        <w:t xml:space="preserve"> </w:t>
      </w:r>
      <w:r w:rsidR="00047096" w:rsidRPr="00047096">
        <w:t xml:space="preserve">improvements to the interfaces or integration of the </w:t>
      </w:r>
      <w:r w:rsidR="00FB0658">
        <w:t xml:space="preserve">Software and </w:t>
      </w:r>
      <w:r w:rsidR="00047096" w:rsidRPr="00047096">
        <w:t xml:space="preserve">Services with other services provided by third parties or </w:t>
      </w:r>
      <w:r w:rsidR="00E94C5E">
        <w:t>Plymouth Marjon University</w:t>
      </w:r>
      <w:r w:rsidR="00047096" w:rsidRPr="00047096">
        <w:t xml:space="preserve"> which could result in efficiency or productivity gains or in reduction of operational risk; </w:t>
      </w:r>
      <w:r>
        <w:t>and/or</w:t>
      </w:r>
    </w:p>
    <w:p w14:paraId="30821C67" w14:textId="7100428F" w:rsidR="00DD1F85" w:rsidRPr="007E79A7" w:rsidRDefault="00DD1F85" w:rsidP="00E35C47">
      <w:pPr>
        <w:pStyle w:val="Clause3subclause"/>
      </w:pPr>
      <w:r w:rsidRPr="007E79A7">
        <w:t xml:space="preserve">changes </w:t>
      </w:r>
      <w:r w:rsidR="00956900">
        <w:t xml:space="preserve">to </w:t>
      </w:r>
      <w:r w:rsidR="00E94C5E">
        <w:t>Plymouth Marjon University</w:t>
      </w:r>
      <w:r w:rsidR="00956900">
        <w:t xml:space="preserve"> System or in </w:t>
      </w:r>
      <w:r w:rsidR="00E94C5E">
        <w:t>Plymouth Marjon University</w:t>
      </w:r>
      <w:r w:rsidR="00956900">
        <w:t xml:space="preserve">’s </w:t>
      </w:r>
      <w:r w:rsidRPr="007E79A7">
        <w:t xml:space="preserve">business processes and ways of working that would enable the </w:t>
      </w:r>
      <w:r w:rsidR="00FB0658">
        <w:t xml:space="preserve">Software and </w:t>
      </w:r>
      <w:r w:rsidRPr="007E79A7">
        <w:t xml:space="preserve">Services to be provided at lower costs and/or at greater benefits to </w:t>
      </w:r>
      <w:bookmarkEnd w:id="197"/>
      <w:r w:rsidR="00E94C5E">
        <w:t>Plymouth Marjon University</w:t>
      </w:r>
      <w:r w:rsidR="00956900">
        <w:t xml:space="preserve"> (including in respect of </w:t>
      </w:r>
      <w:r w:rsidR="00E94C5E">
        <w:t>Plymouth Marjon University</w:t>
      </w:r>
      <w:r w:rsidR="00956900">
        <w:t xml:space="preserve">’s </w:t>
      </w:r>
      <w:r w:rsidR="006A2BCC">
        <w:t>wider expenditure in connection with the Services)</w:t>
      </w:r>
      <w:r w:rsidR="00956900">
        <w:t>.</w:t>
      </w:r>
    </w:p>
    <w:p w14:paraId="0A887BB4" w14:textId="1845B95F" w:rsidR="00DD1F85" w:rsidRPr="007E79A7" w:rsidRDefault="00DD1F85" w:rsidP="00630851">
      <w:pPr>
        <w:pStyle w:val="Clause2subclause"/>
      </w:pPr>
      <w:bookmarkStart w:id="198" w:name="_Ref63840710"/>
      <w:bookmarkStart w:id="199" w:name="_Toc139080069"/>
      <w:r w:rsidRPr="007E79A7">
        <w:t xml:space="preserve">The Supplier shall ensure that the information that it provides to </w:t>
      </w:r>
      <w:r w:rsidR="00E94C5E">
        <w:t>Plymouth Marjon University</w:t>
      </w:r>
      <w:r w:rsidR="009703FE">
        <w:t xml:space="preserve"> </w:t>
      </w:r>
      <w:r w:rsidRPr="007E79A7">
        <w:t xml:space="preserve">shall be sufficient for </w:t>
      </w:r>
      <w:r w:rsidR="00E94C5E">
        <w:t>Plymouth Marjon University</w:t>
      </w:r>
      <w:r w:rsidR="009703FE">
        <w:t xml:space="preserve"> </w:t>
      </w:r>
      <w:r w:rsidRPr="007E79A7">
        <w:t xml:space="preserve">to decide whether any improvement should be implemented. The Supplier shall provide any further information that </w:t>
      </w:r>
      <w:r w:rsidR="00E94C5E">
        <w:t>Plymouth Marjon University</w:t>
      </w:r>
      <w:r w:rsidR="009703FE">
        <w:t xml:space="preserve"> </w:t>
      </w:r>
      <w:r w:rsidRPr="007E79A7">
        <w:t>requests.</w:t>
      </w:r>
      <w:bookmarkEnd w:id="198"/>
      <w:bookmarkEnd w:id="199"/>
    </w:p>
    <w:p w14:paraId="30FE6B87" w14:textId="189BAEC9" w:rsidR="00DD1F85" w:rsidRPr="007E79A7" w:rsidRDefault="00956900" w:rsidP="00630851">
      <w:pPr>
        <w:pStyle w:val="Clause2subclause"/>
      </w:pPr>
      <w:bookmarkStart w:id="200" w:name="_Toc139080072"/>
      <w:bookmarkStart w:id="201" w:name="_Ref63840778"/>
      <w:bookmarkStart w:id="202" w:name="_Ref63841800"/>
      <w:bookmarkStart w:id="203" w:name="_Ref359247360"/>
      <w:r>
        <w:t>Where appropriate, i</w:t>
      </w:r>
      <w:r w:rsidR="00DD1F85" w:rsidRPr="007E79A7">
        <w:t xml:space="preserve">f </w:t>
      </w:r>
      <w:r w:rsidR="00E94C5E">
        <w:t>Plymouth Marjon University</w:t>
      </w:r>
      <w:r w:rsidR="009703FE">
        <w:t xml:space="preserve"> </w:t>
      </w:r>
      <w:r w:rsidR="00DD1F85" w:rsidRPr="007E79A7">
        <w:t xml:space="preserve">wishes to incorporate any improvement identified by the Supplier </w:t>
      </w:r>
      <w:r w:rsidR="00E94C5E">
        <w:t>Plymouth Marjon University</w:t>
      </w:r>
      <w:r w:rsidR="009703FE">
        <w:t xml:space="preserve"> </w:t>
      </w:r>
      <w:r w:rsidR="00DD1F85" w:rsidRPr="007E79A7">
        <w:t xml:space="preserve">shall </w:t>
      </w:r>
      <w:bookmarkEnd w:id="200"/>
      <w:r w:rsidR="00DD1F85" w:rsidRPr="007E79A7">
        <w:t xml:space="preserve">request a </w:t>
      </w:r>
      <w:r w:rsidR="009703FE">
        <w:t xml:space="preserve">Change </w:t>
      </w:r>
      <w:r w:rsidR="00DD1F85" w:rsidRPr="007E79A7">
        <w:t xml:space="preserve">in accordance with the </w:t>
      </w:r>
      <w:r w:rsidR="009703FE">
        <w:t xml:space="preserve">Change Control </w:t>
      </w:r>
      <w:r w:rsidR="00DD1F85" w:rsidRPr="007E79A7">
        <w:t>Procedure</w:t>
      </w:r>
      <w:bookmarkEnd w:id="201"/>
      <w:bookmarkEnd w:id="202"/>
      <w:r w:rsidR="00DD1F85" w:rsidRPr="007E79A7">
        <w:t>.</w:t>
      </w:r>
      <w:bookmarkEnd w:id="203"/>
    </w:p>
    <w:p w14:paraId="2B6FEA4B" w14:textId="77777777" w:rsidR="00162462" w:rsidRPr="00AD0B0E" w:rsidRDefault="00D34D95" w:rsidP="00630851">
      <w:pPr>
        <w:pStyle w:val="Clause1Heading"/>
      </w:pPr>
      <w:bookmarkStart w:id="204" w:name="a956654"/>
      <w:bookmarkStart w:id="205" w:name="_Ref507069074"/>
      <w:bookmarkStart w:id="206" w:name="_Toc529476755"/>
      <w:r w:rsidRPr="00AD0B0E">
        <w:t>Intellectual Property</w:t>
      </w:r>
      <w:r w:rsidR="00162462" w:rsidRPr="00AD0B0E">
        <w:t xml:space="preserve"> </w:t>
      </w:r>
      <w:bookmarkEnd w:id="204"/>
      <w:r w:rsidR="001E0C39" w:rsidRPr="00AD0B0E">
        <w:t>Rights</w:t>
      </w:r>
      <w:bookmarkEnd w:id="205"/>
      <w:bookmarkEnd w:id="206"/>
    </w:p>
    <w:p w14:paraId="7F7C0753" w14:textId="77777777" w:rsidR="00061723" w:rsidRPr="003631A4" w:rsidRDefault="00061723" w:rsidP="00630851">
      <w:pPr>
        <w:pStyle w:val="Clause2subclause"/>
        <w:rPr>
          <w:b/>
        </w:rPr>
      </w:pPr>
      <w:bookmarkStart w:id="207" w:name="_Ref349207754"/>
      <w:bookmarkStart w:id="208" w:name="a462723"/>
      <w:r w:rsidRPr="003631A4">
        <w:rPr>
          <w:b/>
        </w:rPr>
        <w:t>Allocation of title to IPR</w:t>
      </w:r>
    </w:p>
    <w:p w14:paraId="5431F150" w14:textId="77777777" w:rsidR="00061723" w:rsidRPr="00DC2785" w:rsidRDefault="00061723" w:rsidP="00E35C47">
      <w:pPr>
        <w:pStyle w:val="Clause3subclause"/>
      </w:pPr>
      <w:r w:rsidRPr="00DC2785">
        <w:t xml:space="preserve">Save as expressly granted elsewhere under this </w:t>
      </w:r>
      <w:r>
        <w:t>agreement</w:t>
      </w:r>
      <w:r w:rsidRPr="00DC2785">
        <w:t>:</w:t>
      </w:r>
      <w:bookmarkEnd w:id="207"/>
    </w:p>
    <w:p w14:paraId="1B037523" w14:textId="44C7C5FB" w:rsidR="00061723" w:rsidRPr="00E21B99" w:rsidRDefault="00E94C5E" w:rsidP="00E1743F">
      <w:pPr>
        <w:pStyle w:val="Clause4subclause"/>
      </w:pPr>
      <w:r>
        <w:t>Plymouth Marjon University</w:t>
      </w:r>
      <w:r w:rsidR="00DE089A" w:rsidRPr="00E21B99">
        <w:t xml:space="preserve"> </w:t>
      </w:r>
      <w:r w:rsidR="00061723" w:rsidRPr="00E21B99">
        <w:t>shall not acquire any right, title or interest in or to the Intellectual Property Rights of the Supplier or its licensors, including</w:t>
      </w:r>
      <w:r w:rsidR="00970041" w:rsidRPr="00E21B99">
        <w:t>, as applicable</w:t>
      </w:r>
      <w:r w:rsidR="00061723" w:rsidRPr="00E21B99">
        <w:t>:</w:t>
      </w:r>
    </w:p>
    <w:p w14:paraId="6EB188D8" w14:textId="77777777" w:rsidR="00061723" w:rsidRPr="00E21B99" w:rsidRDefault="00061723" w:rsidP="00E35C47">
      <w:pPr>
        <w:pStyle w:val="Clause5subclause"/>
      </w:pPr>
      <w:r w:rsidRPr="00E21B99">
        <w:t xml:space="preserve">in the </w:t>
      </w:r>
      <w:r w:rsidR="00970041" w:rsidRPr="00E21B99">
        <w:t>Supplier So</w:t>
      </w:r>
      <w:r w:rsidRPr="00E21B99">
        <w:t>ftware;</w:t>
      </w:r>
    </w:p>
    <w:p w14:paraId="2BDBAB19" w14:textId="77777777" w:rsidR="00061723" w:rsidRPr="00E21B99" w:rsidRDefault="00061723" w:rsidP="00E35C47">
      <w:pPr>
        <w:pStyle w:val="Clause5subclause"/>
      </w:pPr>
      <w:r w:rsidRPr="00E21B99">
        <w:t>the Supplier Background IPR;</w:t>
      </w:r>
    </w:p>
    <w:p w14:paraId="253FB5D3" w14:textId="77777777" w:rsidR="00061723" w:rsidRPr="00E21B99" w:rsidRDefault="00061723" w:rsidP="00E35C47">
      <w:pPr>
        <w:pStyle w:val="Clause5subclause"/>
      </w:pPr>
      <w:r w:rsidRPr="00E21B99">
        <w:t xml:space="preserve">in the </w:t>
      </w:r>
      <w:proofErr w:type="gramStart"/>
      <w:r w:rsidRPr="00E21B99">
        <w:t>Third Party</w:t>
      </w:r>
      <w:proofErr w:type="gramEnd"/>
      <w:r w:rsidRPr="00E21B99">
        <w:t xml:space="preserve"> Software;</w:t>
      </w:r>
    </w:p>
    <w:p w14:paraId="65059C3B" w14:textId="77777777" w:rsidR="005514AF" w:rsidRPr="00E21B99" w:rsidRDefault="005514AF" w:rsidP="00E35C47">
      <w:pPr>
        <w:pStyle w:val="Clause5subclause"/>
      </w:pPr>
      <w:r w:rsidRPr="00E21B99">
        <w:t>the Configuration Data;</w:t>
      </w:r>
    </w:p>
    <w:p w14:paraId="23476D89" w14:textId="77777777" w:rsidR="00061723" w:rsidRPr="00E21B99" w:rsidRDefault="00061723" w:rsidP="00E35C47">
      <w:pPr>
        <w:pStyle w:val="Clause5subclause"/>
      </w:pPr>
      <w:r w:rsidRPr="00E21B99">
        <w:t>in the Specially Written Software; and</w:t>
      </w:r>
    </w:p>
    <w:p w14:paraId="0641DC0B" w14:textId="29C7FF34" w:rsidR="00061723" w:rsidRPr="00E21B99" w:rsidRDefault="00110CEB" w:rsidP="00E35C47">
      <w:pPr>
        <w:pStyle w:val="Clause5subclause"/>
      </w:pPr>
      <w:r w:rsidRPr="00E21B99">
        <w:t>subject to clause</w:t>
      </w:r>
      <w:r w:rsidR="00486FFB">
        <w:t>s</w:t>
      </w:r>
      <w:r w:rsidRPr="00E21B99">
        <w:t xml:space="preserve"> </w:t>
      </w:r>
      <w:r w:rsidRPr="00E21B99">
        <w:fldChar w:fldCharType="begin"/>
      </w:r>
      <w:r w:rsidRPr="00E21B99">
        <w:instrText xml:space="preserve"> REF _Ref506838251 \r \h </w:instrText>
      </w:r>
      <w:r w:rsidRPr="00E21B99">
        <w:fldChar w:fldCharType="separate"/>
      </w:r>
      <w:r w:rsidR="005C7630">
        <w:t>17.2</w:t>
      </w:r>
      <w:r w:rsidRPr="00E21B99">
        <w:fldChar w:fldCharType="end"/>
      </w:r>
      <w:r w:rsidR="00486FFB">
        <w:t xml:space="preserve"> and </w:t>
      </w:r>
      <w:r w:rsidR="00486FFB">
        <w:fldChar w:fldCharType="begin"/>
      </w:r>
      <w:r w:rsidR="00486FFB">
        <w:instrText xml:space="preserve"> REF _Ref506481512 \r \h </w:instrText>
      </w:r>
      <w:r w:rsidR="00486FFB">
        <w:fldChar w:fldCharType="separate"/>
      </w:r>
      <w:r w:rsidR="005C7630">
        <w:t>17.3</w:t>
      </w:r>
      <w:r w:rsidR="00486FFB">
        <w:fldChar w:fldCharType="end"/>
      </w:r>
      <w:r w:rsidRPr="00E21B99">
        <w:t xml:space="preserve">, </w:t>
      </w:r>
      <w:r w:rsidR="00061723" w:rsidRPr="00E21B99">
        <w:t xml:space="preserve">the </w:t>
      </w:r>
      <w:r w:rsidR="00187237" w:rsidRPr="00E21B99">
        <w:t>Project Specific IPR</w:t>
      </w:r>
      <w:r w:rsidR="0005379A" w:rsidRPr="00E21B99">
        <w:t>;</w:t>
      </w:r>
    </w:p>
    <w:p w14:paraId="27A3391C" w14:textId="7129CD6E" w:rsidR="00061723" w:rsidRPr="00E21B99" w:rsidRDefault="00061723" w:rsidP="00E1743F">
      <w:pPr>
        <w:pStyle w:val="Clause4subclause"/>
      </w:pPr>
      <w:r w:rsidRPr="00E21B99">
        <w:lastRenderedPageBreak/>
        <w:t xml:space="preserve">the Supplier shall not acquire any right, title or interest in or to the Intellectual Property Rights of </w:t>
      </w:r>
      <w:r w:rsidR="00E94C5E">
        <w:t>Plymouth Marjon University</w:t>
      </w:r>
      <w:r w:rsidR="00DE089A" w:rsidRPr="00E21B99">
        <w:t xml:space="preserve"> o</w:t>
      </w:r>
      <w:r w:rsidRPr="00E21B99">
        <w:t>r its licensors, including</w:t>
      </w:r>
      <w:r w:rsidR="00970041" w:rsidRPr="00E21B99">
        <w:t>, as applicable,</w:t>
      </w:r>
      <w:r w:rsidRPr="00E21B99">
        <w:t xml:space="preserve"> the:</w:t>
      </w:r>
    </w:p>
    <w:p w14:paraId="1224917F" w14:textId="6412061D" w:rsidR="009D7F69" w:rsidRDefault="004B7DD2" w:rsidP="00E35C47">
      <w:pPr>
        <w:pStyle w:val="Clause5subclause"/>
      </w:pPr>
      <w:r>
        <w:t>Plymouth Marjon University</w:t>
      </w:r>
      <w:r w:rsidR="00DE089A" w:rsidRPr="00E21B99">
        <w:t xml:space="preserve"> </w:t>
      </w:r>
      <w:r w:rsidR="00061723" w:rsidRPr="00E21B99">
        <w:t xml:space="preserve">Background IPR; </w:t>
      </w:r>
      <w:r w:rsidR="00CC67F6">
        <w:t>and</w:t>
      </w:r>
    </w:p>
    <w:p w14:paraId="792F6D81" w14:textId="354E0502" w:rsidR="00061723" w:rsidRPr="00E21B99" w:rsidRDefault="00B351DD" w:rsidP="00E35C47">
      <w:pPr>
        <w:pStyle w:val="Clause5subclause"/>
      </w:pPr>
      <w:r>
        <w:t xml:space="preserve">subject to clause </w:t>
      </w:r>
      <w:r>
        <w:fldChar w:fldCharType="begin"/>
      </w:r>
      <w:r>
        <w:instrText xml:space="preserve"> REF _Ref506838251 \r \h </w:instrText>
      </w:r>
      <w:r>
        <w:fldChar w:fldCharType="separate"/>
      </w:r>
      <w:r w:rsidR="005C7630">
        <w:t>17.2</w:t>
      </w:r>
      <w:r>
        <w:fldChar w:fldCharType="end"/>
      </w:r>
      <w:r>
        <w:t xml:space="preserve">, </w:t>
      </w:r>
      <w:r w:rsidR="004B7DD2">
        <w:t>Plymouth Marjon University</w:t>
      </w:r>
      <w:r w:rsidR="00061723" w:rsidRPr="00E21B99">
        <w:t xml:space="preserve"> </w:t>
      </w:r>
      <w:r w:rsidR="00DE089A" w:rsidRPr="00E21B99">
        <w:t>Materials</w:t>
      </w:r>
      <w:r w:rsidR="00061723" w:rsidRPr="00E21B99">
        <w:t>.</w:t>
      </w:r>
    </w:p>
    <w:p w14:paraId="2B88E59A" w14:textId="309F6805" w:rsidR="00A644D4" w:rsidRPr="00D10064" w:rsidRDefault="00A644D4" w:rsidP="00E35C47">
      <w:pPr>
        <w:pStyle w:val="Clause3subclause"/>
        <w:rPr>
          <w:color w:val="000000" w:themeColor="text1"/>
        </w:rPr>
      </w:pPr>
      <w:r w:rsidRPr="00A1112A">
        <w:t xml:space="preserve">The </w:t>
      </w:r>
      <w:r>
        <w:t xml:space="preserve">Parties acknowledge that </w:t>
      </w:r>
      <w:r w:rsidR="00E94C5E">
        <w:t>Plymouth Marjon University</w:t>
      </w:r>
      <w:r w:rsidRPr="00A1112A">
        <w:t xml:space="preserve"> shall own all rights, title and interest in and to all of </w:t>
      </w:r>
      <w:r w:rsidR="00E94C5E">
        <w:t>Plymouth Marjon University</w:t>
      </w:r>
      <w:r w:rsidRPr="00A1112A">
        <w:t xml:space="preserve"> Data and</w:t>
      </w:r>
      <w:r w:rsidR="008B0606">
        <w:t xml:space="preserve">, save to the extent that the Supplier provides or modifies any </w:t>
      </w:r>
      <w:r w:rsidR="004B7DD2">
        <w:t>Plymouth Marjon University</w:t>
      </w:r>
      <w:r w:rsidR="008B0606">
        <w:t xml:space="preserve"> Data (whether in breach of this agreement or otherwise, excluding where the Supplier modifies such data in accordance with </w:t>
      </w:r>
      <w:r w:rsidR="00E94C5E">
        <w:t>Plymouth Marjon University</w:t>
      </w:r>
      <w:r w:rsidR="008B0606">
        <w:t>’s instructions)</w:t>
      </w:r>
      <w:r w:rsidRPr="00A1112A">
        <w:t xml:space="preserve"> shall </w:t>
      </w:r>
      <w:r w:rsidR="008B0606">
        <w:t xml:space="preserve">be </w:t>
      </w:r>
      <w:r w:rsidRPr="00A1112A">
        <w:t>responsibl</w:t>
      </w:r>
      <w:r w:rsidR="008B0606">
        <w:t>e</w:t>
      </w:r>
      <w:r w:rsidRPr="00A1112A">
        <w:t xml:space="preserve"> for the legality, reliability, accuracy and quality of </w:t>
      </w:r>
      <w:r w:rsidR="00E94C5E">
        <w:t>Plymouth Marjon University</w:t>
      </w:r>
      <w:r w:rsidRPr="00A1112A">
        <w:t xml:space="preserve"> Data. </w:t>
      </w:r>
      <w:r w:rsidRPr="00D10064">
        <w:rPr>
          <w:color w:val="000000" w:themeColor="text1"/>
        </w:rPr>
        <w:t xml:space="preserve">The Supplier shall not delete or remove any proprietary notices contained within or relating to </w:t>
      </w:r>
      <w:r w:rsidR="00E94C5E">
        <w:rPr>
          <w:color w:val="000000" w:themeColor="text1"/>
        </w:rPr>
        <w:t>Plymouth Marjon University</w:t>
      </w:r>
      <w:r w:rsidRPr="00D10064">
        <w:rPr>
          <w:color w:val="000000" w:themeColor="text1"/>
        </w:rPr>
        <w:t xml:space="preserve"> Data.</w:t>
      </w:r>
    </w:p>
    <w:p w14:paraId="3DDD029D" w14:textId="0EFC6452" w:rsidR="00D742AD" w:rsidRPr="00584380" w:rsidRDefault="00D742AD" w:rsidP="00E35C47">
      <w:pPr>
        <w:pStyle w:val="Clause3subclause"/>
      </w:pPr>
      <w:r w:rsidRPr="00584380">
        <w:t xml:space="preserve">Where either Party acquires, by operation of Law, title to Intellectual Property Rights that is inconsistent with the allocation of title set out in clause </w:t>
      </w:r>
      <w:r w:rsidRPr="00584380">
        <w:fldChar w:fldCharType="begin"/>
      </w:r>
      <w:r w:rsidRPr="00584380">
        <w:instrText xml:space="preserve"> REF _Ref349207754 \n \h  \* MERGEFORMAT </w:instrText>
      </w:r>
      <w:r w:rsidRPr="00584380">
        <w:fldChar w:fldCharType="separate"/>
      </w:r>
      <w:r w:rsidR="005C7630">
        <w:t>17.1</w:t>
      </w:r>
      <w:r w:rsidRPr="00584380">
        <w:fldChar w:fldCharType="end"/>
      </w:r>
      <w:r w:rsidRPr="00584380">
        <w:t>, it shall assign in writing such Intellectual Property Rights as it has acquired to the other Party on the request of the other Party (whenever made).</w:t>
      </w:r>
    </w:p>
    <w:p w14:paraId="62BA0751" w14:textId="77777777" w:rsidR="00061723" w:rsidRPr="006A3249" w:rsidRDefault="00061723" w:rsidP="00E35C47">
      <w:pPr>
        <w:pStyle w:val="Clause3subclause"/>
      </w:pPr>
      <w:r w:rsidRPr="006A3249">
        <w:t>Neither Party shall have any right to use any of the other Party's names, logos or trade marks on any of its products or services without the other Party's prior written consent.</w:t>
      </w:r>
    </w:p>
    <w:p w14:paraId="15B796CE" w14:textId="77777777" w:rsidR="00E460FD" w:rsidRPr="003631A4" w:rsidRDefault="00E460FD" w:rsidP="00630851">
      <w:pPr>
        <w:pStyle w:val="Clause2subclause"/>
        <w:rPr>
          <w:b/>
        </w:rPr>
      </w:pPr>
      <w:bookmarkStart w:id="209" w:name="_Ref506838251"/>
      <w:r w:rsidRPr="003631A4">
        <w:rPr>
          <w:b/>
        </w:rPr>
        <w:t>Assignment o</w:t>
      </w:r>
      <w:r w:rsidR="007A0A78" w:rsidRPr="003631A4">
        <w:rPr>
          <w:b/>
        </w:rPr>
        <w:t>f</w:t>
      </w:r>
      <w:r w:rsidRPr="003631A4">
        <w:rPr>
          <w:b/>
        </w:rPr>
        <w:t xml:space="preserve"> rights by the Supplier</w:t>
      </w:r>
      <w:bookmarkEnd w:id="209"/>
    </w:p>
    <w:p w14:paraId="3F211149" w14:textId="293C94B8" w:rsidR="00E460FD" w:rsidRPr="00EF3E0B" w:rsidRDefault="00110CEB" w:rsidP="00E35C47">
      <w:pPr>
        <w:pStyle w:val="Clause3subclause"/>
      </w:pPr>
      <w:bookmarkStart w:id="210" w:name="_Ref506838564"/>
      <w:r w:rsidRPr="00EF3E0B">
        <w:t xml:space="preserve">The Supplier hereby assigns and shall procure that its Sub-Contractors </w:t>
      </w:r>
      <w:proofErr w:type="gramStart"/>
      <w:r w:rsidRPr="00EF3E0B">
        <w:t xml:space="preserve">assigns </w:t>
      </w:r>
      <w:r w:rsidR="00925766" w:rsidRPr="00EF3E0B">
        <w:t xml:space="preserve"> </w:t>
      </w:r>
      <w:r w:rsidRPr="00EF3E0B">
        <w:t>to</w:t>
      </w:r>
      <w:proofErr w:type="gramEnd"/>
      <w:r w:rsidRPr="00EF3E0B">
        <w:t xml:space="preserve"> </w:t>
      </w:r>
      <w:r w:rsidR="00E94C5E">
        <w:t>Plymouth Marjon University</w:t>
      </w:r>
      <w:r w:rsidRPr="00EF3E0B">
        <w:t xml:space="preserve"> with full title guarantee (by way of a present assignment of future rights) all </w:t>
      </w:r>
      <w:r w:rsidRPr="00EF3E0B">
        <w:rPr>
          <w:color w:val="000000" w:themeColor="text1"/>
        </w:rPr>
        <w:t>Intellectual Property Rights</w:t>
      </w:r>
      <w:r w:rsidRPr="00EF3E0B">
        <w:t xml:space="preserve"> in and title to the</w:t>
      </w:r>
      <w:r w:rsidR="00E460FD" w:rsidRPr="00EF3E0B">
        <w:t xml:space="preserve"> </w:t>
      </w:r>
      <w:r w:rsidRPr="00EF3E0B">
        <w:t>following Project Specific IPR:</w:t>
      </w:r>
      <w:bookmarkEnd w:id="210"/>
    </w:p>
    <w:p w14:paraId="72A0FD0D" w14:textId="281E2CDA" w:rsidR="00110CEB" w:rsidRPr="00EF3E0B" w:rsidRDefault="00752413" w:rsidP="00E1743F">
      <w:pPr>
        <w:pStyle w:val="Clause4subclause"/>
      </w:pPr>
      <w:r w:rsidRPr="00EF3E0B">
        <w:t xml:space="preserve">the Implementation Plans </w:t>
      </w:r>
      <w:r w:rsidR="00925766" w:rsidRPr="00EF3E0B">
        <w:t>and any updates of such plans</w:t>
      </w:r>
      <w:r w:rsidR="00160346" w:rsidRPr="00EF3E0B">
        <w:t>;</w:t>
      </w:r>
    </w:p>
    <w:p w14:paraId="2518CC44" w14:textId="77777777" w:rsidR="007F748C" w:rsidRPr="00EF3E0B" w:rsidRDefault="00160346" w:rsidP="00E1743F">
      <w:pPr>
        <w:pStyle w:val="Clause4subclause"/>
      </w:pPr>
      <w:r w:rsidRPr="00EF3E0B">
        <w:t>any other documents, information, data or content included in the Implementation Plans;</w:t>
      </w:r>
    </w:p>
    <w:p w14:paraId="43611FF3" w14:textId="360E5112" w:rsidR="007F748C" w:rsidRPr="00EF3E0B" w:rsidRDefault="007F748C" w:rsidP="00E1743F">
      <w:pPr>
        <w:pStyle w:val="Clause4subclause"/>
      </w:pPr>
      <w:r w:rsidRPr="00EF3E0B">
        <w:t xml:space="preserve">the </w:t>
      </w:r>
      <w:proofErr w:type="gramStart"/>
      <w:r w:rsidRPr="00EF3E0B">
        <w:t>High Level</w:t>
      </w:r>
      <w:proofErr w:type="gramEnd"/>
      <w:r w:rsidRPr="00EF3E0B">
        <w:t xml:space="preserve"> Solution Design; </w:t>
      </w:r>
    </w:p>
    <w:p w14:paraId="071108A3" w14:textId="7E761DF5" w:rsidR="00110CEB" w:rsidRPr="00EF3E0B" w:rsidRDefault="00053C94" w:rsidP="00E1743F">
      <w:pPr>
        <w:pStyle w:val="Clause4subclause"/>
      </w:pPr>
      <w:r w:rsidRPr="00EF3E0B">
        <w:t xml:space="preserve">any </w:t>
      </w:r>
      <w:r w:rsidR="00A8165A" w:rsidRPr="00EF3E0B">
        <w:t xml:space="preserve">other </w:t>
      </w:r>
      <w:r w:rsidR="002B34CF" w:rsidRPr="00EF3E0B">
        <w:t xml:space="preserve">documents, information, </w:t>
      </w:r>
      <w:r w:rsidRPr="00EF3E0B">
        <w:t xml:space="preserve">or </w:t>
      </w:r>
      <w:r w:rsidR="002B34CF" w:rsidRPr="00EF3E0B">
        <w:t xml:space="preserve">data describing </w:t>
      </w:r>
      <w:r w:rsidR="00E94C5E">
        <w:t>Plymouth Marjon University</w:t>
      </w:r>
      <w:r w:rsidR="002B34CF" w:rsidRPr="00EF3E0B">
        <w:t xml:space="preserve"> Systems, </w:t>
      </w:r>
      <w:r w:rsidR="0087786C" w:rsidRPr="00EF3E0B">
        <w:t>created by or on behalf of the Supplier</w:t>
      </w:r>
      <w:r w:rsidR="000101DE" w:rsidRPr="00EF3E0B">
        <w:t>.</w:t>
      </w:r>
    </w:p>
    <w:p w14:paraId="33850279" w14:textId="5F022C03" w:rsidR="00CC2BEE" w:rsidRPr="00EF3E0B" w:rsidRDefault="00CC2BEE" w:rsidP="00E35C47">
      <w:pPr>
        <w:pStyle w:val="Clause3subclause"/>
      </w:pPr>
      <w:r w:rsidRPr="00EF3E0B">
        <w:t xml:space="preserve">For the avoidance of doubt, nothing in clause </w:t>
      </w:r>
      <w:r w:rsidRPr="00EF3E0B">
        <w:fldChar w:fldCharType="begin"/>
      </w:r>
      <w:r w:rsidRPr="00EF3E0B">
        <w:instrText xml:space="preserve"> REF _Ref506838564 \r \h </w:instrText>
      </w:r>
      <w:r w:rsidR="00160346" w:rsidRPr="00EF3E0B">
        <w:instrText xml:space="preserve"> \* MERGEFORMAT </w:instrText>
      </w:r>
      <w:r w:rsidRPr="00EF3E0B">
        <w:fldChar w:fldCharType="separate"/>
      </w:r>
      <w:r w:rsidR="005C7630">
        <w:t>17.2.1</w:t>
      </w:r>
      <w:r w:rsidRPr="00EF3E0B">
        <w:fldChar w:fldCharType="end"/>
      </w:r>
      <w:r w:rsidRPr="00EF3E0B">
        <w:t xml:space="preserve"> shall affect the Supplier’s rights in respect of any </w:t>
      </w:r>
      <w:r w:rsidRPr="00EF3E0B">
        <w:rPr>
          <w:color w:val="000000" w:themeColor="text1"/>
        </w:rPr>
        <w:t>Supplier Background IPR used in the creation of such Project Specific IPR.</w:t>
      </w:r>
    </w:p>
    <w:p w14:paraId="32F99856" w14:textId="77777777" w:rsidR="00D21604" w:rsidRPr="003631A4" w:rsidRDefault="00D21604" w:rsidP="00630851">
      <w:pPr>
        <w:pStyle w:val="Clause2subclause"/>
        <w:rPr>
          <w:b/>
        </w:rPr>
      </w:pPr>
      <w:bookmarkStart w:id="211" w:name="_Ref506481512"/>
      <w:r w:rsidRPr="003631A4">
        <w:rPr>
          <w:b/>
        </w:rPr>
        <w:t>Licenses granted by the Supplier</w:t>
      </w:r>
      <w:bookmarkEnd w:id="211"/>
    </w:p>
    <w:p w14:paraId="2C55D8D6" w14:textId="32520E22" w:rsidR="001757E8" w:rsidRPr="00DD08C3" w:rsidRDefault="008B552C" w:rsidP="00E35C47">
      <w:pPr>
        <w:pStyle w:val="Clause3subclause"/>
      </w:pPr>
      <w:bookmarkStart w:id="212" w:name="_Ref358106827"/>
      <w:r>
        <w:t>T</w:t>
      </w:r>
      <w:r w:rsidR="00D21604" w:rsidRPr="00DD08C3">
        <w:t xml:space="preserve">he Supplier hereby grants to </w:t>
      </w:r>
      <w:r w:rsidR="00E94C5E">
        <w:t>Plymouth Marjon University</w:t>
      </w:r>
      <w:r w:rsidR="00496636" w:rsidRPr="00DD08C3">
        <w:t xml:space="preserve"> </w:t>
      </w:r>
      <w:r w:rsidR="00447348" w:rsidRPr="00DD08C3">
        <w:t xml:space="preserve">or shall procure the direct grant to </w:t>
      </w:r>
      <w:r w:rsidR="00E94C5E">
        <w:t>Plymouth Marjon University</w:t>
      </w:r>
      <w:r w:rsidR="00447348" w:rsidRPr="00DD08C3">
        <w:t xml:space="preserve"> (as applicable)</w:t>
      </w:r>
      <w:r w:rsidR="001757E8" w:rsidRPr="00DD08C3">
        <w:t>:</w:t>
      </w:r>
    </w:p>
    <w:p w14:paraId="746C490E" w14:textId="67E377D1" w:rsidR="00D21604" w:rsidRPr="00DD08C3" w:rsidRDefault="0022149F" w:rsidP="00E1743F">
      <w:pPr>
        <w:pStyle w:val="Clause4subclause"/>
      </w:pPr>
      <w:bookmarkStart w:id="213" w:name="_Ref506531349"/>
      <w:r w:rsidRPr="00DD08C3">
        <w:t xml:space="preserve">of a </w:t>
      </w:r>
      <w:r w:rsidR="00A42C5D" w:rsidRPr="00DD08C3">
        <w:t>royalty-free</w:t>
      </w:r>
      <w:r w:rsidR="008819B4" w:rsidRPr="00DD08C3">
        <w:t xml:space="preserve">, </w:t>
      </w:r>
      <w:r w:rsidR="00A42C5D" w:rsidRPr="00DD08C3">
        <w:t>non-exclusive</w:t>
      </w:r>
      <w:r w:rsidR="00DD08C3" w:rsidRPr="00DD08C3">
        <w:t xml:space="preserve"> </w:t>
      </w:r>
      <w:r w:rsidR="00A53A6A" w:rsidRPr="00DD08C3">
        <w:t>l</w:t>
      </w:r>
      <w:r w:rsidR="00A42C5D" w:rsidRPr="00DD08C3">
        <w:t xml:space="preserve">icense </w:t>
      </w:r>
      <w:r w:rsidR="008819B4" w:rsidRPr="00DD08C3">
        <w:t>for the duration of the Term</w:t>
      </w:r>
      <w:r w:rsidR="00A53A6A" w:rsidRPr="00DD08C3">
        <w:t>,</w:t>
      </w:r>
      <w:r w:rsidR="008819B4" w:rsidRPr="00DD08C3">
        <w:t xml:space="preserve"> </w:t>
      </w:r>
      <w:r w:rsidR="00A53A6A" w:rsidRPr="00DD08C3">
        <w:t xml:space="preserve">including </w:t>
      </w:r>
      <w:r w:rsidR="006813D1" w:rsidRPr="00DD08C3">
        <w:t xml:space="preserve">any </w:t>
      </w:r>
      <w:r w:rsidR="008819B4" w:rsidRPr="00DD08C3">
        <w:t>Retention Period</w:t>
      </w:r>
      <w:r w:rsidR="00A53A6A" w:rsidRPr="00DD08C3">
        <w:t>,</w:t>
      </w:r>
      <w:r w:rsidR="008819B4" w:rsidRPr="00DD08C3">
        <w:t xml:space="preserve"> </w:t>
      </w:r>
      <w:r w:rsidR="00A42C5D" w:rsidRPr="00DD08C3">
        <w:t>to</w:t>
      </w:r>
      <w:r w:rsidR="00DD08C3" w:rsidRPr="00DD08C3">
        <w:t>:</w:t>
      </w:r>
      <w:bookmarkEnd w:id="212"/>
      <w:bookmarkEnd w:id="213"/>
    </w:p>
    <w:p w14:paraId="793B8A94" w14:textId="0C02AC58" w:rsidR="00447348" w:rsidRPr="00DD08C3" w:rsidRDefault="00DD08C3" w:rsidP="00E35C47">
      <w:pPr>
        <w:pStyle w:val="Clause5subclause"/>
      </w:pPr>
      <w:bookmarkStart w:id="214" w:name="_Ref358106894"/>
      <w:r w:rsidRPr="00DD08C3">
        <w:lastRenderedPageBreak/>
        <w:t xml:space="preserve">access the Hosting Services </w:t>
      </w:r>
      <w:r w:rsidR="001F3920">
        <w:t xml:space="preserve">and </w:t>
      </w:r>
      <w:r w:rsidRPr="00DD08C3">
        <w:t xml:space="preserve">use the Software, </w:t>
      </w:r>
      <w:r w:rsidR="003E0E26">
        <w:t xml:space="preserve">subject to </w:t>
      </w:r>
      <w:r w:rsidR="00E22C03" w:rsidRPr="00DD08C3">
        <w:fldChar w:fldCharType="begin"/>
      </w:r>
      <w:r w:rsidR="00E22C03" w:rsidRPr="00DD08C3">
        <w:instrText xml:space="preserve"> REF _Ref516836845 \r \h </w:instrText>
      </w:r>
      <w:r w:rsidR="00E22C03" w:rsidRPr="00DD08C3">
        <w:fldChar w:fldCharType="separate"/>
      </w:r>
      <w:r w:rsidR="005C7630">
        <w:t>Annex A</w:t>
      </w:r>
      <w:r w:rsidR="00E22C03" w:rsidRPr="00DD08C3">
        <w:fldChar w:fldCharType="end"/>
      </w:r>
      <w:r w:rsidR="004174D1" w:rsidRPr="00DD08C3">
        <w:t xml:space="preserve"> of</w:t>
      </w:r>
      <w:r w:rsidR="00E22C03" w:rsidRPr="00DD08C3">
        <w:t xml:space="preserve"> </w:t>
      </w:r>
      <w:r w:rsidR="00E22C03" w:rsidRPr="00DD08C3">
        <w:fldChar w:fldCharType="begin"/>
      </w:r>
      <w:r w:rsidR="00E22C03" w:rsidRPr="00DD08C3">
        <w:instrText xml:space="preserve"> REF _Ref516836772 \r \h </w:instrText>
      </w:r>
      <w:r w:rsidR="00E22C03" w:rsidRPr="00DD08C3">
        <w:fldChar w:fldCharType="separate"/>
      </w:r>
      <w:r w:rsidR="005C7630">
        <w:t>Schedule 7</w:t>
      </w:r>
      <w:r w:rsidR="00E22C03" w:rsidRPr="00DD08C3">
        <w:fldChar w:fldCharType="end"/>
      </w:r>
      <w:r w:rsidR="003E0E26">
        <w:t xml:space="preserve"> in respect of the </w:t>
      </w:r>
      <w:r w:rsidR="003E0E26" w:rsidRPr="00DD08C3">
        <w:t>Supplier Software</w:t>
      </w:r>
      <w:r w:rsidR="003E0E26">
        <w:t xml:space="preserve"> and any </w:t>
      </w:r>
      <w:proofErr w:type="gramStart"/>
      <w:r w:rsidR="003E0E26">
        <w:t>Third Party</w:t>
      </w:r>
      <w:proofErr w:type="gramEnd"/>
      <w:r w:rsidR="003E0E26">
        <w:t xml:space="preserve"> Software</w:t>
      </w:r>
      <w:r w:rsidR="00447348" w:rsidRPr="00DD08C3">
        <w:t>;</w:t>
      </w:r>
    </w:p>
    <w:p w14:paraId="7C405090" w14:textId="3C62E012" w:rsidR="005514AF" w:rsidRPr="005932BF" w:rsidRDefault="00C15B47" w:rsidP="00E35C47">
      <w:pPr>
        <w:pStyle w:val="Clause5subclause"/>
      </w:pPr>
      <w:r w:rsidRPr="005932BF">
        <w:t xml:space="preserve">use </w:t>
      </w:r>
      <w:r w:rsidR="005514AF" w:rsidRPr="005932BF">
        <w:t>the Configuration Data;</w:t>
      </w:r>
    </w:p>
    <w:bookmarkEnd w:id="214"/>
    <w:p w14:paraId="539B9DAA" w14:textId="47969665" w:rsidR="00D21604" w:rsidRPr="00EF3E0B" w:rsidRDefault="00C15B47" w:rsidP="00E35C47">
      <w:pPr>
        <w:pStyle w:val="Clause5subclause"/>
      </w:pPr>
      <w:r w:rsidRPr="00EF3E0B">
        <w:t xml:space="preserve">use </w:t>
      </w:r>
      <w:r w:rsidR="00C54693" w:rsidRPr="00EF3E0B">
        <w:t>the Supplier Background IPR</w:t>
      </w:r>
      <w:r w:rsidR="00E35AB6" w:rsidRPr="00EF3E0B">
        <w:t>,</w:t>
      </w:r>
    </w:p>
    <w:p w14:paraId="13FC56D5" w14:textId="77777777" w:rsidR="00E35AB6" w:rsidRPr="00074FC2" w:rsidRDefault="00E35AB6" w:rsidP="00074FC2">
      <w:pPr>
        <w:pStyle w:val="Clause4subclausenonumbering"/>
      </w:pPr>
      <w:r w:rsidRPr="00074FC2">
        <w:t>including but not limited to the right for Authorised Users to use such software as a remotely accessed service from anywhere in the world;</w:t>
      </w:r>
    </w:p>
    <w:p w14:paraId="529BD536" w14:textId="08B66E49" w:rsidR="001757E8" w:rsidRPr="00DD08C3" w:rsidRDefault="001757E8" w:rsidP="00E1743F">
      <w:pPr>
        <w:pStyle w:val="Clause4subclause"/>
      </w:pPr>
      <w:bookmarkStart w:id="215" w:name="_Ref506531404"/>
      <w:r w:rsidRPr="00DD08C3">
        <w:t>of a perpetual, royalty-free, irrevocable, non-exclusive license to use</w:t>
      </w:r>
      <w:r w:rsidR="00C54693" w:rsidRPr="00DD08C3">
        <w:t xml:space="preserve"> </w:t>
      </w:r>
      <w:bookmarkEnd w:id="215"/>
      <w:r w:rsidRPr="00DD08C3">
        <w:t>the Project Specific IPR</w:t>
      </w:r>
      <w:r w:rsidR="004E24C9" w:rsidRPr="00DD08C3">
        <w:t xml:space="preserve"> </w:t>
      </w:r>
      <w:r w:rsidR="002032CF">
        <w:t xml:space="preserve">(including any project specific Documentation) </w:t>
      </w:r>
      <w:r w:rsidR="004E24C9" w:rsidRPr="00DD08C3">
        <w:t xml:space="preserve">not assigned pursuant to clause </w:t>
      </w:r>
      <w:r w:rsidR="004E24C9" w:rsidRPr="00DD08C3">
        <w:fldChar w:fldCharType="begin"/>
      </w:r>
      <w:r w:rsidR="004E24C9" w:rsidRPr="00DD08C3">
        <w:instrText xml:space="preserve"> REF _Ref506838564 \r \h </w:instrText>
      </w:r>
      <w:r w:rsidR="004E24C9" w:rsidRPr="00DD08C3">
        <w:fldChar w:fldCharType="separate"/>
      </w:r>
      <w:r w:rsidR="005C7630">
        <w:t>17.2.1</w:t>
      </w:r>
      <w:r w:rsidR="004E24C9" w:rsidRPr="00DD08C3">
        <w:fldChar w:fldCharType="end"/>
      </w:r>
      <w:r w:rsidRPr="00DD08C3">
        <w:t>,</w:t>
      </w:r>
    </w:p>
    <w:p w14:paraId="3F4F5C6C" w14:textId="0CCF846D" w:rsidR="00D21604" w:rsidRPr="00EF3E0B" w:rsidRDefault="00447348" w:rsidP="00447348">
      <w:pPr>
        <w:pStyle w:val="Clause3paragraphnonumbering"/>
        <w:rPr>
          <w:color w:val="000000" w:themeColor="text1"/>
        </w:rPr>
      </w:pPr>
      <w:r w:rsidRPr="00EF3E0B">
        <w:rPr>
          <w:color w:val="000000" w:themeColor="text1"/>
        </w:rPr>
        <w:t xml:space="preserve">for any purpose relating to the Services or the exercise of </w:t>
      </w:r>
      <w:r w:rsidR="00E94C5E">
        <w:rPr>
          <w:color w:val="000000" w:themeColor="text1"/>
        </w:rPr>
        <w:t>Plymouth Marjon University</w:t>
      </w:r>
      <w:r w:rsidRPr="00EF3E0B">
        <w:rPr>
          <w:color w:val="000000" w:themeColor="text1"/>
        </w:rPr>
        <w:t xml:space="preserve">’s internal business or functions, or that is incidental to the exercise of the rights granted to </w:t>
      </w:r>
      <w:r w:rsidR="00E94C5E">
        <w:rPr>
          <w:color w:val="000000" w:themeColor="text1"/>
        </w:rPr>
        <w:t>Plymouth Marjon University</w:t>
      </w:r>
      <w:r w:rsidRPr="00EF3E0B">
        <w:rPr>
          <w:color w:val="000000" w:themeColor="text1"/>
        </w:rPr>
        <w:t xml:space="preserve"> under this agreement</w:t>
      </w:r>
      <w:r w:rsidR="00D21604" w:rsidRPr="00EF3E0B">
        <w:rPr>
          <w:color w:val="000000" w:themeColor="text1"/>
        </w:rPr>
        <w:t>.</w:t>
      </w:r>
      <w:r w:rsidR="00170F6B" w:rsidRPr="00EF3E0B">
        <w:rPr>
          <w:color w:val="000000" w:themeColor="text1"/>
        </w:rPr>
        <w:t xml:space="preserve"> </w:t>
      </w:r>
      <w:r w:rsidR="00E94C5E">
        <w:rPr>
          <w:color w:val="000000" w:themeColor="text1"/>
        </w:rPr>
        <w:t>Plymouth Marjon University</w:t>
      </w:r>
      <w:r w:rsidR="00272EE3" w:rsidRPr="00EF3E0B">
        <w:rPr>
          <w:color w:val="000000" w:themeColor="text1"/>
        </w:rPr>
        <w:t xml:space="preserve"> may sub-license the rights granted under this clause </w:t>
      </w:r>
      <w:r w:rsidR="00272EE3" w:rsidRPr="00EF3E0B">
        <w:rPr>
          <w:color w:val="000000" w:themeColor="text1"/>
        </w:rPr>
        <w:fldChar w:fldCharType="begin"/>
      </w:r>
      <w:r w:rsidR="00272EE3" w:rsidRPr="00EF3E0B">
        <w:rPr>
          <w:color w:val="000000" w:themeColor="text1"/>
        </w:rPr>
        <w:instrText xml:space="preserve"> REF _Ref358106827 \r \h  \* MERGEFORMAT </w:instrText>
      </w:r>
      <w:r w:rsidR="00272EE3" w:rsidRPr="00EF3E0B">
        <w:rPr>
          <w:color w:val="000000" w:themeColor="text1"/>
        </w:rPr>
      </w:r>
      <w:r w:rsidR="00272EE3" w:rsidRPr="00EF3E0B">
        <w:rPr>
          <w:color w:val="000000" w:themeColor="text1"/>
        </w:rPr>
        <w:fldChar w:fldCharType="separate"/>
      </w:r>
      <w:r w:rsidR="005C7630">
        <w:rPr>
          <w:color w:val="000000" w:themeColor="text1"/>
        </w:rPr>
        <w:t>17.3.1</w:t>
      </w:r>
      <w:r w:rsidR="00272EE3" w:rsidRPr="00EF3E0B">
        <w:rPr>
          <w:color w:val="000000" w:themeColor="text1"/>
        </w:rPr>
        <w:fldChar w:fldCharType="end"/>
      </w:r>
      <w:r w:rsidR="00272EE3" w:rsidRPr="00EF3E0B">
        <w:rPr>
          <w:color w:val="000000" w:themeColor="text1"/>
        </w:rPr>
        <w:t xml:space="preserve"> to a third party provided that the sub-license is on terms no broader than those granted to </w:t>
      </w:r>
      <w:r w:rsidR="00E94C5E">
        <w:rPr>
          <w:color w:val="000000" w:themeColor="text1"/>
        </w:rPr>
        <w:t>Plymouth Marjon University</w:t>
      </w:r>
      <w:r w:rsidR="00272EE3" w:rsidRPr="00EF3E0B">
        <w:rPr>
          <w:color w:val="000000" w:themeColor="text1"/>
        </w:rPr>
        <w:t xml:space="preserve"> and only permits the third party to use the rights granted to the extent necessary in relation to the purposes described in this clause.</w:t>
      </w:r>
      <w:r w:rsidR="00170F6B" w:rsidRPr="00EF3E0B">
        <w:rPr>
          <w:color w:val="000000" w:themeColor="text1"/>
        </w:rPr>
        <w:t xml:space="preserve"> </w:t>
      </w:r>
    </w:p>
    <w:p w14:paraId="159669A5" w14:textId="19B47AD0" w:rsidR="007A0A78" w:rsidRPr="003631A4" w:rsidRDefault="007A0A78" w:rsidP="00630851">
      <w:pPr>
        <w:pStyle w:val="Clause2subclause"/>
        <w:rPr>
          <w:b/>
        </w:rPr>
      </w:pPr>
      <w:bookmarkStart w:id="216" w:name="_Ref506875825"/>
      <w:bookmarkStart w:id="217" w:name="_Ref505965761"/>
      <w:r w:rsidRPr="003631A4">
        <w:rPr>
          <w:b/>
        </w:rPr>
        <w:t xml:space="preserve">License granted by </w:t>
      </w:r>
      <w:r w:rsidR="00E94C5E">
        <w:rPr>
          <w:b/>
        </w:rPr>
        <w:t>Plymouth Marjon University</w:t>
      </w:r>
      <w:bookmarkEnd w:id="216"/>
    </w:p>
    <w:p w14:paraId="465F9C75" w14:textId="30386A3A" w:rsidR="007A0A78" w:rsidRPr="009D7F69" w:rsidRDefault="008B552C" w:rsidP="00E35C47">
      <w:pPr>
        <w:pStyle w:val="Clause3subclause"/>
      </w:pPr>
      <w:bookmarkStart w:id="218" w:name="_Ref358121937"/>
      <w:r>
        <w:t>Without prejudice to c</w:t>
      </w:r>
      <w:r w:rsidRPr="00DD08C3">
        <w:t>lause</w:t>
      </w:r>
      <w:r>
        <w:t xml:space="preserve"> </w:t>
      </w:r>
      <w:r>
        <w:fldChar w:fldCharType="begin"/>
      </w:r>
      <w:r>
        <w:instrText xml:space="preserve"> REF _Ref526754292 \r \h </w:instrText>
      </w:r>
      <w:r>
        <w:fldChar w:fldCharType="separate"/>
      </w:r>
      <w:r w:rsidR="005C7630">
        <w:t>17.4.2</w:t>
      </w:r>
      <w:r>
        <w:fldChar w:fldCharType="end"/>
      </w:r>
      <w:r w:rsidRPr="00DD08C3">
        <w:t>,</w:t>
      </w:r>
      <w:r w:rsidR="00B82773" w:rsidRPr="009D7F69">
        <w:t xml:space="preserve"> </w:t>
      </w:r>
      <w:r w:rsidR="00E94C5E">
        <w:t>Plymouth Marjon University</w:t>
      </w:r>
      <w:r w:rsidR="007A0A78" w:rsidRPr="009D7F69">
        <w:t xml:space="preserve"> hereby grants to the Supplier a royalty-free, non-exclusive, non-transferable license during the </w:t>
      </w:r>
      <w:r w:rsidR="00B82773" w:rsidRPr="009D7F69">
        <w:t xml:space="preserve">Term, including </w:t>
      </w:r>
      <w:r w:rsidR="006813D1" w:rsidRPr="009D7F69">
        <w:t xml:space="preserve">any </w:t>
      </w:r>
      <w:r w:rsidR="00B82773" w:rsidRPr="009D7F69">
        <w:t>Retention Period,</w:t>
      </w:r>
      <w:r w:rsidR="007A0A78" w:rsidRPr="009D7F69">
        <w:t xml:space="preserve"> to use </w:t>
      </w:r>
      <w:r w:rsidR="00E94C5E">
        <w:t>Plymouth Marjon University</w:t>
      </w:r>
      <w:r w:rsidR="007A0A78" w:rsidRPr="009D7F69">
        <w:t xml:space="preserve"> Background IPR and </w:t>
      </w:r>
      <w:r w:rsidR="004B7DD2">
        <w:t>Plymouth Marjon University</w:t>
      </w:r>
      <w:r w:rsidR="007A0A78" w:rsidRPr="009D7F69">
        <w:t xml:space="preserve"> </w:t>
      </w:r>
      <w:r w:rsidR="00B82773" w:rsidRPr="009D7F69">
        <w:t xml:space="preserve">Materials </w:t>
      </w:r>
      <w:r w:rsidR="007A0A78" w:rsidRPr="009D7F69">
        <w:t xml:space="preserve">solely to the extent necessary for providing the Services in accordance with this </w:t>
      </w:r>
      <w:r w:rsidR="00B82773" w:rsidRPr="009D7F69">
        <w:t>agreement</w:t>
      </w:r>
      <w:r w:rsidR="007A0A78" w:rsidRPr="009D7F69">
        <w:t>, including (but not limited to) the right to grant sub-licenses to Sub-Contractors provided that:</w:t>
      </w:r>
      <w:bookmarkEnd w:id="218"/>
    </w:p>
    <w:p w14:paraId="5D021336" w14:textId="3D9B75E0" w:rsidR="007A0A78" w:rsidRPr="009D7F69" w:rsidRDefault="007A0A78" w:rsidP="00E1743F">
      <w:pPr>
        <w:pStyle w:val="Clause4subclause"/>
      </w:pPr>
      <w:r w:rsidRPr="009D7F69">
        <w:t xml:space="preserve">any relevant Sub-Contractor has </w:t>
      </w:r>
      <w:proofErr w:type="gramStart"/>
      <w:r w:rsidRPr="009D7F69">
        <w:t>entered into</w:t>
      </w:r>
      <w:proofErr w:type="gramEnd"/>
      <w:r w:rsidRPr="009D7F69">
        <w:t xml:space="preserve"> a confidentiality </w:t>
      </w:r>
      <w:r w:rsidRPr="009D7F69">
        <w:rPr>
          <w:spacing w:val="-3"/>
        </w:rPr>
        <w:t>undertaking</w:t>
      </w:r>
      <w:r w:rsidRPr="009D7F69">
        <w:t xml:space="preserve"> with the Supplier on the same terms as set out in </w:t>
      </w:r>
      <w:r w:rsidR="00B82773" w:rsidRPr="009D7F69">
        <w:t>c</w:t>
      </w:r>
      <w:r w:rsidRPr="009D7F69">
        <w:t xml:space="preserve">lause </w:t>
      </w:r>
      <w:r w:rsidR="00B82773" w:rsidRPr="009D7F69">
        <w:fldChar w:fldCharType="begin"/>
      </w:r>
      <w:r w:rsidR="00B82773" w:rsidRPr="009D7F69">
        <w:instrText xml:space="preserve"> REF a332716 \r \h  \* MERGEFORMAT </w:instrText>
      </w:r>
      <w:r w:rsidR="00B82773" w:rsidRPr="009D7F69">
        <w:fldChar w:fldCharType="separate"/>
      </w:r>
      <w:r w:rsidR="005C7630">
        <w:t>19</w:t>
      </w:r>
      <w:r w:rsidR="00B82773" w:rsidRPr="009D7F69">
        <w:fldChar w:fldCharType="end"/>
      </w:r>
      <w:r w:rsidR="00B82773" w:rsidRPr="009D7F69">
        <w:t xml:space="preserve"> </w:t>
      </w:r>
      <w:r w:rsidRPr="009D7F69">
        <w:t>(Confidentiality); and</w:t>
      </w:r>
      <w:r w:rsidRPr="009D7F69" w:rsidDel="00AD2365">
        <w:t xml:space="preserve"> </w:t>
      </w:r>
    </w:p>
    <w:p w14:paraId="2FCDC87F" w14:textId="1E5D858F" w:rsidR="008B552C" w:rsidRDefault="007A0A78" w:rsidP="00E1743F">
      <w:pPr>
        <w:pStyle w:val="Clause4subclause"/>
      </w:pPr>
      <w:r w:rsidRPr="009D7F69">
        <w:t xml:space="preserve">the Supplier shall not without </w:t>
      </w:r>
      <w:r w:rsidR="00E94C5E">
        <w:t>Plymouth Marjon University</w:t>
      </w:r>
      <w:r w:rsidR="00B82773" w:rsidRPr="009D7F69">
        <w:t>’s prior written a</w:t>
      </w:r>
      <w:r w:rsidRPr="009D7F69">
        <w:t xml:space="preserve">pproval use </w:t>
      </w:r>
      <w:r w:rsidR="00B82773" w:rsidRPr="009D7F69">
        <w:t xml:space="preserve">such </w:t>
      </w:r>
      <w:r w:rsidRPr="009D7F69">
        <w:t xml:space="preserve">licensed materials for any other purpose or for the benefit of any person other than </w:t>
      </w:r>
      <w:r w:rsidR="00E94C5E">
        <w:t>Plymouth Marjon University</w:t>
      </w:r>
      <w:r w:rsidRPr="009D7F69">
        <w:t>.</w:t>
      </w:r>
    </w:p>
    <w:p w14:paraId="5D251BFA" w14:textId="02BC3A6F" w:rsidR="008B552C" w:rsidRPr="00EF3E0B" w:rsidRDefault="00E94C5E" w:rsidP="00E35C47">
      <w:pPr>
        <w:pStyle w:val="Clause3subclause"/>
      </w:pPr>
      <w:bookmarkStart w:id="219" w:name="_Ref526754292"/>
      <w:r>
        <w:t>Plymouth Marjon University</w:t>
      </w:r>
      <w:r w:rsidR="008B552C" w:rsidRPr="00EF3E0B">
        <w:t xml:space="preserve"> hereby grants to the Supplier an irrevocable, royalty-free, non-exclusive, non-transferable license for the Supplier to use the know-how which exists within </w:t>
      </w:r>
      <w:r w:rsidR="008B552C">
        <w:t xml:space="preserve">any </w:t>
      </w:r>
      <w:r w:rsidR="008B552C" w:rsidRPr="00EF3E0B">
        <w:t xml:space="preserve">Project Specific IPR assigned </w:t>
      </w:r>
      <w:r w:rsidR="008B552C">
        <w:t xml:space="preserve">to </w:t>
      </w:r>
      <w:r>
        <w:t>Plymouth Marjon University</w:t>
      </w:r>
      <w:r w:rsidR="008B552C">
        <w:t xml:space="preserve"> under clause </w:t>
      </w:r>
      <w:r w:rsidR="008B552C">
        <w:fldChar w:fldCharType="begin"/>
      </w:r>
      <w:r w:rsidR="008B552C">
        <w:instrText xml:space="preserve"> REF _Ref506838564 \r \h </w:instrText>
      </w:r>
      <w:r w:rsidR="008B552C">
        <w:fldChar w:fldCharType="separate"/>
      </w:r>
      <w:r w:rsidR="005C7630">
        <w:t>17.2.1</w:t>
      </w:r>
      <w:r w:rsidR="008B552C">
        <w:fldChar w:fldCharType="end"/>
      </w:r>
      <w:r w:rsidR="008B552C">
        <w:t xml:space="preserve"> </w:t>
      </w:r>
      <w:r w:rsidR="008B552C" w:rsidRPr="00EF3E0B">
        <w:t>for the sole purpose of improving its service offering to customers.</w:t>
      </w:r>
      <w:bookmarkEnd w:id="219"/>
    </w:p>
    <w:p w14:paraId="0B54A081" w14:textId="77777777" w:rsidR="00E24996" w:rsidRPr="007075AE" w:rsidRDefault="00E24996" w:rsidP="00630851">
      <w:pPr>
        <w:pStyle w:val="Clause1Heading"/>
      </w:pPr>
      <w:bookmarkStart w:id="220" w:name="a152964"/>
      <w:bookmarkStart w:id="221" w:name="_Toc496114301"/>
      <w:bookmarkStart w:id="222" w:name="_Toc529476756"/>
      <w:bookmarkEnd w:id="208"/>
      <w:bookmarkEnd w:id="217"/>
      <w:r w:rsidRPr="007075AE">
        <w:t>IP</w:t>
      </w:r>
      <w:r w:rsidR="00037DA4">
        <w:t>R</w:t>
      </w:r>
      <w:r w:rsidRPr="007075AE">
        <w:t xml:space="preserve"> Indemnity</w:t>
      </w:r>
      <w:bookmarkEnd w:id="220"/>
      <w:bookmarkEnd w:id="221"/>
      <w:bookmarkEnd w:id="222"/>
    </w:p>
    <w:p w14:paraId="489E1B87" w14:textId="4F29C14E" w:rsidR="007075AE" w:rsidRPr="007075AE" w:rsidRDefault="00390376" w:rsidP="00630851">
      <w:pPr>
        <w:pStyle w:val="Clause2subclause"/>
        <w:rPr>
          <w:color w:val="000000" w:themeColor="text1"/>
        </w:rPr>
      </w:pPr>
      <w:bookmarkStart w:id="223" w:name="_Ref64005966"/>
      <w:bookmarkStart w:id="224" w:name="_Ref358125050"/>
      <w:bookmarkStart w:id="225" w:name="a561446"/>
      <w:bookmarkStart w:id="226" w:name="_Toc496114296"/>
      <w:r w:rsidRPr="007075AE">
        <w:rPr>
          <w:color w:val="000000" w:themeColor="text1"/>
        </w:rPr>
        <w:t xml:space="preserve">In this clause </w:t>
      </w:r>
      <w:r w:rsidRPr="007075AE">
        <w:rPr>
          <w:color w:val="000000" w:themeColor="text1"/>
        </w:rPr>
        <w:fldChar w:fldCharType="begin"/>
      </w:r>
      <w:r w:rsidRPr="007075AE">
        <w:rPr>
          <w:color w:val="000000" w:themeColor="text1"/>
        </w:rPr>
        <w:instrText xml:space="preserve"> REF a152964 \r \h </w:instrText>
      </w:r>
      <w:r w:rsidRPr="007075AE">
        <w:rPr>
          <w:color w:val="000000" w:themeColor="text1"/>
        </w:rPr>
      </w:r>
      <w:r w:rsidRPr="007075AE">
        <w:rPr>
          <w:color w:val="000000" w:themeColor="text1"/>
        </w:rPr>
        <w:fldChar w:fldCharType="separate"/>
      </w:r>
      <w:r w:rsidR="005C7630">
        <w:rPr>
          <w:color w:val="000000" w:themeColor="text1"/>
        </w:rPr>
        <w:t>18</w:t>
      </w:r>
      <w:r w:rsidRPr="007075AE">
        <w:rPr>
          <w:color w:val="000000" w:themeColor="text1"/>
        </w:rPr>
        <w:fldChar w:fldCharType="end"/>
      </w:r>
      <w:r w:rsidRPr="007075AE">
        <w:rPr>
          <w:color w:val="000000" w:themeColor="text1"/>
        </w:rPr>
        <w:t xml:space="preserve"> “</w:t>
      </w:r>
      <w:r w:rsidRPr="007075AE">
        <w:rPr>
          <w:b/>
          <w:color w:val="000000" w:themeColor="text1"/>
        </w:rPr>
        <w:t>IPR Claim</w:t>
      </w:r>
      <w:r w:rsidRPr="007075AE">
        <w:rPr>
          <w:color w:val="000000" w:themeColor="text1"/>
        </w:rPr>
        <w:t>” shall mean</w:t>
      </w:r>
      <w:r w:rsidR="007075AE" w:rsidRPr="007075AE">
        <w:rPr>
          <w:color w:val="000000" w:themeColor="text1"/>
        </w:rPr>
        <w:t xml:space="preserve"> </w:t>
      </w:r>
      <w:r w:rsidRPr="007E79A7">
        <w:t>any claim of infringement or alleged infringement (including the defence of such infringement or alleged infringement) of any I</w:t>
      </w:r>
      <w:r>
        <w:t xml:space="preserve">ntellectual </w:t>
      </w:r>
      <w:r w:rsidRPr="007E79A7">
        <w:t>P</w:t>
      </w:r>
      <w:r>
        <w:t xml:space="preserve">roperty </w:t>
      </w:r>
      <w:r w:rsidRPr="007E79A7">
        <w:t>R</w:t>
      </w:r>
      <w:r>
        <w:t>ights</w:t>
      </w:r>
      <w:r w:rsidRPr="007E79A7">
        <w:t xml:space="preserve"> used to provide the Services or as otherwise provided and/or licensed by the Supplier (or </w:t>
      </w:r>
      <w:r w:rsidRPr="007E79A7">
        <w:lastRenderedPageBreak/>
        <w:t xml:space="preserve">to which the Supplier has provided access) to </w:t>
      </w:r>
      <w:r w:rsidR="00E94C5E">
        <w:t>Plymouth Marjon University</w:t>
      </w:r>
      <w:r>
        <w:t xml:space="preserve"> i</w:t>
      </w:r>
      <w:r w:rsidRPr="007E79A7">
        <w:t xml:space="preserve">n the fulfilment of its obligations under this </w:t>
      </w:r>
      <w:r>
        <w:t>agreement (“</w:t>
      </w:r>
      <w:r w:rsidRPr="007075AE">
        <w:rPr>
          <w:b/>
        </w:rPr>
        <w:t>Relevant IPRs</w:t>
      </w:r>
      <w:r>
        <w:t>”), excluding</w:t>
      </w:r>
      <w:r w:rsidR="007075AE">
        <w:t>:</w:t>
      </w:r>
    </w:p>
    <w:p w14:paraId="7492D964" w14:textId="71A945F1" w:rsidR="007075AE" w:rsidRPr="007075AE" w:rsidRDefault="00390376" w:rsidP="00E35C47">
      <w:pPr>
        <w:pStyle w:val="Clause3subclause"/>
        <w:rPr>
          <w:color w:val="000000" w:themeColor="text1"/>
        </w:rPr>
      </w:pPr>
      <w:r>
        <w:t xml:space="preserve">any such claim </w:t>
      </w:r>
      <w:r w:rsidRPr="00390376">
        <w:t xml:space="preserve">to the extent that it is caused by any use by or on behalf of </w:t>
      </w:r>
      <w:r w:rsidR="00E94C5E">
        <w:t>Plymouth Marjon University</w:t>
      </w:r>
      <w:r w:rsidRPr="00390376">
        <w:t xml:space="preserve"> </w:t>
      </w:r>
      <w:r>
        <w:t xml:space="preserve">(other than </w:t>
      </w:r>
      <w:r w:rsidR="00742147">
        <w:t xml:space="preserve">by </w:t>
      </w:r>
      <w:r>
        <w:t>the Supplier</w:t>
      </w:r>
      <w:r w:rsidR="00742147">
        <w:t xml:space="preserve">, a Sub-Contractor or Supplier’s Personnel acting on behalf of </w:t>
      </w:r>
      <w:r w:rsidR="00E94C5E">
        <w:t>Plymouth Marjon University</w:t>
      </w:r>
      <w:r>
        <w:t xml:space="preserve">) </w:t>
      </w:r>
      <w:r w:rsidRPr="00390376">
        <w:t>of any Relevant IPRs</w:t>
      </w:r>
      <w:r w:rsidR="00742147">
        <w:t xml:space="preserve"> </w:t>
      </w:r>
      <w:r w:rsidR="00742147" w:rsidRPr="007075AE">
        <w:t xml:space="preserve">in </w:t>
      </w:r>
      <w:r w:rsidR="00742147">
        <w:t xml:space="preserve">breach of </w:t>
      </w:r>
      <w:r w:rsidR="004F2320">
        <w:t xml:space="preserve">any </w:t>
      </w:r>
      <w:proofErr w:type="gramStart"/>
      <w:r w:rsidR="004F2320">
        <w:t xml:space="preserve">terms </w:t>
      </w:r>
      <w:r w:rsidR="00037DA4">
        <w:t xml:space="preserve"> </w:t>
      </w:r>
      <w:r w:rsidR="004F2320">
        <w:t>of</w:t>
      </w:r>
      <w:proofErr w:type="gramEnd"/>
      <w:r w:rsidR="004F2320">
        <w:t xml:space="preserve"> this </w:t>
      </w:r>
      <w:r w:rsidR="00037DA4">
        <w:t xml:space="preserve">agreement </w:t>
      </w:r>
      <w:r w:rsidR="00742147">
        <w:t xml:space="preserve">and/or </w:t>
      </w:r>
      <w:r w:rsidR="00742147" w:rsidRPr="00390376">
        <w:t xml:space="preserve">for a purpose not reasonably to be inferred from the provisions of this </w:t>
      </w:r>
      <w:r w:rsidR="00742147">
        <w:t>a</w:t>
      </w:r>
      <w:r w:rsidR="00742147" w:rsidRPr="00390376">
        <w:t>greement</w:t>
      </w:r>
      <w:r w:rsidR="007075AE">
        <w:t>; or</w:t>
      </w:r>
    </w:p>
    <w:p w14:paraId="40AAB8E1" w14:textId="2647ADD1" w:rsidR="007075AE" w:rsidRPr="00742147" w:rsidRDefault="00390376" w:rsidP="00E35C47">
      <w:pPr>
        <w:pStyle w:val="Clause3subclause"/>
        <w:rPr>
          <w:color w:val="000000" w:themeColor="text1"/>
        </w:rPr>
      </w:pPr>
      <w:r w:rsidRPr="007075AE">
        <w:t xml:space="preserve">the use of </w:t>
      </w:r>
      <w:r w:rsidR="00E94C5E">
        <w:t>Plymouth Marjon University</w:t>
      </w:r>
      <w:r w:rsidR="00742147">
        <w:t xml:space="preserve"> Background IPRs or </w:t>
      </w:r>
      <w:r w:rsidR="004B7DD2">
        <w:t>Plymouth Marjon University</w:t>
      </w:r>
      <w:r w:rsidR="00742147">
        <w:t xml:space="preserve"> </w:t>
      </w:r>
      <w:proofErr w:type="gramStart"/>
      <w:r w:rsidR="00742147">
        <w:t xml:space="preserve">Materials </w:t>
      </w:r>
      <w:r w:rsidRPr="007075AE">
        <w:t xml:space="preserve"> by</w:t>
      </w:r>
      <w:proofErr w:type="gramEnd"/>
      <w:r w:rsidRPr="007075AE">
        <w:t xml:space="preserve"> or on behalf of the Supplier</w:t>
      </w:r>
      <w:r w:rsidR="00742147">
        <w:t xml:space="preserve"> in accordance with </w:t>
      </w:r>
      <w:r w:rsidR="00CC53FC">
        <w:t xml:space="preserve">the </w:t>
      </w:r>
      <w:r w:rsidR="00037DA4">
        <w:t xml:space="preserve">terms </w:t>
      </w:r>
      <w:r w:rsidR="00CC53FC">
        <w:t xml:space="preserve">of </w:t>
      </w:r>
      <w:r w:rsidR="00037DA4">
        <w:t xml:space="preserve">this agreement </w:t>
      </w:r>
      <w:r w:rsidR="00742147">
        <w:t xml:space="preserve">and/or </w:t>
      </w:r>
      <w:r w:rsidR="00CC53FC">
        <w:t xml:space="preserve">for </w:t>
      </w:r>
      <w:r w:rsidR="00742147" w:rsidRPr="00390376">
        <w:t xml:space="preserve">a purpose </w:t>
      </w:r>
      <w:r w:rsidR="00742147">
        <w:t xml:space="preserve">that can </w:t>
      </w:r>
      <w:r w:rsidR="00742147" w:rsidRPr="00390376">
        <w:t xml:space="preserve">be </w:t>
      </w:r>
      <w:r w:rsidR="00742147">
        <w:t xml:space="preserve">reasonably </w:t>
      </w:r>
      <w:r w:rsidR="00742147" w:rsidRPr="00390376">
        <w:t xml:space="preserve">inferred from the provisions of this </w:t>
      </w:r>
      <w:r w:rsidR="00742147">
        <w:t>a</w:t>
      </w:r>
      <w:r w:rsidR="00742147" w:rsidRPr="00390376">
        <w:t>greement</w:t>
      </w:r>
      <w:r w:rsidR="007075AE">
        <w:t>.</w:t>
      </w:r>
    </w:p>
    <w:p w14:paraId="70836AC6" w14:textId="30A6F070" w:rsidR="00E73DBE" w:rsidRPr="00A84CB2" w:rsidRDefault="000D3EA7" w:rsidP="00630851">
      <w:pPr>
        <w:pStyle w:val="Clause2subclause"/>
      </w:pPr>
      <w:r>
        <w:t xml:space="preserve">Subject always to clause </w:t>
      </w:r>
      <w:r>
        <w:fldChar w:fldCharType="begin"/>
      </w:r>
      <w:r>
        <w:instrText xml:space="preserve"> REF a734636 \r \h </w:instrText>
      </w:r>
      <w:r>
        <w:fldChar w:fldCharType="separate"/>
      </w:r>
      <w:r w:rsidR="005C7630">
        <w:t>24.1</w:t>
      </w:r>
      <w:r>
        <w:fldChar w:fldCharType="end"/>
      </w:r>
      <w:r>
        <w:t>,</w:t>
      </w:r>
      <w:r w:rsidR="00E73DBE" w:rsidRPr="00A84CB2">
        <w:t xml:space="preserve"> </w:t>
      </w:r>
      <w:r>
        <w:t xml:space="preserve">the </w:t>
      </w:r>
      <w:r w:rsidR="00E73DBE" w:rsidRPr="00A84CB2">
        <w:t xml:space="preserve">Supplier shall </w:t>
      </w:r>
      <w:proofErr w:type="gramStart"/>
      <w:r w:rsidR="00E73DBE" w:rsidRPr="00A84CB2">
        <w:t>at all times</w:t>
      </w:r>
      <w:proofErr w:type="gramEnd"/>
      <w:r w:rsidR="00E73DBE" w:rsidRPr="00A84CB2">
        <w:t xml:space="preserve">, during and after the Term, on written demand indemnify </w:t>
      </w:r>
      <w:r w:rsidR="00E94C5E">
        <w:t>Plymouth Marjon University</w:t>
      </w:r>
      <w:r w:rsidR="00E73DBE" w:rsidRPr="00A84CB2">
        <w:t xml:space="preserve"> against all Losses </w:t>
      </w:r>
      <w:r w:rsidR="00A84CB2" w:rsidRPr="00A84CB2">
        <w:t xml:space="preserve">suffered or </w:t>
      </w:r>
      <w:r w:rsidR="00E73DBE" w:rsidRPr="00A84CB2">
        <w:t xml:space="preserve">incurred by, awarded against or agreed to be paid by </w:t>
      </w:r>
      <w:r w:rsidR="00E94C5E">
        <w:t>Plymouth Marjon University</w:t>
      </w:r>
      <w:r w:rsidR="00E73DBE" w:rsidRPr="00A84CB2">
        <w:t xml:space="preserve"> (whether before or after the making of the demand pursuant to th</w:t>
      </w:r>
      <w:r w:rsidR="00A84CB2" w:rsidRPr="00A84CB2">
        <w:t>is</w:t>
      </w:r>
      <w:r w:rsidR="00E73DBE" w:rsidRPr="00A84CB2">
        <w:t xml:space="preserve"> indemnity) arising from an IPR Claim</w:t>
      </w:r>
      <w:bookmarkEnd w:id="223"/>
      <w:r w:rsidR="00E73DBE" w:rsidRPr="00A84CB2">
        <w:t>.</w:t>
      </w:r>
      <w:bookmarkEnd w:id="224"/>
      <w:r w:rsidR="00E73DBE" w:rsidRPr="00A84CB2">
        <w:t xml:space="preserve"> </w:t>
      </w:r>
    </w:p>
    <w:p w14:paraId="7CA4225D" w14:textId="77777777" w:rsidR="00E73DBE" w:rsidRPr="00A84CB2" w:rsidRDefault="00E73DBE" w:rsidP="00630851">
      <w:pPr>
        <w:pStyle w:val="Clause2subclause"/>
      </w:pPr>
      <w:bookmarkStart w:id="227" w:name="_Toc139080419"/>
      <w:bookmarkStart w:id="228" w:name="_Ref349228623"/>
      <w:bookmarkStart w:id="229" w:name="_Ref358977546"/>
      <w:r w:rsidRPr="00A84CB2">
        <w:t>If an IPR Claim is made, or the Supplier anticipates that an IPR Claim might be made, the Supplier may, at its own expense and sole option, either:</w:t>
      </w:r>
      <w:bookmarkEnd w:id="227"/>
      <w:bookmarkEnd w:id="228"/>
      <w:bookmarkEnd w:id="229"/>
    </w:p>
    <w:p w14:paraId="3FC7547A" w14:textId="74F38EC7" w:rsidR="00E73DBE" w:rsidRPr="00A84CB2" w:rsidRDefault="00E73DBE" w:rsidP="00E35C47">
      <w:pPr>
        <w:pStyle w:val="Clause3subclause"/>
      </w:pPr>
      <w:bookmarkStart w:id="230" w:name="_Ref29863776"/>
      <w:bookmarkStart w:id="231" w:name="_Toc139080420"/>
      <w:r w:rsidRPr="00A84CB2">
        <w:t xml:space="preserve">procure for </w:t>
      </w:r>
      <w:r w:rsidR="00E94C5E">
        <w:t>Plymouth Marjon University</w:t>
      </w:r>
      <w:r w:rsidRPr="00A84CB2">
        <w:t xml:space="preserve"> the right to continue using the relevant item which is subject to the IPR Claim; or</w:t>
      </w:r>
      <w:bookmarkEnd w:id="230"/>
      <w:bookmarkEnd w:id="231"/>
    </w:p>
    <w:p w14:paraId="5D00AE8D" w14:textId="77777777" w:rsidR="00E73DBE" w:rsidRPr="00A84CB2" w:rsidRDefault="00E73DBE" w:rsidP="00E35C47">
      <w:pPr>
        <w:pStyle w:val="Clause3subclause"/>
      </w:pPr>
      <w:bookmarkStart w:id="232" w:name="_Toc139080421"/>
      <w:bookmarkStart w:id="233" w:name="_Ref349228467"/>
      <w:bookmarkStart w:id="234" w:name="_Ref349229080"/>
      <w:bookmarkStart w:id="235" w:name="_Ref358124885"/>
      <w:r w:rsidRPr="00A84CB2">
        <w:t>replace or modify the relevant item with non-infringing substitutes provided that:</w:t>
      </w:r>
      <w:bookmarkEnd w:id="232"/>
      <w:bookmarkEnd w:id="233"/>
      <w:bookmarkEnd w:id="234"/>
      <w:bookmarkEnd w:id="235"/>
    </w:p>
    <w:p w14:paraId="7E353614" w14:textId="77777777" w:rsidR="00E73DBE" w:rsidRPr="00E21B99" w:rsidRDefault="00E73DBE" w:rsidP="00E1743F">
      <w:pPr>
        <w:pStyle w:val="Clause4subclause"/>
      </w:pPr>
      <w:r w:rsidRPr="00E21B99">
        <w:t>the performance and functionality of the replaced or modified item is at least equivalent to the performance and functionality of the original item;</w:t>
      </w:r>
    </w:p>
    <w:p w14:paraId="5A689BD1" w14:textId="69F0619F" w:rsidR="00E73DBE" w:rsidRPr="00E21B99" w:rsidRDefault="00E73DBE" w:rsidP="00E1743F">
      <w:pPr>
        <w:pStyle w:val="Clause4subclause"/>
      </w:pPr>
      <w:r w:rsidRPr="00E21B99">
        <w:t xml:space="preserve">the replaced or modified item does not have an adverse effect on any other Services or </w:t>
      </w:r>
      <w:r w:rsidR="00E94C5E">
        <w:t>Plymouth Marjon University</w:t>
      </w:r>
      <w:r w:rsidR="00A84CB2" w:rsidRPr="00E21B99">
        <w:t xml:space="preserve"> System</w:t>
      </w:r>
      <w:r w:rsidRPr="00E21B99">
        <w:t>;</w:t>
      </w:r>
    </w:p>
    <w:p w14:paraId="7A2E992F" w14:textId="72FB8860" w:rsidR="00E73DBE" w:rsidRPr="00E21B99" w:rsidRDefault="00E73DBE" w:rsidP="00E1743F">
      <w:pPr>
        <w:pStyle w:val="Clause4subclause"/>
      </w:pPr>
      <w:r w:rsidRPr="00E21B99">
        <w:t xml:space="preserve">there is no additional cost to </w:t>
      </w:r>
      <w:r w:rsidR="00E94C5E">
        <w:t>Plymouth Marjon University</w:t>
      </w:r>
      <w:r w:rsidRPr="00E21B99">
        <w:t>; and</w:t>
      </w:r>
    </w:p>
    <w:p w14:paraId="68B78E5E" w14:textId="77777777" w:rsidR="00E73DBE" w:rsidRPr="00E21B99" w:rsidRDefault="00E73DBE" w:rsidP="00E1743F">
      <w:pPr>
        <w:pStyle w:val="Clause4subclause"/>
      </w:pPr>
      <w:r w:rsidRPr="00E21B99">
        <w:t xml:space="preserve">the terms and conditions of this </w:t>
      </w:r>
      <w:r w:rsidR="00A84CB2" w:rsidRPr="00E21B99">
        <w:t>agreement</w:t>
      </w:r>
      <w:r w:rsidRPr="00E21B99">
        <w:t xml:space="preserve"> shall apply to the replaced or modified Services.</w:t>
      </w:r>
    </w:p>
    <w:p w14:paraId="64DD945F" w14:textId="4F28D9F8" w:rsidR="00E73DBE" w:rsidRPr="00A84CB2" w:rsidRDefault="00E73DBE" w:rsidP="00630851">
      <w:pPr>
        <w:pStyle w:val="Clause2subclause"/>
      </w:pPr>
      <w:bookmarkStart w:id="236" w:name="_Ref358124861"/>
      <w:r w:rsidRPr="00A84CB2">
        <w:t xml:space="preserve">If the Supplier elects to procure a license in accordance with </w:t>
      </w:r>
      <w:r w:rsidR="00A84CB2" w:rsidRPr="00A84CB2">
        <w:t>c</w:t>
      </w:r>
      <w:r w:rsidRPr="00A84CB2">
        <w:t xml:space="preserve">lause </w:t>
      </w:r>
      <w:r w:rsidRPr="00A84CB2">
        <w:fldChar w:fldCharType="begin"/>
      </w:r>
      <w:r w:rsidRPr="00A84CB2">
        <w:instrText xml:space="preserve"> REF _Ref29863776 \r \h  \* MERGEFORMAT </w:instrText>
      </w:r>
      <w:r w:rsidRPr="00A84CB2">
        <w:fldChar w:fldCharType="separate"/>
      </w:r>
      <w:r w:rsidR="005C7630">
        <w:t>18.3.1</w:t>
      </w:r>
      <w:r w:rsidRPr="00A84CB2">
        <w:fldChar w:fldCharType="end"/>
      </w:r>
      <w:r w:rsidRPr="00A84CB2">
        <w:t xml:space="preserve"> or to modify or replace an item pursuant to </w:t>
      </w:r>
      <w:r w:rsidR="00A84CB2" w:rsidRPr="00A84CB2">
        <w:t>c</w:t>
      </w:r>
      <w:r w:rsidRPr="00A84CB2">
        <w:t xml:space="preserve">lause </w:t>
      </w:r>
      <w:r w:rsidRPr="00A84CB2">
        <w:fldChar w:fldCharType="begin"/>
      </w:r>
      <w:r w:rsidRPr="00A84CB2">
        <w:instrText xml:space="preserve"> REF _Ref358124885 \r \h  \* MERGEFORMAT </w:instrText>
      </w:r>
      <w:r w:rsidRPr="00A84CB2">
        <w:fldChar w:fldCharType="separate"/>
      </w:r>
      <w:r w:rsidR="005C7630">
        <w:t>18.3.2</w:t>
      </w:r>
      <w:r w:rsidRPr="00A84CB2">
        <w:fldChar w:fldCharType="end"/>
      </w:r>
      <w:r w:rsidRPr="00A84CB2">
        <w:t>, but this has not avoided or resolved the IPR Claim, then:</w:t>
      </w:r>
      <w:bookmarkEnd w:id="236"/>
    </w:p>
    <w:p w14:paraId="2391F3C1" w14:textId="747E53E8" w:rsidR="00E73DBE" w:rsidRPr="00A84CB2" w:rsidRDefault="00E94C5E" w:rsidP="00E35C47">
      <w:pPr>
        <w:pStyle w:val="Clause3subclause"/>
      </w:pPr>
      <w:r>
        <w:t>Plymouth Marjon University</w:t>
      </w:r>
      <w:r w:rsidR="00E73DBE" w:rsidRPr="00A84CB2">
        <w:t xml:space="preserve"> may terminate this </w:t>
      </w:r>
      <w:r w:rsidR="00A84CB2" w:rsidRPr="00A84CB2">
        <w:t xml:space="preserve">agreement </w:t>
      </w:r>
      <w:r w:rsidR="00E73DBE" w:rsidRPr="00A84CB2">
        <w:t>by written notice with immediate effect; and</w:t>
      </w:r>
    </w:p>
    <w:p w14:paraId="3140F487" w14:textId="20628B7F" w:rsidR="00E73DBE" w:rsidRPr="00A84CB2" w:rsidRDefault="00E73DBE" w:rsidP="00E35C47">
      <w:pPr>
        <w:pStyle w:val="Clause3subclause"/>
      </w:pPr>
      <w:r w:rsidRPr="00A84CB2">
        <w:t xml:space="preserve">without prejudice to the indemnity set out in </w:t>
      </w:r>
      <w:r w:rsidR="00A84CB2" w:rsidRPr="00A84CB2">
        <w:t>c</w:t>
      </w:r>
      <w:r w:rsidRPr="00A84CB2">
        <w:t>lause </w:t>
      </w:r>
      <w:r w:rsidRPr="00A84CB2">
        <w:fldChar w:fldCharType="begin"/>
      </w:r>
      <w:r w:rsidRPr="00A84CB2">
        <w:instrText xml:space="preserve"> REF _Ref358125050 \r \h  \* MERGEFORMAT </w:instrText>
      </w:r>
      <w:r w:rsidRPr="00A84CB2">
        <w:fldChar w:fldCharType="separate"/>
      </w:r>
      <w:r w:rsidR="005C7630">
        <w:t>18.1</w:t>
      </w:r>
      <w:r w:rsidRPr="00A84CB2">
        <w:fldChar w:fldCharType="end"/>
      </w:r>
      <w:r w:rsidRPr="00A84CB2">
        <w:t>, the Supplier shall be liable for all reasonable and unavoidable costs of the substitute Services including the additional costs of procuring, implementing and maintaining the substitute items.</w:t>
      </w:r>
    </w:p>
    <w:p w14:paraId="23F1A87A" w14:textId="3AA5DEC2" w:rsidR="00E73DBE" w:rsidRPr="00A84CB2" w:rsidRDefault="00E94C5E" w:rsidP="00630851">
      <w:pPr>
        <w:pStyle w:val="Clause2subclause"/>
      </w:pPr>
      <w:r>
        <w:t>Plymouth Marjon University</w:t>
      </w:r>
      <w:r w:rsidR="00E73DBE" w:rsidRPr="00A84CB2">
        <w:t xml:space="preserve"> agrees that:</w:t>
      </w:r>
    </w:p>
    <w:p w14:paraId="08D90419" w14:textId="77777777" w:rsidR="00E73DBE" w:rsidRPr="00A84CB2" w:rsidRDefault="00E73DBE" w:rsidP="00E35C47">
      <w:pPr>
        <w:pStyle w:val="Clause3subclause"/>
      </w:pPr>
      <w:r w:rsidRPr="00A84CB2">
        <w:t>it will notify the Supplier in writing of any IPR Claim;</w:t>
      </w:r>
    </w:p>
    <w:p w14:paraId="087EFA45" w14:textId="77777777" w:rsidR="00E73DBE" w:rsidRPr="00A84CB2" w:rsidRDefault="00E73DBE" w:rsidP="00E35C47">
      <w:pPr>
        <w:pStyle w:val="Clause3subclause"/>
      </w:pPr>
      <w:r w:rsidRPr="00A84CB2">
        <w:lastRenderedPageBreak/>
        <w:t>it will allow the Supplier to conduct all negotiations and proceedings and will provide the Supplier with such reasonable assistance required by the Supplier, each at the Supplier's cost, regarding the IPR Claim; and</w:t>
      </w:r>
    </w:p>
    <w:p w14:paraId="0A53CB9D" w14:textId="77777777" w:rsidR="00E73DBE" w:rsidRPr="00A84CB2" w:rsidRDefault="00E73DBE" w:rsidP="00E35C47">
      <w:pPr>
        <w:pStyle w:val="Clause3subclause"/>
      </w:pPr>
      <w:r w:rsidRPr="00A84CB2">
        <w:t>it will not, without first consulting with the Supplier, agree to make any payment or make an admission relating to the IPR Claim.</w:t>
      </w:r>
    </w:p>
    <w:p w14:paraId="4BB6EF65" w14:textId="63281564" w:rsidR="00E73DBE" w:rsidRPr="00A84CB2" w:rsidRDefault="00E73DBE" w:rsidP="00630851">
      <w:pPr>
        <w:pStyle w:val="Clause2subclause"/>
      </w:pPr>
      <w:r w:rsidRPr="00A84CB2">
        <w:t xml:space="preserve">The Supplier shall consider and defend the IPR Claim diligently using competent counsel and in such a way as not to bring the reputation of </w:t>
      </w:r>
      <w:r w:rsidR="00E94C5E">
        <w:t>Plymouth Marjon University</w:t>
      </w:r>
      <w:r w:rsidRPr="00A84CB2">
        <w:t xml:space="preserve"> into disrepute. The Supplier shall not settle or compromise any IPR Claim without </w:t>
      </w:r>
      <w:r w:rsidR="00E94C5E">
        <w:t>Plymouth Marjon University</w:t>
      </w:r>
      <w:r w:rsidRPr="00A84CB2">
        <w:t xml:space="preserve">'s </w:t>
      </w:r>
      <w:r w:rsidR="00A84CB2" w:rsidRPr="00A84CB2">
        <w:t>prior written a</w:t>
      </w:r>
      <w:r w:rsidRPr="00A84CB2">
        <w:t>pproval (not to be unreasonably withheld or delayed</w:t>
      </w:r>
      <w:r w:rsidR="00A84CB2" w:rsidRPr="00A84CB2">
        <w:t>)</w:t>
      </w:r>
      <w:r w:rsidRPr="00A84CB2">
        <w:t>.</w:t>
      </w:r>
    </w:p>
    <w:p w14:paraId="14E76229" w14:textId="77777777" w:rsidR="00FA0235" w:rsidRPr="00563DAE" w:rsidRDefault="00FA0235" w:rsidP="00630851">
      <w:pPr>
        <w:pStyle w:val="Clause1Heading"/>
      </w:pPr>
      <w:bookmarkStart w:id="237" w:name="a332716"/>
      <w:bookmarkStart w:id="238" w:name="_Toc256000027"/>
      <w:bookmarkStart w:id="239" w:name="_Toc529476757"/>
      <w:bookmarkStart w:id="240" w:name="a80769"/>
      <w:bookmarkStart w:id="241" w:name="_Toc419192413"/>
      <w:bookmarkStart w:id="242" w:name="_Toc496114297"/>
      <w:bookmarkEnd w:id="225"/>
      <w:bookmarkEnd w:id="226"/>
      <w:r w:rsidRPr="00563DAE">
        <w:t>Confidentiality</w:t>
      </w:r>
      <w:bookmarkEnd w:id="237"/>
      <w:bookmarkEnd w:id="238"/>
      <w:bookmarkEnd w:id="239"/>
    </w:p>
    <w:p w14:paraId="0BAD791E" w14:textId="11794789" w:rsidR="00FA0235" w:rsidRDefault="00FA0235" w:rsidP="00630851">
      <w:pPr>
        <w:pStyle w:val="Clause2subclause"/>
      </w:pPr>
      <w:bookmarkStart w:id="243" w:name="a154039"/>
      <w:r>
        <w:t xml:space="preserve">Subject to clause </w:t>
      </w:r>
      <w:r>
        <w:fldChar w:fldCharType="begin"/>
      </w:r>
      <w:r w:rsidRPr="00D95D7B">
        <w:rPr>
          <w:highlight w:val="lightGray"/>
        </w:rPr>
        <w:instrText xml:space="preserve">REF a928452 \h \w </w:instrText>
      </w:r>
      <w:r>
        <w:fldChar w:fldCharType="separate"/>
      </w:r>
      <w:r w:rsidR="005C7630">
        <w:rPr>
          <w:highlight w:val="lightGray"/>
        </w:rPr>
        <w:t>19.2</w:t>
      </w:r>
      <w:r>
        <w:fldChar w:fldCharType="end"/>
      </w:r>
      <w:r>
        <w:t>, each Party shall keep the other party's Confidential Information confidential and shall not:</w:t>
      </w:r>
      <w:bookmarkEnd w:id="243"/>
    </w:p>
    <w:p w14:paraId="190C2C8C" w14:textId="77777777" w:rsidR="00FA0235" w:rsidRDefault="00FA0235" w:rsidP="00E35C47">
      <w:pPr>
        <w:pStyle w:val="Clause3subclause"/>
      </w:pPr>
      <w:bookmarkStart w:id="244" w:name="a391136"/>
      <w:r>
        <w:t>use such Confidential Information except for the purpose of performing its rights and obligations under or in connection with this agreement; or</w:t>
      </w:r>
      <w:bookmarkEnd w:id="244"/>
    </w:p>
    <w:p w14:paraId="0315B6A1" w14:textId="1E40FF90" w:rsidR="00FA0235" w:rsidRPr="00C50397" w:rsidRDefault="00FA0235" w:rsidP="00E35C47">
      <w:pPr>
        <w:pStyle w:val="Clause3subclause"/>
      </w:pPr>
      <w:bookmarkStart w:id="245" w:name="a692567"/>
      <w:r>
        <w:t xml:space="preserve">disclose such Confidential Information in whole or in party to any third party, except as expressly permitted by this clause </w:t>
      </w:r>
      <w:r>
        <w:fldChar w:fldCharType="begin"/>
      </w:r>
      <w:r w:rsidRPr="00D95D7B">
        <w:rPr>
          <w:highlight w:val="lightGray"/>
        </w:rPr>
        <w:instrText xml:space="preserve">REF a332716 \h \w </w:instrText>
      </w:r>
      <w:r>
        <w:fldChar w:fldCharType="separate"/>
      </w:r>
      <w:r w:rsidR="005C7630">
        <w:rPr>
          <w:highlight w:val="lightGray"/>
        </w:rPr>
        <w:t>19</w:t>
      </w:r>
      <w:r>
        <w:fldChar w:fldCharType="end"/>
      </w:r>
      <w:r w:rsidRPr="00C50397">
        <w:t xml:space="preserve">. </w:t>
      </w:r>
      <w:bookmarkEnd w:id="245"/>
    </w:p>
    <w:p w14:paraId="730BE1B4" w14:textId="77777777" w:rsidR="00FA0235" w:rsidRDefault="00FA0235" w:rsidP="00630851">
      <w:pPr>
        <w:pStyle w:val="Clause2subclause"/>
      </w:pPr>
      <w:bookmarkStart w:id="246" w:name="a928452"/>
      <w:r>
        <w:t xml:space="preserve">The obligation to maintain confidentiality of Confidential Information does not apply to any Confidential information: </w:t>
      </w:r>
      <w:bookmarkEnd w:id="246"/>
    </w:p>
    <w:p w14:paraId="29DE9E78" w14:textId="77777777" w:rsidR="00FA0235" w:rsidRDefault="00FA0235" w:rsidP="00E35C47">
      <w:pPr>
        <w:pStyle w:val="Clause3subclause"/>
      </w:pPr>
      <w:bookmarkStart w:id="247" w:name="a335409"/>
      <w:r>
        <w:t>which the other Party confirms in writing is not required to be treated as Confidential Information;</w:t>
      </w:r>
      <w:bookmarkEnd w:id="247"/>
    </w:p>
    <w:p w14:paraId="5C723789" w14:textId="77777777" w:rsidR="00FA0235" w:rsidRDefault="00FA0235" w:rsidP="00E35C47">
      <w:pPr>
        <w:pStyle w:val="Clause3subclause"/>
      </w:pPr>
      <w:bookmarkStart w:id="248" w:name="a810871"/>
      <w:r>
        <w:t xml:space="preserve">which is obtained from a third party who is lawfully authorised to disclose such information without any obligation of confidentiality; </w:t>
      </w:r>
      <w:bookmarkEnd w:id="248"/>
    </w:p>
    <w:p w14:paraId="24C969B9" w14:textId="77777777" w:rsidR="00FA0235" w:rsidRDefault="00FA0235" w:rsidP="00E35C47">
      <w:pPr>
        <w:pStyle w:val="Clause3subclause"/>
      </w:pPr>
      <w:bookmarkStart w:id="249" w:name="a845549"/>
      <w:r>
        <w:t xml:space="preserve">which a Party is required to disclose by judicial, administrative, governmental or regulatory process in connection with any action, suit, proceedings or claim or otherwise by applicable Law </w:t>
      </w:r>
      <w:r w:rsidRPr="0081122B">
        <w:t>provided that</w:t>
      </w:r>
      <w:r>
        <w:t>:</w:t>
      </w:r>
    </w:p>
    <w:p w14:paraId="5DE9A7B6" w14:textId="003E5097" w:rsidR="00FA0235" w:rsidRDefault="00FA0235" w:rsidP="00E1743F">
      <w:pPr>
        <w:pStyle w:val="Clause4subclause"/>
      </w:pPr>
      <w:bookmarkStart w:id="250" w:name="_Ref525817202"/>
      <w:r>
        <w:t xml:space="preserve">clause </w:t>
      </w:r>
      <w:r>
        <w:fldChar w:fldCharType="begin"/>
      </w:r>
      <w:r>
        <w:instrText xml:space="preserve">REF "a715012" \h \w </w:instrText>
      </w:r>
      <w:r>
        <w:fldChar w:fldCharType="separate"/>
      </w:r>
      <w:r w:rsidR="005C7630">
        <w:t>20.2</w:t>
      </w:r>
      <w:r>
        <w:fldChar w:fldCharType="end"/>
      </w:r>
      <w:r>
        <w:t xml:space="preserve"> shall apply to any disclosures required under the FOIA or the EIRs;</w:t>
      </w:r>
      <w:bookmarkEnd w:id="250"/>
      <w:r>
        <w:t xml:space="preserve"> </w:t>
      </w:r>
      <w:bookmarkEnd w:id="249"/>
    </w:p>
    <w:p w14:paraId="67D3D239" w14:textId="19524C50" w:rsidR="00FA0235" w:rsidRDefault="00FA0235" w:rsidP="00E1743F">
      <w:pPr>
        <w:pStyle w:val="Clause4subclause"/>
      </w:pPr>
      <w:r>
        <w:t xml:space="preserve">subject to sub-clause </w:t>
      </w:r>
      <w:r>
        <w:fldChar w:fldCharType="begin"/>
      </w:r>
      <w:r>
        <w:instrText xml:space="preserve"> REF _Ref525817202 \r \h </w:instrText>
      </w:r>
      <w:r>
        <w:fldChar w:fldCharType="separate"/>
      </w:r>
      <w:r w:rsidR="005C7630">
        <w:t>(a)</w:t>
      </w:r>
      <w:r>
        <w:fldChar w:fldCharType="end"/>
      </w:r>
      <w:r>
        <w:t xml:space="preserve"> of this clause and to the extent it is legally permitted to do so, it gives the other Party as much notice of such disclosure as possible and, where notice of disclosure is not prohibited and is given in accordance with this clause, it takes into account the reasonable requests of the other Party in relation to the content of such disclosure;</w:t>
      </w:r>
    </w:p>
    <w:bookmarkStart w:id="251" w:name="_Ref525817205"/>
    <w:p w14:paraId="4434BE22" w14:textId="77777777" w:rsidR="00FA0235" w:rsidRDefault="00FA0235" w:rsidP="00E35C47">
      <w:pPr>
        <w:pStyle w:val="Clause3subclause"/>
      </w:pPr>
      <w:r>
        <w:fldChar w:fldCharType="begin"/>
      </w:r>
      <w:r>
        <w:fldChar w:fldCharType="end"/>
      </w:r>
      <w:bookmarkStart w:id="252" w:name="a193516"/>
      <w:r>
        <w:t>which a Party discloses to a UK law enforcement agency (without the need to first inform the other Party of such disclosure</w:t>
      </w:r>
      <w:bookmarkEnd w:id="252"/>
      <w:r>
        <w:t xml:space="preserve">) </w:t>
      </w:r>
      <w:proofErr w:type="gramStart"/>
      <w:r>
        <w:t>provided that</w:t>
      </w:r>
      <w:proofErr w:type="gramEnd"/>
      <w:r>
        <w:t xml:space="preserve"> it has reasonable grounds to believe that the other Party is involved in activity that may constitute a criminal offence under UK law;</w:t>
      </w:r>
      <w:bookmarkEnd w:id="251"/>
    </w:p>
    <w:p w14:paraId="366EE7A2" w14:textId="77777777" w:rsidR="00FA0235" w:rsidRDefault="00FA0235" w:rsidP="00E35C47">
      <w:pPr>
        <w:pStyle w:val="Clause3subclause"/>
      </w:pPr>
      <w:bookmarkStart w:id="253" w:name="a641635"/>
      <w:r>
        <w:t xml:space="preserve">which is in or enters the public domain other than through any disclosure prohibited by this agreement; </w:t>
      </w:r>
      <w:bookmarkEnd w:id="253"/>
    </w:p>
    <w:p w14:paraId="57B8FE0D" w14:textId="77777777" w:rsidR="00FA0235" w:rsidRDefault="00FA0235" w:rsidP="00E35C47">
      <w:pPr>
        <w:pStyle w:val="Clause3subclause"/>
      </w:pPr>
      <w:bookmarkStart w:id="254" w:name="a700481"/>
      <w:r>
        <w:lastRenderedPageBreak/>
        <w:t>which a Party can demonstrate was lawfully in its prior to receipt from the other party; or</w:t>
      </w:r>
      <w:bookmarkEnd w:id="254"/>
    </w:p>
    <w:p w14:paraId="6EF72E82" w14:textId="37824987" w:rsidR="00FA0235" w:rsidRDefault="00FA0235" w:rsidP="00E35C47">
      <w:pPr>
        <w:pStyle w:val="Clause3subclause"/>
      </w:pPr>
      <w:bookmarkStart w:id="255" w:name="a415053"/>
      <w:r>
        <w:t xml:space="preserve">which is disclosed by </w:t>
      </w:r>
      <w:r w:rsidR="00E94C5E">
        <w:t>Plymouth Marjon University</w:t>
      </w:r>
      <w:r>
        <w:t xml:space="preserve"> on a confidential basis to any central government or regulatory body;</w:t>
      </w:r>
    </w:p>
    <w:p w14:paraId="1BC01FC0" w14:textId="744C634D" w:rsidR="00FA0235" w:rsidRDefault="00FA0235" w:rsidP="00E35C47">
      <w:pPr>
        <w:pStyle w:val="Clause3subclause"/>
      </w:pPr>
      <w:r>
        <w:t xml:space="preserve">to enable an audit in accordance with clause </w:t>
      </w:r>
      <w:r>
        <w:fldChar w:fldCharType="begin"/>
      </w:r>
      <w:r>
        <w:instrText xml:space="preserve"> REF a284922 \r \h </w:instrText>
      </w:r>
      <w:r>
        <w:fldChar w:fldCharType="separate"/>
      </w:r>
      <w:r w:rsidR="005C7630">
        <w:t>22</w:t>
      </w:r>
      <w:r>
        <w:fldChar w:fldCharType="end"/>
      </w:r>
      <w:r>
        <w:t xml:space="preserve"> (Records and audit);</w:t>
      </w:r>
    </w:p>
    <w:p w14:paraId="348EB93B" w14:textId="2ACC5E9D" w:rsidR="00FA0235" w:rsidRDefault="00FA0235" w:rsidP="00E35C47">
      <w:pPr>
        <w:pStyle w:val="Clause3subclause"/>
      </w:pPr>
      <w:r>
        <w:t xml:space="preserve">to enable a determination pursuant to clause </w:t>
      </w:r>
      <w:r>
        <w:fldChar w:fldCharType="begin"/>
      </w:r>
      <w:r>
        <w:instrText xml:space="preserve"> REF _Ref494461421 \r \h </w:instrText>
      </w:r>
      <w:r>
        <w:fldChar w:fldCharType="separate"/>
      </w:r>
      <w:r w:rsidR="005C7630">
        <w:t>23</w:t>
      </w:r>
      <w:r>
        <w:fldChar w:fldCharType="end"/>
      </w:r>
      <w:r>
        <w:t xml:space="preserve"> (Dispute Resolution);</w:t>
      </w:r>
    </w:p>
    <w:p w14:paraId="6264D3EA" w14:textId="768D6A14" w:rsidR="00FA0235" w:rsidRDefault="00FA0235" w:rsidP="00E35C47">
      <w:pPr>
        <w:pStyle w:val="Clause3subclause"/>
      </w:pPr>
      <w:r>
        <w:t xml:space="preserve">in the case of </w:t>
      </w:r>
      <w:r w:rsidR="00E94C5E">
        <w:t>Plymouth Marjon University</w:t>
      </w:r>
      <w:r>
        <w:t xml:space="preserve">, to enable </w:t>
      </w:r>
      <w:r w:rsidR="00E94C5E">
        <w:t>Plymouth Marjon University</w:t>
      </w:r>
      <w:r>
        <w:t xml:space="preserve"> to comply with its obligations under clause </w:t>
      </w:r>
      <w:r>
        <w:fldChar w:fldCharType="begin"/>
      </w:r>
      <w:r>
        <w:instrText xml:space="preserve"> REF _Ref415482992 \r \h </w:instrText>
      </w:r>
      <w:r>
        <w:fldChar w:fldCharType="separate"/>
      </w:r>
      <w:r w:rsidR="005C7630">
        <w:t>38</w:t>
      </w:r>
      <w:r>
        <w:fldChar w:fldCharType="end"/>
      </w:r>
      <w:r>
        <w:t xml:space="preserve"> (Transparency Requirements).</w:t>
      </w:r>
    </w:p>
    <w:p w14:paraId="51229CC9" w14:textId="77777777" w:rsidR="00FA0235" w:rsidRDefault="00FA0235" w:rsidP="00630851">
      <w:pPr>
        <w:pStyle w:val="Clause2subclause"/>
      </w:pPr>
      <w:bookmarkStart w:id="256" w:name="a211905"/>
      <w:bookmarkEnd w:id="255"/>
      <w:r>
        <w:t>A Party may disclose the other Party's Confidential information to those of its re</w:t>
      </w:r>
      <w:r w:rsidRPr="00B11F5C">
        <w:t>presentatives</w:t>
      </w:r>
      <w:r>
        <w:t xml:space="preserve"> who need to know such Confidential Information for the purposes of performing or advising on the Party's obligations under this agreement, provided that:</w:t>
      </w:r>
      <w:bookmarkEnd w:id="256"/>
    </w:p>
    <w:p w14:paraId="37E5B0A0" w14:textId="77777777" w:rsidR="00FA0235" w:rsidRDefault="00FA0235" w:rsidP="00E35C47">
      <w:pPr>
        <w:pStyle w:val="Clause3subclause"/>
      </w:pPr>
      <w:bookmarkStart w:id="257" w:name="a459463"/>
      <w:r>
        <w:t xml:space="preserve">it informs such </w:t>
      </w:r>
      <w:r w:rsidRPr="00D95D7B">
        <w:t>representatives</w:t>
      </w:r>
      <w:r>
        <w:t xml:space="preserve"> of the confidential nature of the Confidential Information before disclosure; and</w:t>
      </w:r>
      <w:bookmarkEnd w:id="257"/>
    </w:p>
    <w:p w14:paraId="01B5A94B" w14:textId="77777777" w:rsidR="00FA0235" w:rsidRDefault="00FA0235" w:rsidP="00E35C47">
      <w:pPr>
        <w:pStyle w:val="Clause3subclause"/>
      </w:pPr>
      <w:bookmarkStart w:id="258" w:name="a414595"/>
      <w:r>
        <w:t>it procures that its representatives shall, in relation to any Confidential Information disclosed to them, comply with the obligations set out in this clause as if they were a party to this agreement,</w:t>
      </w:r>
      <w:bookmarkEnd w:id="258"/>
    </w:p>
    <w:p w14:paraId="312C5A72" w14:textId="5E699480" w:rsidR="00FA0235" w:rsidRDefault="00FA0235" w:rsidP="00E35C47">
      <w:pPr>
        <w:pStyle w:val="Clause3subclause"/>
      </w:pPr>
      <w:bookmarkStart w:id="259" w:name="a756657"/>
      <w:r>
        <w:t xml:space="preserve">and </w:t>
      </w:r>
      <w:proofErr w:type="gramStart"/>
      <w:r>
        <w:t>at all times</w:t>
      </w:r>
      <w:proofErr w:type="gramEnd"/>
      <w:r>
        <w:t xml:space="preserve">, it is liable for the failure of any representatives to comply with the obligations set out in this clause </w:t>
      </w:r>
      <w:r>
        <w:fldChar w:fldCharType="begin"/>
      </w:r>
      <w:r w:rsidRPr="00D95D7B">
        <w:rPr>
          <w:highlight w:val="lightGray"/>
        </w:rPr>
        <w:instrText xml:space="preserve">REF a211905 \h \w </w:instrText>
      </w:r>
      <w:r>
        <w:fldChar w:fldCharType="separate"/>
      </w:r>
      <w:r w:rsidR="005C7630">
        <w:rPr>
          <w:highlight w:val="lightGray"/>
        </w:rPr>
        <w:t>19.3</w:t>
      </w:r>
      <w:r>
        <w:fldChar w:fldCharType="end"/>
      </w:r>
      <w:r>
        <w:rPr>
          <w:i/>
        </w:rPr>
        <w:t>.</w:t>
      </w:r>
      <w:bookmarkEnd w:id="259"/>
    </w:p>
    <w:p w14:paraId="0D9683BD" w14:textId="372CCABC" w:rsidR="00FA0235" w:rsidRPr="0049645C" w:rsidRDefault="00FA0235" w:rsidP="00630851">
      <w:pPr>
        <w:pStyle w:val="Clause2subclause"/>
      </w:pPr>
      <w:bookmarkStart w:id="260" w:name="a971381"/>
      <w:r w:rsidRPr="0049645C">
        <w:t xml:space="preserve">This clause </w:t>
      </w:r>
      <w:r>
        <w:fldChar w:fldCharType="begin"/>
      </w:r>
      <w:r>
        <w:instrText xml:space="preserve"> REF a332716 \r \h </w:instrText>
      </w:r>
      <w:r>
        <w:fldChar w:fldCharType="separate"/>
      </w:r>
      <w:r w:rsidR="005C7630">
        <w:t>19</w:t>
      </w:r>
      <w:r>
        <w:fldChar w:fldCharType="end"/>
      </w:r>
      <w:r w:rsidRPr="0049645C">
        <w:t xml:space="preserve"> shall survive termination of this agreement, however arising.</w:t>
      </w:r>
      <w:bookmarkEnd w:id="260"/>
    </w:p>
    <w:p w14:paraId="132E7CBE" w14:textId="77777777" w:rsidR="00EE189C" w:rsidRDefault="00EE189C" w:rsidP="00630851">
      <w:pPr>
        <w:pStyle w:val="Clause1Heading"/>
      </w:pPr>
      <w:bookmarkStart w:id="261" w:name="_Toc529476758"/>
      <w:r>
        <w:t>Freedom of information</w:t>
      </w:r>
      <w:bookmarkEnd w:id="240"/>
      <w:bookmarkEnd w:id="241"/>
      <w:bookmarkEnd w:id="242"/>
      <w:bookmarkEnd w:id="261"/>
    </w:p>
    <w:p w14:paraId="7974496E" w14:textId="7DBFB3F0" w:rsidR="00EE189C" w:rsidRDefault="00EE189C" w:rsidP="00630851">
      <w:pPr>
        <w:pStyle w:val="Clause2subclause"/>
      </w:pPr>
      <w:r>
        <w:t xml:space="preserve">The Supplier acknowledges that </w:t>
      </w:r>
      <w:r w:rsidR="00E94C5E">
        <w:t>Plymouth Marjon University</w:t>
      </w:r>
      <w:r>
        <w:t xml:space="preserve"> is subject to the requirements of the </w:t>
      </w:r>
      <w:r w:rsidRPr="0049645C">
        <w:t>FOIA and the EIRs.</w:t>
      </w:r>
      <w:r>
        <w:t xml:space="preserve"> The Supplier shall: </w:t>
      </w:r>
    </w:p>
    <w:p w14:paraId="7D31FAF1" w14:textId="22B4CA6C" w:rsidR="00EE189C" w:rsidRDefault="00EE189C" w:rsidP="00E35C47">
      <w:pPr>
        <w:pStyle w:val="Clause3subclause"/>
      </w:pPr>
      <w:r>
        <w:t xml:space="preserve">provide all necessary assistance and cooperation </w:t>
      </w:r>
      <w:r w:rsidR="00B009A9">
        <w:t xml:space="preserve">(at the Supplier’s expense) </w:t>
      </w:r>
      <w:r>
        <w:t xml:space="preserve">as reasonably requested by </w:t>
      </w:r>
      <w:r w:rsidR="00E94C5E">
        <w:t>Plymouth Marjon University</w:t>
      </w:r>
      <w:r>
        <w:t xml:space="preserve"> to enable </w:t>
      </w:r>
      <w:r w:rsidR="00E94C5E">
        <w:t>Plymouth Marjon University</w:t>
      </w:r>
      <w:r>
        <w:t xml:space="preserve"> to comply with its obligations under the FOIA and EIRs; </w:t>
      </w:r>
    </w:p>
    <w:p w14:paraId="0174E4AB" w14:textId="31B078F7" w:rsidR="00EE189C" w:rsidRDefault="00EE189C" w:rsidP="00E35C47">
      <w:pPr>
        <w:pStyle w:val="Clause3subclause"/>
      </w:pPr>
      <w:r>
        <w:t xml:space="preserve">transfer to </w:t>
      </w:r>
      <w:r w:rsidR="00E94C5E">
        <w:t>Plymouth Marjon University</w:t>
      </w:r>
      <w:r>
        <w:t xml:space="preserve"> all </w:t>
      </w:r>
      <w:r w:rsidRPr="000846A8">
        <w:t>Requests for Information</w:t>
      </w:r>
      <w:r>
        <w:t xml:space="preserve"> relating to this agreement that it receives as soon as practicable and in any event within 2 Working Days of receipt; </w:t>
      </w:r>
    </w:p>
    <w:p w14:paraId="7C7523FF" w14:textId="78833FB2" w:rsidR="00EE189C" w:rsidRDefault="00EE189C" w:rsidP="00E35C47">
      <w:pPr>
        <w:pStyle w:val="Clause3subclause"/>
      </w:pPr>
      <w:r>
        <w:t xml:space="preserve">provide </w:t>
      </w:r>
      <w:r w:rsidR="00E94C5E">
        <w:t>Plymouth Marjon University</w:t>
      </w:r>
      <w:r>
        <w:t xml:space="preserve"> with a copy of all </w:t>
      </w:r>
      <w:r w:rsidR="000846A8">
        <w:t>‘</w:t>
      </w:r>
      <w:r w:rsidR="000846A8" w:rsidRPr="000846A8">
        <w:t>i</w:t>
      </w:r>
      <w:r w:rsidRPr="000846A8">
        <w:t>nformation</w:t>
      </w:r>
      <w:r w:rsidR="000846A8">
        <w:t>’</w:t>
      </w:r>
      <w:r>
        <w:t xml:space="preserve"> </w:t>
      </w:r>
      <w:r w:rsidR="000846A8">
        <w:t xml:space="preserve">(having the meaning given under section 84 of FOIA) </w:t>
      </w:r>
      <w:r>
        <w:t xml:space="preserve">belonging to </w:t>
      </w:r>
      <w:r w:rsidR="00E94C5E">
        <w:t>Plymouth Marjon University</w:t>
      </w:r>
      <w:r>
        <w:t xml:space="preserve"> requested in the Request </w:t>
      </w:r>
      <w:proofErr w:type="gramStart"/>
      <w:r>
        <w:t>For</w:t>
      </w:r>
      <w:proofErr w:type="gramEnd"/>
      <w:r>
        <w:t xml:space="preserve"> Information which is in its possession or control in the form that </w:t>
      </w:r>
      <w:r w:rsidR="00E94C5E">
        <w:t>Plymouth Marjon University</w:t>
      </w:r>
      <w:r>
        <w:t xml:space="preserve"> requires within 5 Working Days (or such other period as </w:t>
      </w:r>
      <w:r w:rsidR="00E94C5E">
        <w:t>Plymouth Marjon University</w:t>
      </w:r>
      <w:r>
        <w:t xml:space="preserve"> may reasonably specify) of </w:t>
      </w:r>
      <w:r w:rsidR="00E94C5E">
        <w:t>Plymouth Marjon University</w:t>
      </w:r>
      <w:r>
        <w:t xml:space="preserve">'s request for such Information; and </w:t>
      </w:r>
    </w:p>
    <w:p w14:paraId="34F2F077" w14:textId="6086F6A4" w:rsidR="00EE189C" w:rsidRDefault="00EE189C" w:rsidP="00E35C47">
      <w:pPr>
        <w:pStyle w:val="Clause3subclause"/>
      </w:pPr>
      <w:r>
        <w:t xml:space="preserve">not respond directly to a Request </w:t>
      </w:r>
      <w:proofErr w:type="gramStart"/>
      <w:r>
        <w:t>For</w:t>
      </w:r>
      <w:proofErr w:type="gramEnd"/>
      <w:r>
        <w:t xml:space="preserve"> Information unless authorised in writing to do so by </w:t>
      </w:r>
      <w:r w:rsidR="00E94C5E">
        <w:t>Plymouth Marjon University</w:t>
      </w:r>
      <w:r>
        <w:t xml:space="preserve">. </w:t>
      </w:r>
    </w:p>
    <w:p w14:paraId="66FFC9CA" w14:textId="01D09768" w:rsidR="00C6783A" w:rsidRDefault="00EE189C" w:rsidP="00630851">
      <w:pPr>
        <w:pStyle w:val="Clause2subclause"/>
      </w:pPr>
      <w:bookmarkStart w:id="262" w:name="a715012"/>
      <w:r>
        <w:lastRenderedPageBreak/>
        <w:t xml:space="preserve">The Supplier acknowledges that </w:t>
      </w:r>
      <w:r w:rsidR="00E94C5E">
        <w:t>Plymouth Marjon University</w:t>
      </w:r>
      <w:r>
        <w:t xml:space="preserve"> may be required under the FOIA and EIRs to disclose Information (including </w:t>
      </w:r>
      <w:r w:rsidR="00277334">
        <w:t xml:space="preserve">Confidential Information </w:t>
      </w:r>
      <w:r w:rsidR="00CF4607">
        <w:t>and/</w:t>
      </w:r>
      <w:r w:rsidR="00277334">
        <w:t xml:space="preserve">or </w:t>
      </w:r>
      <w:r w:rsidR="000846A8" w:rsidRPr="008A77F8">
        <w:t>c</w:t>
      </w:r>
      <w:r w:rsidRPr="008A77F8">
        <w:t xml:space="preserve">ommercially </w:t>
      </w:r>
      <w:r w:rsidR="000846A8" w:rsidRPr="008A77F8">
        <w:t>s</w:t>
      </w:r>
      <w:r w:rsidRPr="008A77F8">
        <w:t xml:space="preserve">ensitive </w:t>
      </w:r>
      <w:r w:rsidR="000846A8" w:rsidRPr="008A77F8">
        <w:t>i</w:t>
      </w:r>
      <w:r w:rsidRPr="008A77F8">
        <w:t>nformation</w:t>
      </w:r>
      <w:r w:rsidR="008A77F8">
        <w:t xml:space="preserve"> that, if disclosed by </w:t>
      </w:r>
      <w:r w:rsidR="00E94C5E">
        <w:t>Plymouth Marjon University</w:t>
      </w:r>
      <w:r w:rsidR="008A77F8">
        <w:t>, would cause the Supplier significant commercial disadvantage or material financial loss</w:t>
      </w:r>
      <w:r>
        <w:t xml:space="preserve">) without consulting or obtaining consent from the Supplier. </w:t>
      </w:r>
      <w:r w:rsidR="00E94C5E">
        <w:t>Plymouth Marjon University</w:t>
      </w:r>
      <w:r>
        <w:t xml:space="preserve"> shall take reasonable steps to notify the Supplier of a Request For Information (in accordance with the Secretary of State's section 45 Code of Practice on the Discharge of the Functions of Public Authorities under Part 1 of the FOIA</w:t>
      </w:r>
      <w:r w:rsidR="00A71651">
        <w:t xml:space="preserve"> and the </w:t>
      </w:r>
      <w:r w:rsidR="00A71651" w:rsidRPr="00A71651">
        <w:t>Code of Practice on the discharge of the obligations of public authorities</w:t>
      </w:r>
      <w:r w:rsidR="00A71651">
        <w:t xml:space="preserve"> </w:t>
      </w:r>
      <w:r w:rsidR="00A71651" w:rsidRPr="00A71651">
        <w:t>under the E</w:t>
      </w:r>
      <w:r w:rsidR="00A71651">
        <w:t xml:space="preserve">IR, issued under Regulation 16 of EIR or any replacement codes), </w:t>
      </w:r>
      <w:r>
        <w:t xml:space="preserve">to the extent that it is permissible and reasonably practical for it to do so but (notwithstanding any other provision in this agreement) </w:t>
      </w:r>
      <w:r w:rsidR="00E94C5E">
        <w:t>Plymouth Marjon University</w:t>
      </w:r>
      <w:r>
        <w:t xml:space="preserve"> shall be responsible for determining in its absolute discretion whether any </w:t>
      </w:r>
      <w:r w:rsidR="00CF4607">
        <w:t xml:space="preserve">Confidential Information, </w:t>
      </w:r>
      <w:r w:rsidR="000846A8">
        <w:t>c</w:t>
      </w:r>
      <w:r>
        <w:t xml:space="preserve">ommercially </w:t>
      </w:r>
      <w:r w:rsidR="000846A8">
        <w:t>s</w:t>
      </w:r>
      <w:r>
        <w:t xml:space="preserve">ensitive </w:t>
      </w:r>
      <w:r w:rsidR="000846A8">
        <w:t>i</w:t>
      </w:r>
      <w:r>
        <w:t>nformation and/or any other information is exempt from disclosure in accordance with the FOIA and/or the EIRs.</w:t>
      </w:r>
    </w:p>
    <w:p w14:paraId="7DED2BF0" w14:textId="0E0EFB0E" w:rsidR="00C6783A" w:rsidRDefault="00C6783A" w:rsidP="00630851">
      <w:pPr>
        <w:pStyle w:val="Clause2subclause"/>
      </w:pPr>
      <w:bookmarkStart w:id="263" w:name="a296309"/>
      <w:r>
        <w:t>Notwithstanding any other term of this agreement, the Supplier consents to the publication of this agreement in its entirety (including variations), subject only</w:t>
      </w:r>
      <w:r w:rsidR="00A74FC0">
        <w:t xml:space="preserve">, and without prejudice to clause </w:t>
      </w:r>
      <w:r w:rsidR="00A74FC0">
        <w:fldChar w:fldCharType="begin"/>
      </w:r>
      <w:r w:rsidR="00A74FC0">
        <w:instrText xml:space="preserve"> REF _Ref415482992 \r \h </w:instrText>
      </w:r>
      <w:r w:rsidR="00A74FC0">
        <w:fldChar w:fldCharType="separate"/>
      </w:r>
      <w:r w:rsidR="005C7630">
        <w:t>38</w:t>
      </w:r>
      <w:r w:rsidR="00A74FC0">
        <w:fldChar w:fldCharType="end"/>
      </w:r>
      <w:r>
        <w:t xml:space="preserve"> </w:t>
      </w:r>
      <w:r w:rsidR="00A74FC0">
        <w:t xml:space="preserve">(Transparency requirements), </w:t>
      </w:r>
      <w:r>
        <w:t xml:space="preserve">to the redaction of information that is exempt from disclosure in accordance with the provisions of the FOIA and EIRs. </w:t>
      </w:r>
      <w:bookmarkEnd w:id="263"/>
    </w:p>
    <w:p w14:paraId="0EBB8310" w14:textId="1B110316" w:rsidR="00C6783A" w:rsidRDefault="00E94C5E" w:rsidP="00630851">
      <w:pPr>
        <w:pStyle w:val="Clause2subclause"/>
      </w:pPr>
      <w:bookmarkStart w:id="264" w:name="a598551"/>
      <w:r>
        <w:t>Plymouth Marjon University</w:t>
      </w:r>
      <w:r w:rsidR="00C6783A">
        <w:t xml:space="preserve"> shall, prior to publication, consult with the Supplier on the manner and format of publication and to inform its decision regarding any redactions but shall have the final decisions in its absolute discretion. The Supplier shall assist and co-operate with </w:t>
      </w:r>
      <w:r>
        <w:t>Plymouth Marjon University</w:t>
      </w:r>
      <w:r w:rsidR="00C6783A">
        <w:t xml:space="preserve"> to enable </w:t>
      </w:r>
      <w:r>
        <w:t>Plymouth Marjon University</w:t>
      </w:r>
      <w:r w:rsidR="00C6783A">
        <w:t xml:space="preserve"> to publish this agreement. </w:t>
      </w:r>
      <w:bookmarkEnd w:id="264"/>
    </w:p>
    <w:p w14:paraId="4A9FAD71" w14:textId="77777777" w:rsidR="00162462" w:rsidRPr="005871FA" w:rsidRDefault="00606745" w:rsidP="00630851">
      <w:pPr>
        <w:pStyle w:val="Clause1Heading"/>
      </w:pPr>
      <w:bookmarkStart w:id="265" w:name="a363736"/>
      <w:bookmarkStart w:id="266" w:name="_Toc496114298"/>
      <w:bookmarkStart w:id="267" w:name="_Toc529476759"/>
      <w:bookmarkEnd w:id="262"/>
      <w:r w:rsidRPr="005871FA">
        <w:t>D</w:t>
      </w:r>
      <w:r w:rsidR="00162462" w:rsidRPr="005871FA">
        <w:t>ata protection, security and integrity</w:t>
      </w:r>
      <w:bookmarkEnd w:id="265"/>
      <w:bookmarkEnd w:id="266"/>
      <w:bookmarkEnd w:id="267"/>
    </w:p>
    <w:p w14:paraId="6ACD9D77" w14:textId="77777777" w:rsidR="00162462" w:rsidRDefault="009C55E6" w:rsidP="00630851">
      <w:pPr>
        <w:pStyle w:val="Clause2subclause"/>
      </w:pPr>
      <w:bookmarkStart w:id="268" w:name="a288967"/>
      <w:r>
        <w:t>In this clause t</w:t>
      </w:r>
      <w:r w:rsidR="00162462">
        <w:t>he following definitions apply:</w:t>
      </w:r>
      <w:bookmarkEnd w:id="268"/>
    </w:p>
    <w:p w14:paraId="6D1EE121" w14:textId="1508C3A3" w:rsidR="00606745" w:rsidRPr="007F1039" w:rsidRDefault="00606745" w:rsidP="007403CA">
      <w:pPr>
        <w:pStyle w:val="Definitions"/>
        <w:rPr>
          <w:rFonts w:eastAsia="Helvetica Neue"/>
        </w:rPr>
      </w:pPr>
      <w:r w:rsidRPr="0078069E">
        <w:rPr>
          <w:rFonts w:eastAsia="Helvetica Neue"/>
          <w:b/>
        </w:rPr>
        <w:t>Data Protection Legislation</w:t>
      </w:r>
      <w:r w:rsidRPr="0078069E">
        <w:rPr>
          <w:rFonts w:eastAsia="Helvetica Neue"/>
        </w:rPr>
        <w:t>:</w:t>
      </w:r>
      <w:r w:rsidRPr="007F1039">
        <w:rPr>
          <w:rFonts w:eastAsia="Helvetica Neue"/>
        </w:rPr>
        <w:t xml:space="preserve"> (</w:t>
      </w:r>
      <w:proofErr w:type="spellStart"/>
      <w:r w:rsidRPr="007F1039">
        <w:rPr>
          <w:rFonts w:eastAsia="Helvetica Neue"/>
        </w:rPr>
        <w:t>i</w:t>
      </w:r>
      <w:proofErr w:type="spellEnd"/>
      <w:r w:rsidRPr="007F1039">
        <w:rPr>
          <w:rFonts w:eastAsia="Helvetica Neue"/>
        </w:rPr>
        <w:t xml:space="preserve">) the GDPR, the LED </w:t>
      </w:r>
      <w:r w:rsidR="00D72270" w:rsidRPr="00885324">
        <w:t xml:space="preserve">(unless and until the </w:t>
      </w:r>
      <w:r w:rsidR="0096531B">
        <w:t>GDPR</w:t>
      </w:r>
      <w:r w:rsidR="00D72270" w:rsidRPr="00885324">
        <w:t xml:space="preserve"> and LED are no longer directly applicable in the UK)</w:t>
      </w:r>
      <w:r w:rsidR="00D72270">
        <w:t xml:space="preserve"> </w:t>
      </w:r>
      <w:r w:rsidRPr="007F1039">
        <w:rPr>
          <w:rFonts w:eastAsia="Helvetica Neue"/>
        </w:rPr>
        <w:t>and any applicable national implementing Laws as amended from time to time</w:t>
      </w:r>
      <w:r w:rsidR="00C12321">
        <w:rPr>
          <w:rFonts w:eastAsia="Helvetica Neue"/>
        </w:rPr>
        <w:t>;</w:t>
      </w:r>
      <w:r w:rsidRPr="007F1039">
        <w:rPr>
          <w:rFonts w:eastAsia="Helvetica Neue"/>
        </w:rPr>
        <w:t xml:space="preserve"> (ii) the DPA 2018 to the extent that it relates to processing of personal data and privacy; (iii) </w:t>
      </w:r>
      <w:r w:rsidR="00D72270" w:rsidRPr="00885324">
        <w:t>and all other applicable Laws (including any replacement Laws), or any relevant guidance (including National Cyber Security Centre (N</w:t>
      </w:r>
      <w:r w:rsidR="0096531B">
        <w:t>C</w:t>
      </w:r>
      <w:r w:rsidR="00D72270" w:rsidRPr="00885324">
        <w:t>SC) guidance) and/or codes of practice issued by the Information Commissioner or a relevant government department or regulatory authority relating to the processing of personal data and privacy</w:t>
      </w:r>
      <w:r w:rsidR="00D72270">
        <w:t>;</w:t>
      </w:r>
    </w:p>
    <w:p w14:paraId="54AF956A" w14:textId="77777777" w:rsidR="00606745" w:rsidRPr="007F1039" w:rsidRDefault="00606745" w:rsidP="007403CA">
      <w:pPr>
        <w:pStyle w:val="Definitions"/>
        <w:rPr>
          <w:rFonts w:eastAsia="Helvetica Neue"/>
        </w:rPr>
      </w:pPr>
      <w:r w:rsidRPr="007F1039">
        <w:rPr>
          <w:rFonts w:eastAsia="Helvetica Neue"/>
          <w:b/>
        </w:rPr>
        <w:t>Data Protection Impact Assessment</w:t>
      </w:r>
      <w:r w:rsidRPr="007F1039">
        <w:rPr>
          <w:rFonts w:eastAsia="Helvetica Neue"/>
        </w:rPr>
        <w:t>: an assessment by the Controller of the impact of the envisaged processing on the protection of Personal Data</w:t>
      </w:r>
      <w:r w:rsidR="00D72270">
        <w:rPr>
          <w:rFonts w:eastAsia="Helvetica Neue"/>
        </w:rPr>
        <w:t>;</w:t>
      </w:r>
    </w:p>
    <w:p w14:paraId="6F03E908" w14:textId="77777777" w:rsidR="00606745" w:rsidRPr="007F1039" w:rsidRDefault="00606745" w:rsidP="007403CA">
      <w:pPr>
        <w:pStyle w:val="Definitions"/>
        <w:rPr>
          <w:rFonts w:eastAsia="Helvetica Neue"/>
          <w:b/>
        </w:rPr>
      </w:pPr>
      <w:r w:rsidRPr="007F1039">
        <w:rPr>
          <w:rFonts w:eastAsia="Helvetica Neue"/>
          <w:b/>
        </w:rPr>
        <w:t xml:space="preserve">Controller, Processor, Data Subject, Personal Data, Data Protection Officer </w:t>
      </w:r>
      <w:r w:rsidRPr="007F1039">
        <w:rPr>
          <w:rFonts w:eastAsia="Helvetica Neue"/>
        </w:rPr>
        <w:t>take the meaning given in the GDPR</w:t>
      </w:r>
      <w:r w:rsidR="00D72270">
        <w:rPr>
          <w:rFonts w:eastAsia="Helvetica Neue"/>
        </w:rPr>
        <w:t>;</w:t>
      </w:r>
    </w:p>
    <w:p w14:paraId="040FDCD5" w14:textId="77777777" w:rsidR="00606745" w:rsidRPr="007F1039" w:rsidRDefault="00606745" w:rsidP="007403CA">
      <w:pPr>
        <w:pStyle w:val="Definitions"/>
        <w:rPr>
          <w:rFonts w:eastAsia="Helvetica Neue"/>
          <w:b/>
        </w:rPr>
      </w:pPr>
      <w:r w:rsidRPr="007F1039">
        <w:rPr>
          <w:rFonts w:eastAsia="Helvetica Neue"/>
          <w:b/>
        </w:rPr>
        <w:t>Data Loss Event</w:t>
      </w:r>
      <w:r w:rsidRPr="007F1039">
        <w:rPr>
          <w:rFonts w:eastAsia="Helvetica Neue"/>
        </w:rPr>
        <w:t>:</w:t>
      </w:r>
      <w:r w:rsidRPr="007F1039">
        <w:rPr>
          <w:rFonts w:eastAsia="Helvetica Neue"/>
          <w:b/>
        </w:rPr>
        <w:t xml:space="preserve"> </w:t>
      </w:r>
      <w:r w:rsidRPr="007F1039">
        <w:rPr>
          <w:rFonts w:eastAsia="Helvetica Neue"/>
        </w:rPr>
        <w:t xml:space="preserve">any event that results, or may result, in unauthorised access to Personal Data held by the </w:t>
      </w:r>
      <w:r>
        <w:rPr>
          <w:rFonts w:eastAsia="Helvetica Neue"/>
        </w:rPr>
        <w:t>Supplier</w:t>
      </w:r>
      <w:r w:rsidRPr="007F1039">
        <w:rPr>
          <w:rFonts w:eastAsia="Helvetica Neue"/>
        </w:rPr>
        <w:t xml:space="preserve"> under this </w:t>
      </w:r>
      <w:r w:rsidR="00E42DBC">
        <w:rPr>
          <w:rFonts w:eastAsia="Helvetica Neue"/>
        </w:rPr>
        <w:t>agreement</w:t>
      </w:r>
      <w:r w:rsidRPr="007F1039">
        <w:rPr>
          <w:rFonts w:eastAsia="Helvetica Neue"/>
        </w:rPr>
        <w:t xml:space="preserve">, and/or actual or potential loss and/or destruction of Personal Data in breach of this </w:t>
      </w:r>
      <w:r w:rsidR="00727B90">
        <w:rPr>
          <w:rFonts w:eastAsia="Helvetica Neue"/>
        </w:rPr>
        <w:t>agreement</w:t>
      </w:r>
      <w:r w:rsidRPr="007F1039">
        <w:rPr>
          <w:rFonts w:eastAsia="Helvetica Neue"/>
        </w:rPr>
        <w:t>, including any Personal Data Breach</w:t>
      </w:r>
      <w:r w:rsidR="00D72270">
        <w:rPr>
          <w:rFonts w:eastAsia="Helvetica Neue"/>
        </w:rPr>
        <w:t>;</w:t>
      </w:r>
    </w:p>
    <w:p w14:paraId="6F9793D8" w14:textId="77777777" w:rsidR="00606745" w:rsidRPr="007F1039" w:rsidRDefault="00606745" w:rsidP="007403CA">
      <w:pPr>
        <w:pStyle w:val="Definitions"/>
        <w:rPr>
          <w:rFonts w:eastAsia="Helvetica Neue"/>
          <w:b/>
        </w:rPr>
      </w:pPr>
      <w:r w:rsidRPr="007F1039">
        <w:rPr>
          <w:rFonts w:eastAsia="Helvetica Neue"/>
          <w:b/>
        </w:rPr>
        <w:t>Data Subject Request</w:t>
      </w:r>
      <w:r w:rsidRPr="007F1039">
        <w:rPr>
          <w:rFonts w:eastAsia="Helvetica Neue"/>
        </w:rPr>
        <w:t>: a request made by, or on behalf of, a Data Subject in accordance with rights granted pursuant to the Data Protection Legislation to access their Personal Data</w:t>
      </w:r>
      <w:r w:rsidR="00D72270">
        <w:rPr>
          <w:rFonts w:eastAsia="Helvetica Neue"/>
        </w:rPr>
        <w:t>;</w:t>
      </w:r>
    </w:p>
    <w:p w14:paraId="250FB5B7" w14:textId="77777777" w:rsidR="00606745" w:rsidRPr="007F1039" w:rsidRDefault="00606745" w:rsidP="007403CA">
      <w:pPr>
        <w:pStyle w:val="Definitions"/>
        <w:rPr>
          <w:rFonts w:eastAsia="Helvetica Neue"/>
          <w:b/>
        </w:rPr>
      </w:pPr>
      <w:r w:rsidRPr="007F1039">
        <w:rPr>
          <w:rFonts w:eastAsia="Helvetica Neue"/>
          <w:b/>
        </w:rPr>
        <w:lastRenderedPageBreak/>
        <w:t>DPA 2018</w:t>
      </w:r>
      <w:r w:rsidRPr="007F1039">
        <w:rPr>
          <w:rFonts w:eastAsia="Helvetica Neue"/>
        </w:rPr>
        <w:t>: Data Protection Act 2018</w:t>
      </w:r>
      <w:r w:rsidR="00D72270">
        <w:rPr>
          <w:rFonts w:eastAsia="Helvetica Neue"/>
        </w:rPr>
        <w:t>;</w:t>
      </w:r>
    </w:p>
    <w:p w14:paraId="66BAE4DA" w14:textId="77777777" w:rsidR="00606745" w:rsidRPr="007F1039" w:rsidRDefault="00606745" w:rsidP="007403CA">
      <w:pPr>
        <w:pStyle w:val="Definitions"/>
        <w:rPr>
          <w:rFonts w:eastAsia="Helvetica Neue"/>
          <w:b/>
        </w:rPr>
      </w:pPr>
      <w:r w:rsidRPr="007F1039">
        <w:rPr>
          <w:rFonts w:eastAsia="Helvetica Neue"/>
          <w:b/>
        </w:rPr>
        <w:t>GDPR</w:t>
      </w:r>
      <w:r w:rsidRPr="007F1039">
        <w:rPr>
          <w:rFonts w:eastAsia="Helvetica Neue"/>
        </w:rPr>
        <w:t xml:space="preserve">: </w:t>
      </w:r>
      <w:proofErr w:type="gramStart"/>
      <w:r w:rsidRPr="007F1039">
        <w:rPr>
          <w:rFonts w:eastAsia="Helvetica Neue"/>
        </w:rPr>
        <w:t>the</w:t>
      </w:r>
      <w:proofErr w:type="gramEnd"/>
      <w:r w:rsidRPr="007F1039">
        <w:rPr>
          <w:rFonts w:eastAsia="Helvetica Neue"/>
        </w:rPr>
        <w:t xml:space="preserve"> General Data Protection Regulation (Regulation (EU) 2016/679)</w:t>
      </w:r>
      <w:r w:rsidR="00D72270">
        <w:rPr>
          <w:rFonts w:eastAsia="Helvetica Neue"/>
        </w:rPr>
        <w:t>;</w:t>
      </w:r>
    </w:p>
    <w:p w14:paraId="2AEA61F4" w14:textId="77777777" w:rsidR="00606745" w:rsidRPr="007F1039" w:rsidRDefault="00606745" w:rsidP="007403CA">
      <w:pPr>
        <w:pStyle w:val="Definitions"/>
        <w:rPr>
          <w:rFonts w:eastAsia="Helvetica Neue"/>
          <w:b/>
        </w:rPr>
      </w:pPr>
      <w:r w:rsidRPr="007F1039">
        <w:rPr>
          <w:rFonts w:eastAsia="Helvetica Neue"/>
          <w:b/>
        </w:rPr>
        <w:t>LED</w:t>
      </w:r>
      <w:r w:rsidRPr="007F1039">
        <w:rPr>
          <w:rFonts w:eastAsia="Helvetica Neue"/>
        </w:rPr>
        <w:t>: Law Enforcement Directive (Directive (EU) 2016/680)</w:t>
      </w:r>
      <w:r w:rsidR="00D72270">
        <w:rPr>
          <w:rFonts w:eastAsia="Helvetica Neue"/>
        </w:rPr>
        <w:t>;</w:t>
      </w:r>
    </w:p>
    <w:p w14:paraId="7CBC908C" w14:textId="77777777" w:rsidR="00B152A1" w:rsidRDefault="00B152A1" w:rsidP="00E35C47">
      <w:pPr>
        <w:pStyle w:val="Clause3subclause"/>
        <w:numPr>
          <w:ilvl w:val="0"/>
          <w:numId w:val="0"/>
        </w:numPr>
        <w:ind w:left="709"/>
      </w:pPr>
      <w:r w:rsidRPr="00B152A1">
        <w:rPr>
          <w:b/>
        </w:rPr>
        <w:t>Personal Data Breach</w:t>
      </w:r>
      <w:r w:rsidRPr="00B152A1">
        <w:t xml:space="preserve">: means a breach of security leading to the accidental or unlawful destruction, loss, alteration, unauthorised disclosure of, or access to, </w:t>
      </w:r>
      <w:r>
        <w:t>P</w:t>
      </w:r>
      <w:r w:rsidRPr="00B152A1">
        <w:t xml:space="preserve">ersonal </w:t>
      </w:r>
      <w:r>
        <w:t>D</w:t>
      </w:r>
      <w:r w:rsidRPr="00B152A1">
        <w:t>ata transmitted, stored or otherwise processed;</w:t>
      </w:r>
    </w:p>
    <w:p w14:paraId="690252ED" w14:textId="77777777" w:rsidR="00606745" w:rsidRPr="007F1039" w:rsidRDefault="00606745" w:rsidP="007403CA">
      <w:pPr>
        <w:pStyle w:val="Definitions"/>
        <w:rPr>
          <w:rFonts w:eastAsia="Helvetica Neue"/>
          <w:b/>
        </w:rPr>
      </w:pPr>
      <w:r w:rsidRPr="007F1039">
        <w:rPr>
          <w:rFonts w:eastAsia="Helvetica Neue"/>
          <w:b/>
        </w:rPr>
        <w:t>Protective Measures</w:t>
      </w:r>
      <w:r w:rsidRPr="007F1039">
        <w:rPr>
          <w:rFonts w:eastAsia="Helvetica Neue"/>
        </w:rPr>
        <w:t>: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r w:rsidR="00D72270">
        <w:rPr>
          <w:rFonts w:eastAsia="Helvetica Neue"/>
        </w:rPr>
        <w:t>;</w:t>
      </w:r>
    </w:p>
    <w:p w14:paraId="193448E8" w14:textId="77777777" w:rsidR="00606745" w:rsidRDefault="00606745" w:rsidP="007403CA">
      <w:pPr>
        <w:pStyle w:val="Definitions"/>
        <w:rPr>
          <w:rFonts w:eastAsia="Helvetica Neue"/>
        </w:rPr>
      </w:pPr>
      <w:r w:rsidRPr="007F1039">
        <w:rPr>
          <w:rFonts w:eastAsia="Helvetica Neue"/>
          <w:b/>
        </w:rPr>
        <w:t>Sub-processor</w:t>
      </w:r>
      <w:r w:rsidRPr="007F1039">
        <w:rPr>
          <w:rFonts w:eastAsia="Helvetica Neue"/>
        </w:rPr>
        <w:t xml:space="preserve">: any </w:t>
      </w:r>
      <w:r w:rsidR="00BC03B8">
        <w:rPr>
          <w:rFonts w:eastAsia="Helvetica Neue"/>
        </w:rPr>
        <w:t xml:space="preserve">Sub-Contractor or other </w:t>
      </w:r>
      <w:r w:rsidRPr="007F1039">
        <w:rPr>
          <w:rFonts w:eastAsia="Helvetica Neue"/>
        </w:rPr>
        <w:t xml:space="preserve">third </w:t>
      </w:r>
      <w:r w:rsidR="00657C2B">
        <w:rPr>
          <w:rFonts w:eastAsia="Helvetica Neue"/>
        </w:rPr>
        <w:t>p</w:t>
      </w:r>
      <w:r w:rsidRPr="007F1039">
        <w:rPr>
          <w:rFonts w:eastAsia="Helvetica Neue"/>
        </w:rPr>
        <w:t xml:space="preserve">arty appointed to process Personal Data on behalf of the </w:t>
      </w:r>
      <w:r>
        <w:rPr>
          <w:rFonts w:eastAsia="Helvetica Neue"/>
        </w:rPr>
        <w:t>Supplier</w:t>
      </w:r>
      <w:r w:rsidRPr="007F1039">
        <w:rPr>
          <w:rFonts w:eastAsia="Helvetica Neue"/>
        </w:rPr>
        <w:t xml:space="preserve"> </w:t>
      </w:r>
      <w:r w:rsidR="00BC03B8">
        <w:rPr>
          <w:rFonts w:eastAsia="Helvetica Neue"/>
        </w:rPr>
        <w:t xml:space="preserve">in </w:t>
      </w:r>
      <w:r w:rsidRPr="007F1039">
        <w:rPr>
          <w:rFonts w:eastAsia="Helvetica Neue"/>
        </w:rPr>
        <w:t>relat</w:t>
      </w:r>
      <w:r w:rsidR="00BC03B8">
        <w:rPr>
          <w:rFonts w:eastAsia="Helvetica Neue"/>
        </w:rPr>
        <w:t xml:space="preserve">ion </w:t>
      </w:r>
      <w:r w:rsidRPr="007F1039">
        <w:rPr>
          <w:rFonts w:eastAsia="Helvetica Neue"/>
        </w:rPr>
        <w:t xml:space="preserve">to this </w:t>
      </w:r>
      <w:r w:rsidR="00BC03B8">
        <w:rPr>
          <w:rFonts w:eastAsia="Helvetica Neue"/>
        </w:rPr>
        <w:t>a</w:t>
      </w:r>
      <w:r w:rsidR="00E42DBC">
        <w:rPr>
          <w:rFonts w:eastAsia="Helvetica Neue"/>
        </w:rPr>
        <w:t>greement</w:t>
      </w:r>
      <w:r w:rsidRPr="007F1039">
        <w:rPr>
          <w:rFonts w:eastAsia="Helvetica Neue"/>
        </w:rPr>
        <w:t>.</w:t>
      </w:r>
    </w:p>
    <w:p w14:paraId="05DDBAF6" w14:textId="26AE94F8" w:rsidR="00D72270" w:rsidRPr="00D72270" w:rsidRDefault="00D72270" w:rsidP="00630851">
      <w:pPr>
        <w:pStyle w:val="Clause2subclause"/>
      </w:pPr>
      <w:r>
        <w:t xml:space="preserve">To the extent that the GDPR or LED cease to be directly applicable in the UK, any references in this clause </w:t>
      </w:r>
      <w:r>
        <w:fldChar w:fldCharType="begin"/>
      </w:r>
      <w:r>
        <w:instrText xml:space="preserve"> REF a363736 \r \h </w:instrText>
      </w:r>
      <w:r>
        <w:fldChar w:fldCharType="separate"/>
      </w:r>
      <w:r w:rsidR="005C7630">
        <w:t>21</w:t>
      </w:r>
      <w:r>
        <w:fldChar w:fldCharType="end"/>
      </w:r>
      <w:r>
        <w:t xml:space="preserve"> to GDPR or LED shall be construed as a reference to the equivalent provisions or definitions in the DPA 2018 or other applicable UK </w:t>
      </w:r>
      <w:r w:rsidR="00671E92">
        <w:t xml:space="preserve">implementing </w:t>
      </w:r>
      <w:r>
        <w:t>legislation.</w:t>
      </w:r>
      <w:r w:rsidRPr="00D72270">
        <w:t xml:space="preserve">  </w:t>
      </w:r>
    </w:p>
    <w:p w14:paraId="265A1834" w14:textId="77777777" w:rsidR="00606745" w:rsidRPr="003631A4" w:rsidRDefault="00606745" w:rsidP="00630851">
      <w:pPr>
        <w:pStyle w:val="Clause2subclause"/>
        <w:rPr>
          <w:b/>
        </w:rPr>
      </w:pPr>
      <w:bookmarkStart w:id="269" w:name="_Ref505679626"/>
      <w:bookmarkStart w:id="270" w:name="_Ref506191967"/>
      <w:r w:rsidRPr="003631A4">
        <w:rPr>
          <w:b/>
        </w:rPr>
        <w:t>Data Protection</w:t>
      </w:r>
      <w:bookmarkEnd w:id="269"/>
      <w:bookmarkEnd w:id="270"/>
    </w:p>
    <w:p w14:paraId="695F5C81" w14:textId="15945F7A" w:rsidR="00FA5759" w:rsidRDefault="00FA5759" w:rsidP="00E35C47">
      <w:pPr>
        <w:pStyle w:val="Clause3subclause"/>
      </w:pPr>
      <w:r w:rsidRPr="00F53322">
        <w:t xml:space="preserve">Both </w:t>
      </w:r>
      <w:r>
        <w:t>Parties</w:t>
      </w:r>
      <w:r w:rsidRPr="00F53322">
        <w:t xml:space="preserve"> will comply with all applicable requirements of </w:t>
      </w:r>
      <w:r w:rsidRPr="007D6D8C">
        <w:rPr>
          <w:rFonts w:eastAsia="Helvetica Neue"/>
        </w:rPr>
        <w:t>Data Protection Legislation</w:t>
      </w:r>
      <w:r>
        <w:t xml:space="preserve">. Nothing in this clause </w:t>
      </w:r>
      <w:r>
        <w:fldChar w:fldCharType="begin"/>
      </w:r>
      <w:r>
        <w:instrText xml:space="preserve"> REF a363736 \r \h </w:instrText>
      </w:r>
      <w:r>
        <w:fldChar w:fldCharType="separate"/>
      </w:r>
      <w:r w:rsidR="005C7630">
        <w:t>21</w:t>
      </w:r>
      <w:r>
        <w:fldChar w:fldCharType="end"/>
      </w:r>
      <w:r>
        <w:t xml:space="preserve"> is intended to relieve, remove or replace, a Party's obligations under </w:t>
      </w:r>
      <w:r w:rsidRPr="007D6D8C">
        <w:rPr>
          <w:rFonts w:eastAsia="Helvetica Neue"/>
        </w:rPr>
        <w:t>Data Protection Legislation</w:t>
      </w:r>
      <w:r>
        <w:t>.</w:t>
      </w:r>
    </w:p>
    <w:p w14:paraId="0A6CA3FF" w14:textId="6ADA4F15" w:rsidR="00606745" w:rsidRPr="007D6D8C" w:rsidRDefault="00606745" w:rsidP="00E35C47">
      <w:pPr>
        <w:pStyle w:val="Clause3subclause"/>
      </w:pPr>
      <w:r w:rsidRPr="007D6D8C">
        <w:t xml:space="preserve">The Parties acknowledge that for the purposes of the Data Protection Legislation, </w:t>
      </w:r>
      <w:r w:rsidR="00E94C5E">
        <w:t>Plymouth Marjon University</w:t>
      </w:r>
      <w:r w:rsidRPr="007D6D8C">
        <w:t xml:space="preserve"> is the Controller and the Supplier is the Processor. The only processing that the Supplier is authorised to do is listed in </w:t>
      </w:r>
      <w:r w:rsidR="007D6D8C" w:rsidRPr="007D6D8C">
        <w:fldChar w:fldCharType="begin"/>
      </w:r>
      <w:r w:rsidR="007D6D8C" w:rsidRPr="007D6D8C">
        <w:instrText xml:space="preserve"> REF _Ref505676012 \r \h </w:instrText>
      </w:r>
      <w:r w:rsidR="007D6D8C">
        <w:instrText xml:space="preserve"> \* MERGEFORMAT </w:instrText>
      </w:r>
      <w:r w:rsidR="007D6D8C" w:rsidRPr="007D6D8C">
        <w:fldChar w:fldCharType="separate"/>
      </w:r>
      <w:r w:rsidR="005C7630">
        <w:t>Schedule 10</w:t>
      </w:r>
      <w:r w:rsidR="007D6D8C" w:rsidRPr="007D6D8C">
        <w:fldChar w:fldCharType="end"/>
      </w:r>
      <w:r w:rsidR="007D6D8C" w:rsidRPr="007D6D8C">
        <w:t xml:space="preserve"> (Processing, Personal Data and Data Subjects) </w:t>
      </w:r>
      <w:r w:rsidRPr="007D6D8C">
        <w:t xml:space="preserve">by </w:t>
      </w:r>
      <w:r w:rsidR="00E94C5E">
        <w:t>Plymouth Marjon University</w:t>
      </w:r>
      <w:r w:rsidRPr="007D6D8C">
        <w:t xml:space="preserve"> and may not be determined by the Supplier.</w:t>
      </w:r>
    </w:p>
    <w:p w14:paraId="04DC2D08" w14:textId="01984047" w:rsidR="00606745" w:rsidRPr="00767A6E" w:rsidRDefault="00606745" w:rsidP="00E35C47">
      <w:pPr>
        <w:pStyle w:val="Clause3subclause"/>
      </w:pPr>
      <w:bookmarkStart w:id="271" w:name="_Ref505690765"/>
      <w:r w:rsidRPr="00767A6E">
        <w:t xml:space="preserve">The Supplier shall notify </w:t>
      </w:r>
      <w:r w:rsidR="00E94C5E">
        <w:t>Plymouth Marjon University</w:t>
      </w:r>
      <w:r w:rsidRPr="00767A6E">
        <w:t xml:space="preserve"> immediately if it considers that any of </w:t>
      </w:r>
      <w:r w:rsidR="00E94C5E">
        <w:t>Plymouth Marjon University</w:t>
      </w:r>
      <w:r w:rsidRPr="00767A6E">
        <w:t>'s instructions infringe the Data Protection Legislation.</w:t>
      </w:r>
      <w:bookmarkEnd w:id="271"/>
    </w:p>
    <w:p w14:paraId="0DB832A6" w14:textId="24FB062C" w:rsidR="00606745" w:rsidRPr="00767A6E" w:rsidRDefault="00606745" w:rsidP="00E35C47">
      <w:pPr>
        <w:pStyle w:val="Clause3subclause"/>
      </w:pPr>
      <w:r w:rsidRPr="00767A6E">
        <w:t xml:space="preserve">The Supplier shall provide all reasonable assistance to </w:t>
      </w:r>
      <w:r w:rsidR="00E94C5E">
        <w:t>Plymouth Marjon University</w:t>
      </w:r>
      <w:r w:rsidRPr="00767A6E">
        <w:t xml:space="preserve"> in the preparation of any Data Protection Impact Assessment prior to commencing any processing</w:t>
      </w:r>
      <w:r w:rsidR="008E1D94" w:rsidRPr="008E1D94">
        <w:t xml:space="preserve"> </w:t>
      </w:r>
      <w:r w:rsidR="008E1D94">
        <w:t>and in respect of any reviews of the Data Protection Impact Assessment</w:t>
      </w:r>
      <w:r w:rsidRPr="00767A6E">
        <w:t xml:space="preserve">. Such assistance may, at the discretion of </w:t>
      </w:r>
      <w:r w:rsidR="00E94C5E">
        <w:t>Plymouth Marjon University</w:t>
      </w:r>
      <w:r w:rsidRPr="00767A6E">
        <w:t>, include:</w:t>
      </w:r>
    </w:p>
    <w:p w14:paraId="6E7BBA42" w14:textId="77777777" w:rsidR="00606745" w:rsidRPr="00767A6E" w:rsidRDefault="00606745" w:rsidP="00E1743F">
      <w:pPr>
        <w:pStyle w:val="Clause4subclause"/>
      </w:pPr>
      <w:r w:rsidRPr="00767A6E">
        <w:t>a systematic description of the envisaged processing operations and the purpose of the processing;</w:t>
      </w:r>
    </w:p>
    <w:p w14:paraId="1BA55969" w14:textId="77777777" w:rsidR="00606745" w:rsidRPr="00767A6E" w:rsidRDefault="00606745" w:rsidP="00E1743F">
      <w:pPr>
        <w:pStyle w:val="Clause4subclause"/>
      </w:pPr>
      <w:r w:rsidRPr="00767A6E">
        <w:t>an assessment of the necessity and proportionality of the processing operations in relation to the Services;</w:t>
      </w:r>
    </w:p>
    <w:p w14:paraId="3163C61F" w14:textId="77777777" w:rsidR="00606745" w:rsidRPr="00767A6E" w:rsidRDefault="00606745" w:rsidP="00E1743F">
      <w:pPr>
        <w:pStyle w:val="Clause4subclause"/>
      </w:pPr>
      <w:r w:rsidRPr="00767A6E">
        <w:t>an assessment of the risks to the rights and freedoms of Data Subjects; and</w:t>
      </w:r>
    </w:p>
    <w:p w14:paraId="5BB456D8" w14:textId="77777777" w:rsidR="00606745" w:rsidRPr="00767A6E" w:rsidRDefault="00606745" w:rsidP="00E1743F">
      <w:pPr>
        <w:pStyle w:val="Clause4subclause"/>
      </w:pPr>
      <w:r w:rsidRPr="00767A6E">
        <w:lastRenderedPageBreak/>
        <w:t>the measures envisaged to address the risks, including safeguards, security measures and mechanisms to ensure the protection of Personal Data.</w:t>
      </w:r>
    </w:p>
    <w:p w14:paraId="30749687" w14:textId="77777777" w:rsidR="00606745" w:rsidRPr="00E14262" w:rsidRDefault="00606745" w:rsidP="00E35C47">
      <w:pPr>
        <w:pStyle w:val="Clause3subclause"/>
      </w:pPr>
      <w:r w:rsidRPr="00E14262">
        <w:t xml:space="preserve">The Supplier shall, in relation to any Personal Data processed in connection with its obligations under this </w:t>
      </w:r>
      <w:r w:rsidR="00E42DBC" w:rsidRPr="00E14262">
        <w:t>agreement</w:t>
      </w:r>
      <w:r w:rsidRPr="00E14262">
        <w:t>:</w:t>
      </w:r>
    </w:p>
    <w:p w14:paraId="03BF8EC4" w14:textId="54C81D37" w:rsidR="00606745" w:rsidRPr="00E14262" w:rsidRDefault="00606745" w:rsidP="00E1743F">
      <w:pPr>
        <w:pStyle w:val="Clause4subclause"/>
      </w:pPr>
      <w:r w:rsidRPr="00E14262">
        <w:t>process that Personal Data only in accordance with</w:t>
      </w:r>
      <w:r w:rsidR="00E22C03">
        <w:t xml:space="preserve"> </w:t>
      </w:r>
      <w:r w:rsidR="00E22C03">
        <w:fldChar w:fldCharType="begin"/>
      </w:r>
      <w:r w:rsidR="00E22C03">
        <w:instrText xml:space="preserve"> REF _Ref505676012 \r \h </w:instrText>
      </w:r>
      <w:r w:rsidR="00E22C03">
        <w:fldChar w:fldCharType="separate"/>
      </w:r>
      <w:r w:rsidR="005C7630">
        <w:t>Schedule 10</w:t>
      </w:r>
      <w:r w:rsidR="00E22C03">
        <w:fldChar w:fldCharType="end"/>
      </w:r>
      <w:r w:rsidRPr="00E14262">
        <w:t xml:space="preserve">, unless the Supplier is required to do otherwise by Law. If it is so </w:t>
      </w:r>
      <w:proofErr w:type="gramStart"/>
      <w:r w:rsidRPr="00E14262">
        <w:t>required</w:t>
      </w:r>
      <w:proofErr w:type="gramEnd"/>
      <w:r w:rsidRPr="00E14262">
        <w:t xml:space="preserve"> the Supplier shall promptly notify </w:t>
      </w:r>
      <w:r w:rsidR="00E94C5E">
        <w:t>Plymouth Marjon University</w:t>
      </w:r>
      <w:r w:rsidRPr="00E14262">
        <w:t xml:space="preserve"> before processing the Personal Data unless prohibited by Law;</w:t>
      </w:r>
    </w:p>
    <w:p w14:paraId="66D4A0E2" w14:textId="11D2E583" w:rsidR="00606745" w:rsidRPr="00E14262" w:rsidRDefault="00606745" w:rsidP="00E1743F">
      <w:pPr>
        <w:pStyle w:val="Clause4subclause"/>
      </w:pPr>
      <w:bookmarkStart w:id="272" w:name="_Ref505692151"/>
      <w:r w:rsidRPr="00E14262">
        <w:t xml:space="preserve">ensure that it has in place Protective Measures, which </w:t>
      </w:r>
      <w:r w:rsidR="0045334C">
        <w:t xml:space="preserve">are </w:t>
      </w:r>
      <w:r w:rsidRPr="00E14262">
        <w:t>appropriate to protect against a Data Loss Event</w:t>
      </w:r>
      <w:r w:rsidR="0045334C">
        <w:t xml:space="preserve">, which </w:t>
      </w:r>
      <w:r w:rsidR="00E94C5E">
        <w:t>Plymouth Marjon University</w:t>
      </w:r>
      <w:r w:rsidR="0045334C">
        <w:t xml:space="preserve"> may reasonably reject (but failure to reject shall not amount to approval by </w:t>
      </w:r>
      <w:r w:rsidR="00E94C5E">
        <w:t>Plymouth Marjon University</w:t>
      </w:r>
      <w:r w:rsidR="0045334C">
        <w:t xml:space="preserve"> of the adequacy of the Protective Measures),</w:t>
      </w:r>
      <w:r w:rsidRPr="00E14262">
        <w:t xml:space="preserve"> having taken account of the:</w:t>
      </w:r>
      <w:bookmarkEnd w:id="272"/>
    </w:p>
    <w:p w14:paraId="062CFA56" w14:textId="77777777" w:rsidR="00606745" w:rsidRDefault="00606745" w:rsidP="00E35C47">
      <w:pPr>
        <w:pStyle w:val="Clause5subclause"/>
      </w:pPr>
      <w:r w:rsidRPr="00E14262">
        <w:t>nature</w:t>
      </w:r>
      <w:r w:rsidR="0073754F">
        <w:t>, scope, context and purposes</w:t>
      </w:r>
      <w:r w:rsidRPr="00E14262">
        <w:t xml:space="preserve"> of the pro</w:t>
      </w:r>
      <w:r w:rsidR="0073754F">
        <w:t>cessing</w:t>
      </w:r>
      <w:r w:rsidRPr="00E14262">
        <w:t>;</w:t>
      </w:r>
    </w:p>
    <w:p w14:paraId="068C6EDE" w14:textId="77777777" w:rsidR="00763A9D" w:rsidRPr="00E14262" w:rsidRDefault="00763A9D" w:rsidP="00E35C47">
      <w:pPr>
        <w:pStyle w:val="Clause5subclause"/>
      </w:pPr>
      <w:r>
        <w:t xml:space="preserve">the </w:t>
      </w:r>
      <w:r w:rsidRPr="00767A6E">
        <w:t>Data Protection Impact Assessment</w:t>
      </w:r>
      <w:r>
        <w:t>;</w:t>
      </w:r>
    </w:p>
    <w:p w14:paraId="5485E1E9" w14:textId="77777777" w:rsidR="00606745" w:rsidRPr="00E14262" w:rsidRDefault="00C644C0" w:rsidP="00E35C47">
      <w:pPr>
        <w:pStyle w:val="Clause5subclause"/>
      </w:pPr>
      <w:r>
        <w:t xml:space="preserve">the risk of and </w:t>
      </w:r>
      <w:r w:rsidR="00606745" w:rsidRPr="00E14262">
        <w:t>harm that might result from a Data Loss Event;</w:t>
      </w:r>
    </w:p>
    <w:p w14:paraId="336CC4CB" w14:textId="77777777" w:rsidR="00D658D6" w:rsidRDefault="00C644C0" w:rsidP="00E35C47">
      <w:pPr>
        <w:pStyle w:val="Clause5subclause"/>
      </w:pPr>
      <w:r>
        <w:t>‘</w:t>
      </w:r>
      <w:r w:rsidR="00606745" w:rsidRPr="00E14262">
        <w:t xml:space="preserve">state of </w:t>
      </w:r>
      <w:r>
        <w:t xml:space="preserve">the art’ in terms of </w:t>
      </w:r>
      <w:r w:rsidR="00606745" w:rsidRPr="00E14262">
        <w:t xml:space="preserve">technological development; </w:t>
      </w:r>
    </w:p>
    <w:p w14:paraId="2F388861" w14:textId="4A3316AE" w:rsidR="00606745" w:rsidRPr="00E14262" w:rsidRDefault="00D658D6" w:rsidP="00E35C47">
      <w:pPr>
        <w:pStyle w:val="Clause5subclause"/>
      </w:pPr>
      <w:r>
        <w:t xml:space="preserve">all applicable </w:t>
      </w:r>
      <w:r w:rsidR="00C503CD">
        <w:t>Cybersecurity Requirements</w:t>
      </w:r>
      <w:r>
        <w:t xml:space="preserve"> in relation to its network and information systems; </w:t>
      </w:r>
      <w:r w:rsidR="00606745" w:rsidRPr="00E14262">
        <w:t>and</w:t>
      </w:r>
    </w:p>
    <w:p w14:paraId="26D4B7D3" w14:textId="77777777" w:rsidR="00606745" w:rsidRPr="00E14262" w:rsidRDefault="00606745" w:rsidP="00E35C47">
      <w:pPr>
        <w:pStyle w:val="Clause5subclause"/>
      </w:pPr>
      <w:r w:rsidRPr="00E14262">
        <w:t>cost of implementing any measures;</w:t>
      </w:r>
    </w:p>
    <w:p w14:paraId="499CD12D" w14:textId="77777777" w:rsidR="00606745" w:rsidRPr="00E45CDE" w:rsidRDefault="00E14262" w:rsidP="00E1743F">
      <w:pPr>
        <w:pStyle w:val="Clause4subclause"/>
      </w:pPr>
      <w:r w:rsidRPr="00E45CDE">
        <w:t>e</w:t>
      </w:r>
      <w:r w:rsidR="00606745" w:rsidRPr="00E45CDE">
        <w:t>nsure that:</w:t>
      </w:r>
    </w:p>
    <w:p w14:paraId="201175AE" w14:textId="077C2ACC" w:rsidR="00606745" w:rsidRPr="00E45CDE" w:rsidRDefault="00606745" w:rsidP="00E35C47">
      <w:pPr>
        <w:pStyle w:val="Clause5subclause"/>
      </w:pPr>
      <w:r w:rsidRPr="00E45CDE">
        <w:t xml:space="preserve">the </w:t>
      </w:r>
      <w:r w:rsidR="00657C2B" w:rsidRPr="00E45CDE">
        <w:t>Supplier Personnel</w:t>
      </w:r>
      <w:r w:rsidRPr="00E45CDE">
        <w:t xml:space="preserve"> do not process Personal Data except in accordance with this </w:t>
      </w:r>
      <w:r w:rsidR="00E42DBC" w:rsidRPr="00E45CDE">
        <w:t>agreement</w:t>
      </w:r>
      <w:r w:rsidRPr="00E45CDE">
        <w:t xml:space="preserve"> (and in particular</w:t>
      </w:r>
      <w:r w:rsidR="00C7539D">
        <w:t xml:space="preserve"> </w:t>
      </w:r>
      <w:r w:rsidR="00C7539D">
        <w:fldChar w:fldCharType="begin"/>
      </w:r>
      <w:r w:rsidR="00C7539D">
        <w:instrText xml:space="preserve"> REF _Ref505676012 \r \h </w:instrText>
      </w:r>
      <w:r w:rsidR="00C7539D">
        <w:fldChar w:fldCharType="separate"/>
      </w:r>
      <w:r w:rsidR="005C7630">
        <w:t>Schedule 10</w:t>
      </w:r>
      <w:r w:rsidR="00C7539D">
        <w:fldChar w:fldCharType="end"/>
      </w:r>
      <w:r w:rsidRPr="00E45CDE">
        <w:t>);</w:t>
      </w:r>
    </w:p>
    <w:p w14:paraId="58DC4EE1" w14:textId="77777777" w:rsidR="00513B3E" w:rsidRPr="00590B3D" w:rsidRDefault="00513B3E" w:rsidP="00E35C47">
      <w:pPr>
        <w:pStyle w:val="Clause5subclause"/>
        <w:rPr>
          <w:rFonts w:eastAsia="Helvetica Neue"/>
        </w:rPr>
      </w:pPr>
      <w:r w:rsidRPr="00590B3D">
        <w:t>access to the Personal Data is limited to the Supplier’s Personnel who need access and only to the extent necessary to meet the Supplier's obligations under this agreement;</w:t>
      </w:r>
    </w:p>
    <w:p w14:paraId="16CAF032" w14:textId="77777777" w:rsidR="00606745" w:rsidRPr="00E45CDE" w:rsidRDefault="00606745" w:rsidP="00E35C47">
      <w:pPr>
        <w:pStyle w:val="Clause5subclause"/>
      </w:pPr>
      <w:r w:rsidRPr="00E45CDE">
        <w:t xml:space="preserve">it takes all reasonable steps to ensure the reliability and integrity of any </w:t>
      </w:r>
      <w:r w:rsidR="00657C2B" w:rsidRPr="00E45CDE">
        <w:t>Supplier Personnel</w:t>
      </w:r>
      <w:r w:rsidRPr="00E45CDE">
        <w:t xml:space="preserve"> who have access to the Personal Data and ensure that they:</w:t>
      </w:r>
    </w:p>
    <w:p w14:paraId="026D7B92" w14:textId="629B1036" w:rsidR="00615C50" w:rsidRPr="008E1D94" w:rsidRDefault="00606745" w:rsidP="00BF2D0D">
      <w:pPr>
        <w:pStyle w:val="ListParagraph"/>
        <w:numPr>
          <w:ilvl w:val="0"/>
          <w:numId w:val="84"/>
        </w:numPr>
        <w:spacing w:before="120" w:after="0" w:line="300" w:lineRule="atLeast"/>
        <w:contextualSpacing w:val="0"/>
        <w:jc w:val="both"/>
      </w:pPr>
      <w:r w:rsidRPr="008E1D94">
        <w:t>are aware of and comply with the Supplier</w:t>
      </w:r>
      <w:r w:rsidR="007F3870">
        <w:t>’s</w:t>
      </w:r>
      <w:r w:rsidRPr="008E1D94">
        <w:t xml:space="preserve"> duties</w:t>
      </w:r>
      <w:r w:rsidR="00615C50" w:rsidRPr="008E1D94">
        <w:t xml:space="preserve"> </w:t>
      </w:r>
      <w:r w:rsidRPr="008E1D94">
        <w:t>under this clause;</w:t>
      </w:r>
    </w:p>
    <w:p w14:paraId="3D2A3581" w14:textId="77777777" w:rsidR="00606745" w:rsidRPr="008E1D94" w:rsidRDefault="00606745" w:rsidP="00BF2D0D">
      <w:pPr>
        <w:pStyle w:val="ListParagraph"/>
        <w:numPr>
          <w:ilvl w:val="0"/>
          <w:numId w:val="84"/>
        </w:numPr>
        <w:spacing w:before="120" w:after="0" w:line="300" w:lineRule="atLeast"/>
        <w:ind w:left="3413" w:hanging="357"/>
        <w:contextualSpacing w:val="0"/>
        <w:jc w:val="both"/>
      </w:pPr>
      <w:r w:rsidRPr="008E1D94">
        <w:t>are subject to appropriate confidentiality undertakings with the Supplier or any Sub-processor;</w:t>
      </w:r>
    </w:p>
    <w:p w14:paraId="175368D0" w14:textId="7D19C2CC" w:rsidR="00606745" w:rsidRPr="008E1D94" w:rsidRDefault="00606745" w:rsidP="00BF2D0D">
      <w:pPr>
        <w:pStyle w:val="ListParagraph"/>
        <w:numPr>
          <w:ilvl w:val="0"/>
          <w:numId w:val="84"/>
        </w:numPr>
        <w:spacing w:before="120" w:after="0" w:line="300" w:lineRule="atLeast"/>
        <w:ind w:left="3413" w:hanging="357"/>
        <w:contextualSpacing w:val="0"/>
        <w:jc w:val="both"/>
      </w:pPr>
      <w:r w:rsidRPr="008E1D94">
        <w:t xml:space="preserve">are informed of the confidential nature of the Personal Data and do not publish, disclose or divulge any of the Personal Data to any </w:t>
      </w:r>
      <w:r w:rsidRPr="008E1D94">
        <w:lastRenderedPageBreak/>
        <w:t xml:space="preserve">third Party unless directed in writing to do so by </w:t>
      </w:r>
      <w:r w:rsidR="00E94C5E">
        <w:t>Plymouth Marjon University</w:t>
      </w:r>
      <w:r w:rsidRPr="008E1D94">
        <w:t xml:space="preserve"> or as otherwise permitted by this </w:t>
      </w:r>
      <w:r w:rsidR="00727B90" w:rsidRPr="008E1D94">
        <w:t>a</w:t>
      </w:r>
      <w:r w:rsidR="00E42DBC" w:rsidRPr="008E1D94">
        <w:t>greement</w:t>
      </w:r>
      <w:r w:rsidRPr="008E1D94">
        <w:t>; and</w:t>
      </w:r>
    </w:p>
    <w:p w14:paraId="75E8C0F6" w14:textId="77777777" w:rsidR="00606745" w:rsidRPr="008E1D94" w:rsidRDefault="00606745" w:rsidP="00BF2D0D">
      <w:pPr>
        <w:pStyle w:val="ListParagraph"/>
        <w:numPr>
          <w:ilvl w:val="0"/>
          <w:numId w:val="84"/>
        </w:numPr>
        <w:spacing w:before="120" w:after="0" w:line="300" w:lineRule="atLeast"/>
        <w:ind w:left="3413" w:hanging="357"/>
        <w:contextualSpacing w:val="0"/>
        <w:jc w:val="both"/>
      </w:pPr>
      <w:r w:rsidRPr="008E1D94">
        <w:t>have undergone adequate training in the use, care, protection and handling of Personal Data; and</w:t>
      </w:r>
    </w:p>
    <w:p w14:paraId="7D3F8F8E" w14:textId="6ED25660" w:rsidR="00606745" w:rsidRPr="00CD4042" w:rsidRDefault="00606745" w:rsidP="00E1743F">
      <w:pPr>
        <w:pStyle w:val="Clause4subclause"/>
      </w:pPr>
      <w:r w:rsidRPr="00CD4042">
        <w:t xml:space="preserve">not transfer Personal Data outside of the EU unless the prior written consent of </w:t>
      </w:r>
      <w:r w:rsidR="00E94C5E">
        <w:t>Plymouth Marjon University</w:t>
      </w:r>
      <w:r w:rsidRPr="00CD4042">
        <w:t xml:space="preserve"> has been obtained and the following conditions are fulfilled:</w:t>
      </w:r>
    </w:p>
    <w:p w14:paraId="0A7333E6" w14:textId="6B673DCD" w:rsidR="00606745" w:rsidRPr="00CD4042" w:rsidRDefault="00E94C5E" w:rsidP="00E35C47">
      <w:pPr>
        <w:pStyle w:val="Clause5subclause"/>
      </w:pPr>
      <w:r>
        <w:t>Plymouth Marjon University</w:t>
      </w:r>
      <w:r w:rsidR="00606745" w:rsidRPr="00CD4042">
        <w:t xml:space="preserve"> or the Supplier has provided appropriate safeguards in relation to the transfer (whether in accordance with GDPR Article 46 or LED Article 37) as determined by </w:t>
      </w:r>
      <w:r>
        <w:t>Plymouth Marjon University</w:t>
      </w:r>
      <w:r w:rsidR="00606745" w:rsidRPr="00CD4042">
        <w:t>;</w:t>
      </w:r>
    </w:p>
    <w:p w14:paraId="009AB508" w14:textId="77777777" w:rsidR="00606745" w:rsidRPr="00CD4042" w:rsidRDefault="00606745" w:rsidP="00E35C47">
      <w:pPr>
        <w:pStyle w:val="Clause5subclause"/>
      </w:pPr>
      <w:r w:rsidRPr="00CD4042">
        <w:t>the Data Subject has enforceable rights and effective legal remedies;</w:t>
      </w:r>
    </w:p>
    <w:p w14:paraId="4A1FA968" w14:textId="04DE0DB4" w:rsidR="00606745" w:rsidRPr="00CD4042" w:rsidRDefault="00606745" w:rsidP="00E35C47">
      <w:pPr>
        <w:pStyle w:val="Clause5subclause"/>
      </w:pPr>
      <w:r w:rsidRPr="00CD4042">
        <w:t xml:space="preserve">the Supplier complies with its obligations under the Data Protection Legislation by providing an adequate level of protection to any Personal Data that is transferred (or, if it is not so bound, uses </w:t>
      </w:r>
      <w:r w:rsidR="000D3EA7">
        <w:t>all reasonable</w:t>
      </w:r>
      <w:r w:rsidRPr="00CD4042">
        <w:t xml:space="preserve"> endeavours to assist </w:t>
      </w:r>
      <w:r w:rsidR="00E94C5E">
        <w:t>Plymouth Marjon University</w:t>
      </w:r>
      <w:r w:rsidRPr="00CD4042">
        <w:t xml:space="preserve"> in meeting its obligations); and</w:t>
      </w:r>
    </w:p>
    <w:p w14:paraId="3BB2C8C9" w14:textId="5247395A" w:rsidR="00606745" w:rsidRPr="00CD4042" w:rsidRDefault="00606745" w:rsidP="00E35C47">
      <w:pPr>
        <w:pStyle w:val="Clause5subclause"/>
      </w:pPr>
      <w:r w:rsidRPr="00CD4042">
        <w:t xml:space="preserve">the Supplier complies with any reasonable instructions notified to it in advance by </w:t>
      </w:r>
      <w:r w:rsidR="00E94C5E">
        <w:t>Plymouth Marjon University</w:t>
      </w:r>
      <w:r w:rsidRPr="00CD4042">
        <w:t xml:space="preserve"> with respect to the processing of the Personal Data;</w:t>
      </w:r>
    </w:p>
    <w:p w14:paraId="54CD8955" w14:textId="482AF091" w:rsidR="00606745" w:rsidRPr="00EE6E76" w:rsidRDefault="00730B78" w:rsidP="00E1743F">
      <w:pPr>
        <w:pStyle w:val="Clause4subclause"/>
      </w:pPr>
      <w:r>
        <w:t xml:space="preserve">subject to applicable Laws, </w:t>
      </w:r>
      <w:r w:rsidR="00606745" w:rsidRPr="00EE6E76">
        <w:t xml:space="preserve">at the written direction of </w:t>
      </w:r>
      <w:r w:rsidR="00E94C5E">
        <w:t>Plymouth Marjon University</w:t>
      </w:r>
      <w:r w:rsidR="00606745" w:rsidRPr="00EE6E76">
        <w:t xml:space="preserve">, delete or return Personal Data (and any copies of it) to </w:t>
      </w:r>
      <w:r w:rsidR="00E94C5E">
        <w:t>Plymouth Marjon University</w:t>
      </w:r>
      <w:r w:rsidR="00C36478">
        <w:t xml:space="preserve">, where applicable </w:t>
      </w:r>
      <w:r w:rsidR="00EE6E76" w:rsidRPr="00EE6E76">
        <w:t xml:space="preserve">in accordance with clause </w:t>
      </w:r>
      <w:r w:rsidR="00EE6E76" w:rsidRPr="00EE6E76">
        <w:fldChar w:fldCharType="begin"/>
      </w:r>
      <w:r w:rsidR="00EE6E76" w:rsidRPr="00EE6E76">
        <w:instrText xml:space="preserve"> REF _Ref505696586 \r \h  \* MERGEFORMAT </w:instrText>
      </w:r>
      <w:r w:rsidR="00EE6E76" w:rsidRPr="00EE6E76">
        <w:fldChar w:fldCharType="separate"/>
      </w:r>
      <w:r w:rsidR="005C7630">
        <w:t>21.9</w:t>
      </w:r>
      <w:r w:rsidR="00EE6E76" w:rsidRPr="00EE6E76">
        <w:fldChar w:fldCharType="end"/>
      </w:r>
      <w:r w:rsidR="00C1517E">
        <w:t xml:space="preserve"> (Termination, Retention Period and return of data)</w:t>
      </w:r>
      <w:r w:rsidR="00EE6E76" w:rsidRPr="00EE6E76">
        <w:t xml:space="preserve">. </w:t>
      </w:r>
    </w:p>
    <w:p w14:paraId="6C1A5233" w14:textId="087D0BE0" w:rsidR="00606745" w:rsidRPr="00CD4042" w:rsidRDefault="00606745" w:rsidP="00E35C47">
      <w:pPr>
        <w:pStyle w:val="Clause3subclause"/>
      </w:pPr>
      <w:bookmarkStart w:id="273" w:name="_Ref505679578"/>
      <w:r w:rsidRPr="00CD4042">
        <w:t xml:space="preserve">Subject to clause </w:t>
      </w:r>
      <w:r w:rsidR="0019115F">
        <w:fldChar w:fldCharType="begin"/>
      </w:r>
      <w:r w:rsidR="0019115F">
        <w:instrText xml:space="preserve"> REF _Ref505685045 \r \h </w:instrText>
      </w:r>
      <w:r w:rsidR="0019115F">
        <w:fldChar w:fldCharType="separate"/>
      </w:r>
      <w:r w:rsidR="005C7630">
        <w:t>21.3.7</w:t>
      </w:r>
      <w:r w:rsidR="0019115F">
        <w:fldChar w:fldCharType="end"/>
      </w:r>
      <w:r w:rsidRPr="00CD4042">
        <w:t xml:space="preserve">, the Supplier shall notify </w:t>
      </w:r>
      <w:r w:rsidR="00E94C5E">
        <w:t>Plymouth Marjon University</w:t>
      </w:r>
      <w:r w:rsidRPr="00CD4042">
        <w:t xml:space="preserve"> </w:t>
      </w:r>
      <w:r w:rsidR="00E8777C">
        <w:t xml:space="preserve">without </w:t>
      </w:r>
      <w:r w:rsidR="00B9305E">
        <w:t xml:space="preserve">undue </w:t>
      </w:r>
      <w:r w:rsidR="00E8777C">
        <w:t>delay</w:t>
      </w:r>
      <w:r w:rsidR="00E8777C" w:rsidRPr="00CD4042">
        <w:t xml:space="preserve"> </w:t>
      </w:r>
      <w:r w:rsidRPr="00CD4042">
        <w:t>if it:</w:t>
      </w:r>
      <w:bookmarkEnd w:id="273"/>
    </w:p>
    <w:p w14:paraId="48D063F1" w14:textId="77777777" w:rsidR="00606745" w:rsidRPr="00CD4042" w:rsidRDefault="00606745" w:rsidP="00E1743F">
      <w:pPr>
        <w:pStyle w:val="Clause4subclause"/>
      </w:pPr>
      <w:r w:rsidRPr="00CD4042">
        <w:t>receives a Data Subject Request (or purported Data Subject Request);</w:t>
      </w:r>
    </w:p>
    <w:p w14:paraId="7D96E04D" w14:textId="77777777" w:rsidR="00606745" w:rsidRPr="00CD4042" w:rsidRDefault="00606745" w:rsidP="00E1743F">
      <w:pPr>
        <w:pStyle w:val="Clause4subclause"/>
      </w:pPr>
      <w:r w:rsidRPr="00CD4042">
        <w:t>receives a request to rectify, block or erase any Personal Data;</w:t>
      </w:r>
    </w:p>
    <w:p w14:paraId="2027DC51" w14:textId="77777777" w:rsidR="00606745" w:rsidRPr="00CD4042" w:rsidRDefault="00606745" w:rsidP="00E1743F">
      <w:pPr>
        <w:pStyle w:val="Clause4subclause"/>
      </w:pPr>
      <w:r w:rsidRPr="00CD4042">
        <w:t>receives any other request, complaint or communication relating to either Party's obligations under the Data Protection Legislation;</w:t>
      </w:r>
    </w:p>
    <w:p w14:paraId="343BCA18" w14:textId="77777777" w:rsidR="00606745" w:rsidRPr="00CD4042" w:rsidRDefault="00606745" w:rsidP="00E1743F">
      <w:pPr>
        <w:pStyle w:val="Clause4subclause"/>
      </w:pPr>
      <w:r w:rsidRPr="00CD4042">
        <w:t xml:space="preserve">receives any communication from the Information Commissioner or any other regulatory authority in connection with Personal Data processed under this </w:t>
      </w:r>
      <w:r w:rsidR="00727B90" w:rsidRPr="00CD4042">
        <w:t>agreement</w:t>
      </w:r>
      <w:r w:rsidRPr="00CD4042">
        <w:t>;</w:t>
      </w:r>
    </w:p>
    <w:p w14:paraId="74C4DD2C" w14:textId="77777777" w:rsidR="00606745" w:rsidRPr="00CD4042" w:rsidRDefault="00606745" w:rsidP="00E1743F">
      <w:pPr>
        <w:pStyle w:val="Clause4subclause"/>
      </w:pPr>
      <w:r w:rsidRPr="00CD4042">
        <w:t>receives a request from any third Party for disclosure of Personal Data where compliance with such request is required or purported to be required by Law; or</w:t>
      </w:r>
    </w:p>
    <w:p w14:paraId="3F65D4C0" w14:textId="0918F71B" w:rsidR="00606745" w:rsidRPr="00CD4042" w:rsidRDefault="00606745" w:rsidP="00E1743F">
      <w:pPr>
        <w:pStyle w:val="Clause4subclause"/>
      </w:pPr>
      <w:bookmarkStart w:id="274" w:name="_Ref505692832"/>
      <w:r w:rsidRPr="00CD4042">
        <w:t xml:space="preserve">becomes aware of a Data Loss </w:t>
      </w:r>
      <w:proofErr w:type="gramStart"/>
      <w:r w:rsidRPr="00CD4042">
        <w:t>Event</w:t>
      </w:r>
      <w:r w:rsidR="00C166AF">
        <w:t>, and</w:t>
      </w:r>
      <w:proofErr w:type="gramEnd"/>
      <w:r w:rsidR="00C166AF">
        <w:t xml:space="preserve"> shall comply with clause</w:t>
      </w:r>
      <w:r w:rsidR="000D7C81">
        <w:t xml:space="preserve"> </w:t>
      </w:r>
      <w:r w:rsidR="000D7C81">
        <w:fldChar w:fldCharType="begin"/>
      </w:r>
      <w:r w:rsidR="000D7C81">
        <w:instrText xml:space="preserve"> REF _Ref507220170 \r \h </w:instrText>
      </w:r>
      <w:r w:rsidR="000D7C81">
        <w:fldChar w:fldCharType="separate"/>
      </w:r>
      <w:r w:rsidR="005C7630">
        <w:t>21.8</w:t>
      </w:r>
      <w:r w:rsidR="000D7C81">
        <w:fldChar w:fldCharType="end"/>
      </w:r>
      <w:r w:rsidRPr="00CD4042">
        <w:t>.</w:t>
      </w:r>
      <w:bookmarkEnd w:id="274"/>
    </w:p>
    <w:p w14:paraId="409F95A7" w14:textId="469C09CA" w:rsidR="00606745" w:rsidRPr="00C6628E" w:rsidRDefault="00606745" w:rsidP="00E35C47">
      <w:pPr>
        <w:pStyle w:val="Clause3subclause"/>
      </w:pPr>
      <w:bookmarkStart w:id="275" w:name="_Ref505685045"/>
      <w:r w:rsidRPr="00C6628E">
        <w:lastRenderedPageBreak/>
        <w:t>The Supplier</w:t>
      </w:r>
      <w:r w:rsidRPr="00C6628E">
        <w:rPr>
          <w:rFonts w:hint="eastAsia"/>
        </w:rPr>
        <w:t>’</w:t>
      </w:r>
      <w:r w:rsidRPr="00C6628E">
        <w:t xml:space="preserve">s obligation to notify under clause </w:t>
      </w:r>
      <w:r w:rsidR="00CD4042" w:rsidRPr="00C6628E">
        <w:fldChar w:fldCharType="begin"/>
      </w:r>
      <w:r w:rsidR="00CD4042" w:rsidRPr="00C6628E">
        <w:instrText xml:space="preserve"> REF _Ref505679578 \r \h </w:instrText>
      </w:r>
      <w:r w:rsidR="00BB14CB" w:rsidRPr="00C6628E">
        <w:instrText xml:space="preserve"> \* MERGEFORMAT </w:instrText>
      </w:r>
      <w:r w:rsidR="00CD4042" w:rsidRPr="00C6628E">
        <w:fldChar w:fldCharType="separate"/>
      </w:r>
      <w:r w:rsidR="005C7630">
        <w:t>21.3.6</w:t>
      </w:r>
      <w:r w:rsidR="00CD4042" w:rsidRPr="00C6628E">
        <w:fldChar w:fldCharType="end"/>
      </w:r>
      <w:r w:rsidRPr="00C6628E">
        <w:t xml:space="preserve"> shall include the </w:t>
      </w:r>
      <w:r w:rsidR="00E85804" w:rsidRPr="00C6628E">
        <w:t>timely</w:t>
      </w:r>
      <w:r w:rsidR="00C6628E">
        <w:t xml:space="preserve"> </w:t>
      </w:r>
      <w:r w:rsidRPr="00C6628E">
        <w:t xml:space="preserve">provision of further information to </w:t>
      </w:r>
      <w:r w:rsidR="00E94C5E">
        <w:t>Plymouth Marjon University</w:t>
      </w:r>
      <w:r w:rsidRPr="00C6628E">
        <w:t xml:space="preserve"> in phases, as details become available.</w:t>
      </w:r>
      <w:bookmarkEnd w:id="275"/>
    </w:p>
    <w:p w14:paraId="453D0195" w14:textId="3A17552A" w:rsidR="00606745" w:rsidRPr="00BB14CB" w:rsidRDefault="00606745" w:rsidP="00E35C47">
      <w:pPr>
        <w:pStyle w:val="Clause3subclause"/>
      </w:pPr>
      <w:r w:rsidRPr="00BB14CB">
        <w:t xml:space="preserve">Taking into account the nature of the processing, the Supplier shall provide </w:t>
      </w:r>
      <w:r w:rsidR="00E94C5E">
        <w:t>Plymouth Marjon University</w:t>
      </w:r>
      <w:r w:rsidRPr="00BB14CB">
        <w:t xml:space="preserve"> with full assistance in relation to either Party's obligations under Data Protection Legislation and any complaint, communication or request made under clause </w:t>
      </w:r>
      <w:r w:rsidR="00CD4042" w:rsidRPr="00BB14CB">
        <w:fldChar w:fldCharType="begin"/>
      </w:r>
      <w:r w:rsidR="00CD4042" w:rsidRPr="00BB14CB">
        <w:instrText xml:space="preserve"> REF _Ref505679578 \r \h </w:instrText>
      </w:r>
      <w:r w:rsidR="00BB14CB">
        <w:instrText xml:space="preserve"> \* MERGEFORMAT </w:instrText>
      </w:r>
      <w:r w:rsidR="00CD4042" w:rsidRPr="00BB14CB">
        <w:fldChar w:fldCharType="separate"/>
      </w:r>
      <w:r w:rsidR="005C7630">
        <w:t>21.3.6</w:t>
      </w:r>
      <w:r w:rsidR="00CD4042" w:rsidRPr="00BB14CB">
        <w:fldChar w:fldCharType="end"/>
      </w:r>
      <w:r w:rsidRPr="00BB14CB">
        <w:t xml:space="preserve"> (and insofar as possible within the timescales reasonably required by </w:t>
      </w:r>
      <w:r w:rsidR="00E94C5E">
        <w:t>Plymouth Marjon University</w:t>
      </w:r>
      <w:r w:rsidRPr="00BB14CB">
        <w:t>) including by promptly providing:</w:t>
      </w:r>
    </w:p>
    <w:p w14:paraId="507289C5" w14:textId="00CAC61C" w:rsidR="00606745" w:rsidRPr="00BB14CB" w:rsidRDefault="00E94C5E" w:rsidP="00E1743F">
      <w:pPr>
        <w:pStyle w:val="Clause4subclause"/>
      </w:pPr>
      <w:r>
        <w:t>Plymouth Marjon University</w:t>
      </w:r>
      <w:r w:rsidR="00606745" w:rsidRPr="00BB14CB">
        <w:t xml:space="preserve"> with full details and copies of the complaint, communication or request;</w:t>
      </w:r>
    </w:p>
    <w:p w14:paraId="551C1FD5" w14:textId="40B79C49" w:rsidR="00606745" w:rsidRPr="00BB14CB" w:rsidRDefault="00606745" w:rsidP="00E1743F">
      <w:pPr>
        <w:pStyle w:val="Clause4subclause"/>
      </w:pPr>
      <w:r w:rsidRPr="00BB14CB">
        <w:t xml:space="preserve">such assistance as is reasonably requested by </w:t>
      </w:r>
      <w:r w:rsidR="00E94C5E">
        <w:t>Plymouth Marjon University</w:t>
      </w:r>
      <w:r w:rsidRPr="00BB14CB">
        <w:t xml:space="preserve"> to enable </w:t>
      </w:r>
      <w:r w:rsidR="00E94C5E">
        <w:t>Plymouth Marjon University</w:t>
      </w:r>
      <w:r w:rsidRPr="00BB14CB">
        <w:t xml:space="preserve"> to comply with a Data Subject Request within the relevant timescales set out in the Data Protection Legislation;</w:t>
      </w:r>
    </w:p>
    <w:p w14:paraId="32FE2358" w14:textId="3EDF4446" w:rsidR="00606745" w:rsidRPr="00BB14CB" w:rsidRDefault="00E94C5E" w:rsidP="00E1743F">
      <w:pPr>
        <w:pStyle w:val="Clause4subclause"/>
      </w:pPr>
      <w:r>
        <w:t>Plymouth Marjon University</w:t>
      </w:r>
      <w:r w:rsidR="00606745" w:rsidRPr="00BB14CB">
        <w:t>, at its request, with any Personal Data it holds in relation to a Data Subject;</w:t>
      </w:r>
    </w:p>
    <w:p w14:paraId="5A9EAF33" w14:textId="5638DC0B" w:rsidR="00606745" w:rsidRPr="00BB14CB" w:rsidRDefault="00606745" w:rsidP="00E1743F">
      <w:pPr>
        <w:pStyle w:val="Clause4subclause"/>
      </w:pPr>
      <w:r w:rsidRPr="00BB14CB">
        <w:t xml:space="preserve">assistance as requested by </w:t>
      </w:r>
      <w:r w:rsidR="00E94C5E">
        <w:t>Plymouth Marjon University</w:t>
      </w:r>
      <w:r w:rsidRPr="00BB14CB">
        <w:t xml:space="preserve"> following any Data Loss Event;</w:t>
      </w:r>
    </w:p>
    <w:p w14:paraId="14B41544" w14:textId="644B0792" w:rsidR="00606745" w:rsidRPr="00BB14CB" w:rsidRDefault="00606745" w:rsidP="00E1743F">
      <w:pPr>
        <w:pStyle w:val="Clause4subclause"/>
      </w:pPr>
      <w:r w:rsidRPr="00BB14CB">
        <w:t xml:space="preserve">assistance as requested by </w:t>
      </w:r>
      <w:r w:rsidR="00E94C5E">
        <w:t>Plymouth Marjon University</w:t>
      </w:r>
      <w:r w:rsidRPr="00BB14CB">
        <w:t xml:space="preserve"> with respect to any request from the Information Commissioner</w:t>
      </w:r>
      <w:r w:rsidRPr="00BB14CB">
        <w:rPr>
          <w:rFonts w:hint="eastAsia"/>
        </w:rPr>
        <w:t>’</w:t>
      </w:r>
      <w:r w:rsidRPr="00BB14CB">
        <w:t xml:space="preserve">s Office, or any consultation by </w:t>
      </w:r>
      <w:r w:rsidR="00E94C5E">
        <w:t>Plymouth Marjon University</w:t>
      </w:r>
      <w:r w:rsidRPr="00BB14CB">
        <w:t xml:space="preserve"> with the Information Commissioner's Office.</w:t>
      </w:r>
    </w:p>
    <w:p w14:paraId="5BA08E18" w14:textId="7D783802" w:rsidR="00BF3B69" w:rsidRPr="005156ED" w:rsidRDefault="00BF3B69" w:rsidP="00E35C47">
      <w:pPr>
        <w:pStyle w:val="Clause3subclause"/>
      </w:pPr>
      <w:r w:rsidRPr="005156ED">
        <w:t>The Supplier shall, in accordance with Article 30</w:t>
      </w:r>
      <w:r w:rsidR="00767A6E" w:rsidRPr="005156ED">
        <w:t>(2)</w:t>
      </w:r>
      <w:r w:rsidRPr="005156ED">
        <w:t xml:space="preserve"> of the GDPR, </w:t>
      </w:r>
      <w:r w:rsidR="00767A6E" w:rsidRPr="005156ED">
        <w:t xml:space="preserve">maintain complete and </w:t>
      </w:r>
      <w:r w:rsidRPr="005156ED">
        <w:t xml:space="preserve">accurate </w:t>
      </w:r>
      <w:r w:rsidR="00767A6E" w:rsidRPr="005156ED">
        <w:t xml:space="preserve">written </w:t>
      </w:r>
      <w:r w:rsidRPr="005156ED">
        <w:t xml:space="preserve">records of </w:t>
      </w:r>
      <w:r w:rsidR="00767A6E" w:rsidRPr="005156ED">
        <w:t xml:space="preserve">all categories of </w:t>
      </w:r>
      <w:r w:rsidRPr="005156ED">
        <w:t xml:space="preserve">processing activities performed on behalf of </w:t>
      </w:r>
      <w:r w:rsidR="00E94C5E">
        <w:t>Plymouth Marjon University</w:t>
      </w:r>
      <w:r w:rsidR="00767A6E" w:rsidRPr="005156ED">
        <w:t xml:space="preserve"> (as data Controller)</w:t>
      </w:r>
      <w:r w:rsidRPr="005156ED">
        <w:t xml:space="preserve">, and </w:t>
      </w:r>
      <w:r w:rsidR="00767A6E" w:rsidRPr="005156ED">
        <w:t>information to demonstrate its compliance with the same</w:t>
      </w:r>
      <w:r w:rsidRPr="005156ED">
        <w:t>.</w:t>
      </w:r>
    </w:p>
    <w:p w14:paraId="397817FE" w14:textId="3039D176" w:rsidR="00606745" w:rsidRPr="00A318E6" w:rsidRDefault="00606745" w:rsidP="00E35C47">
      <w:pPr>
        <w:pStyle w:val="Clause3subclause"/>
      </w:pPr>
      <w:r w:rsidRPr="00A318E6">
        <w:t xml:space="preserve">The Supplier shall allow for audits of its data processing activity by </w:t>
      </w:r>
      <w:r w:rsidR="00E94C5E">
        <w:t>Plymouth Marjon University</w:t>
      </w:r>
      <w:r w:rsidRPr="00A318E6">
        <w:t xml:space="preserve"> or </w:t>
      </w:r>
      <w:r w:rsidR="00E94C5E">
        <w:t>Plymouth Marjon University</w:t>
      </w:r>
      <w:r w:rsidRPr="00A318E6">
        <w:rPr>
          <w:rFonts w:hint="eastAsia"/>
        </w:rPr>
        <w:t>’</w:t>
      </w:r>
      <w:r w:rsidRPr="00A318E6">
        <w:t>s designated auditor.</w:t>
      </w:r>
    </w:p>
    <w:p w14:paraId="4F3D4CFB" w14:textId="77777777" w:rsidR="00606745" w:rsidRPr="00BC03B8" w:rsidRDefault="00606745" w:rsidP="00E35C47">
      <w:pPr>
        <w:pStyle w:val="Clause3subclause"/>
      </w:pPr>
      <w:r w:rsidRPr="00BC03B8">
        <w:t>The Supplier shall designate a Data Protection Officer if required by the Data Protection Legislation.</w:t>
      </w:r>
    </w:p>
    <w:p w14:paraId="7DBF0DA0" w14:textId="77777777" w:rsidR="00606745" w:rsidRPr="00BC03B8" w:rsidRDefault="00606745" w:rsidP="00E35C47">
      <w:pPr>
        <w:pStyle w:val="Clause3subclause"/>
      </w:pPr>
      <w:bookmarkStart w:id="276" w:name="_Ref521069030"/>
      <w:r w:rsidRPr="00BC03B8">
        <w:t xml:space="preserve">Before allowing any Sub-processor to process any Personal Data related to this </w:t>
      </w:r>
      <w:r w:rsidR="00727B90" w:rsidRPr="00BC03B8">
        <w:t>agreement</w:t>
      </w:r>
      <w:r w:rsidRPr="00BC03B8">
        <w:t>, the Supplier must:</w:t>
      </w:r>
      <w:bookmarkEnd w:id="276"/>
    </w:p>
    <w:p w14:paraId="257AA82A" w14:textId="7683B08E" w:rsidR="00606745" w:rsidRPr="00BC03B8" w:rsidRDefault="00606745" w:rsidP="00E1743F">
      <w:pPr>
        <w:pStyle w:val="Clause4subclause"/>
      </w:pPr>
      <w:r w:rsidRPr="00BC03B8">
        <w:t xml:space="preserve">notify </w:t>
      </w:r>
      <w:r w:rsidR="00E94C5E">
        <w:t>Plymouth Marjon University</w:t>
      </w:r>
      <w:r w:rsidRPr="00BC03B8">
        <w:t xml:space="preserve"> in writing of the intended Sub-processor and processing;</w:t>
      </w:r>
    </w:p>
    <w:p w14:paraId="6D92229B" w14:textId="09620116" w:rsidR="00606745" w:rsidRPr="00BC03B8" w:rsidRDefault="00606745" w:rsidP="00E1743F">
      <w:pPr>
        <w:pStyle w:val="Clause4subclause"/>
      </w:pPr>
      <w:r w:rsidRPr="00BC03B8">
        <w:t xml:space="preserve">obtain the written consent of </w:t>
      </w:r>
      <w:r w:rsidR="00E94C5E">
        <w:t>Plymouth Marjon University</w:t>
      </w:r>
      <w:r w:rsidR="00FC542C">
        <w:t xml:space="preserve"> (other than in respect of any Sub-processor for whom consent is already given in </w:t>
      </w:r>
      <w:r w:rsidR="00FC542C">
        <w:fldChar w:fldCharType="begin"/>
      </w:r>
      <w:r w:rsidR="00FC542C">
        <w:instrText xml:space="preserve"> REF _Ref505676012 \r \h </w:instrText>
      </w:r>
      <w:r w:rsidR="00FC542C">
        <w:fldChar w:fldCharType="separate"/>
      </w:r>
      <w:r w:rsidR="005C7630">
        <w:t>Schedule 10</w:t>
      </w:r>
      <w:r w:rsidR="00FC542C">
        <w:fldChar w:fldCharType="end"/>
      </w:r>
      <w:r w:rsidR="00FC542C">
        <w:t>)</w:t>
      </w:r>
      <w:r w:rsidRPr="00BC03B8">
        <w:t>;</w:t>
      </w:r>
    </w:p>
    <w:p w14:paraId="1A467BDD" w14:textId="47053E70" w:rsidR="00606745" w:rsidRPr="00A7656F" w:rsidRDefault="00606745" w:rsidP="00E1743F">
      <w:pPr>
        <w:pStyle w:val="Clause4subclause"/>
      </w:pPr>
      <w:r w:rsidRPr="00A7656F">
        <w:t xml:space="preserve">enter into a written agreement with the Sub-processor which give effect to the terms set out in this clause </w:t>
      </w:r>
      <w:r w:rsidR="00CD4042">
        <w:fldChar w:fldCharType="begin"/>
      </w:r>
      <w:r w:rsidR="00CD4042">
        <w:instrText xml:space="preserve"> REF _Ref505679626 \r \h </w:instrText>
      </w:r>
      <w:r w:rsidR="00CD4042">
        <w:fldChar w:fldCharType="separate"/>
      </w:r>
      <w:r w:rsidR="005C7630">
        <w:t>21.3</w:t>
      </w:r>
      <w:r w:rsidR="00CD4042">
        <w:fldChar w:fldCharType="end"/>
      </w:r>
      <w:r w:rsidRPr="00A7656F">
        <w:t xml:space="preserve"> such that they apply to the Sub-processor</w:t>
      </w:r>
      <w:r w:rsidR="00A7656F" w:rsidRPr="00A7656F">
        <w:t xml:space="preserve"> (and </w:t>
      </w:r>
      <w:r w:rsidR="00A7656F" w:rsidRPr="00A7656F">
        <w:lastRenderedPageBreak/>
        <w:t xml:space="preserve">likewise any third party appointed by </w:t>
      </w:r>
      <w:r w:rsidR="00A7656F">
        <w:t>the</w:t>
      </w:r>
      <w:r w:rsidR="00A7656F" w:rsidRPr="00A7656F">
        <w:t xml:space="preserve"> Sub-processor to carrying out specific processing activities on behalf of the </w:t>
      </w:r>
      <w:r w:rsidR="00A7656F">
        <w:t>C</w:t>
      </w:r>
      <w:r w:rsidR="00A7656F" w:rsidRPr="00A7656F">
        <w:t>ontroller</w:t>
      </w:r>
      <w:r w:rsidR="00A7656F">
        <w:t>)</w:t>
      </w:r>
      <w:r w:rsidRPr="00A7656F">
        <w:t>; and</w:t>
      </w:r>
    </w:p>
    <w:p w14:paraId="1D0A81F6" w14:textId="4B914D2C" w:rsidR="00606745" w:rsidRPr="00BC03B8" w:rsidRDefault="00606745" w:rsidP="00E1743F">
      <w:pPr>
        <w:pStyle w:val="Clause4subclause"/>
      </w:pPr>
      <w:r w:rsidRPr="00BC03B8">
        <w:t xml:space="preserve">provide </w:t>
      </w:r>
      <w:r w:rsidR="00E94C5E">
        <w:t>Plymouth Marjon University</w:t>
      </w:r>
      <w:r w:rsidRPr="00BC03B8">
        <w:t xml:space="preserve"> with such information regarding the Sub-processor as </w:t>
      </w:r>
      <w:r w:rsidR="00E94C5E">
        <w:t>Plymouth Marjon University</w:t>
      </w:r>
      <w:r w:rsidRPr="00BC03B8">
        <w:t xml:space="preserve"> may reasonably require.</w:t>
      </w:r>
    </w:p>
    <w:p w14:paraId="37288871" w14:textId="77777777" w:rsidR="00606745" w:rsidRPr="00BC03B8" w:rsidRDefault="00606745" w:rsidP="00E35C47">
      <w:pPr>
        <w:pStyle w:val="Clause3subclause"/>
      </w:pPr>
      <w:r w:rsidRPr="00BC03B8">
        <w:t>The Supplier shall remain fully liable for all acts or omissions of any Sub-processor.</w:t>
      </w:r>
    </w:p>
    <w:p w14:paraId="29073B3B" w14:textId="5FC62B48" w:rsidR="00606745" w:rsidRPr="00E85804" w:rsidRDefault="00E94C5E" w:rsidP="00E35C47">
      <w:pPr>
        <w:pStyle w:val="Clause3subclause"/>
      </w:pPr>
      <w:r>
        <w:t>Plymouth Marjon University</w:t>
      </w:r>
      <w:r w:rsidR="00606745" w:rsidRPr="00E85804">
        <w:t xml:space="preserve"> may, at any time on not less than 30 Working Days</w:t>
      </w:r>
      <w:r w:rsidR="00606745" w:rsidRPr="00E85804">
        <w:rPr>
          <w:rFonts w:hint="eastAsia"/>
        </w:rPr>
        <w:t>’</w:t>
      </w:r>
      <w:r w:rsidR="00606745" w:rsidRPr="00E85804">
        <w:t xml:space="preserve"> notice, revise this clause by replacing it with any applicable controller to processor standard clauses or similar terms forming part of an applicable certification scheme (which shall apply when incorporated by attachment to this </w:t>
      </w:r>
      <w:r w:rsidR="00727B90" w:rsidRPr="00E85804">
        <w:t>agreement</w:t>
      </w:r>
      <w:r w:rsidR="00CD4042" w:rsidRPr="00E85804">
        <w:t xml:space="preserve"> under the Change Control Procedure</w:t>
      </w:r>
      <w:r w:rsidR="00606745" w:rsidRPr="00E85804">
        <w:t>).</w:t>
      </w:r>
    </w:p>
    <w:p w14:paraId="15781AA8" w14:textId="0E76B297" w:rsidR="008F6029" w:rsidRPr="00E85804" w:rsidRDefault="00606745" w:rsidP="00E35C47">
      <w:pPr>
        <w:pStyle w:val="Clause3subclause"/>
      </w:pPr>
      <w:r w:rsidRPr="00E85804">
        <w:t>The Parties agree to take account of any guidance issued by the Information Commissioner</w:t>
      </w:r>
      <w:r w:rsidRPr="00E85804">
        <w:rPr>
          <w:rFonts w:hint="eastAsia"/>
        </w:rPr>
        <w:t>’</w:t>
      </w:r>
      <w:r w:rsidRPr="00E85804">
        <w:t xml:space="preserve">s Office. </w:t>
      </w:r>
      <w:r w:rsidR="00E94C5E">
        <w:t>Plymouth Marjon University</w:t>
      </w:r>
      <w:r w:rsidRPr="00E85804">
        <w:t xml:space="preserve"> may on not less than 30 Working Days</w:t>
      </w:r>
      <w:r w:rsidRPr="00E85804">
        <w:rPr>
          <w:rFonts w:hint="eastAsia"/>
        </w:rPr>
        <w:t>’</w:t>
      </w:r>
      <w:r w:rsidRPr="00E85804">
        <w:t xml:space="preserve"> notice to the Supplier amend this </w:t>
      </w:r>
      <w:r w:rsidR="00727B90" w:rsidRPr="00E85804">
        <w:t xml:space="preserve">agreement </w:t>
      </w:r>
      <w:r w:rsidRPr="00E85804">
        <w:t>to ensure that it complies with any guidance issued by the Information Commissioner’s Office</w:t>
      </w:r>
      <w:r w:rsidR="00CD4042" w:rsidRPr="00E85804">
        <w:t xml:space="preserve"> in accordance with the Change Control Procedure</w:t>
      </w:r>
      <w:r w:rsidRPr="00E85804">
        <w:t>.</w:t>
      </w:r>
    </w:p>
    <w:p w14:paraId="3BA358CD" w14:textId="06BF3BD8" w:rsidR="003075E2" w:rsidRDefault="00D76A53" w:rsidP="00E35C47">
      <w:pPr>
        <w:pStyle w:val="Clause3subclause"/>
      </w:pPr>
      <w:r>
        <w:t xml:space="preserve">Without prejudice to </w:t>
      </w:r>
      <w:r w:rsidR="008921FF">
        <w:t xml:space="preserve">clause </w:t>
      </w:r>
      <w:r w:rsidR="008921FF">
        <w:fldChar w:fldCharType="begin"/>
      </w:r>
      <w:r w:rsidR="008921FF">
        <w:instrText xml:space="preserve"> REF _Ref505695339 \r \h </w:instrText>
      </w:r>
      <w:r w:rsidR="008921FF">
        <w:fldChar w:fldCharType="separate"/>
      </w:r>
      <w:r w:rsidR="005C7630">
        <w:t>21.3.17</w:t>
      </w:r>
      <w:r w:rsidR="008921FF">
        <w:fldChar w:fldCharType="end"/>
      </w:r>
      <w:r w:rsidR="008921FF">
        <w:t>, t</w:t>
      </w:r>
      <w:r w:rsidR="00231A7F">
        <w:t xml:space="preserve">he Supplier shall </w:t>
      </w:r>
      <w:r w:rsidR="00070C80">
        <w:t xml:space="preserve">indemnify </w:t>
      </w:r>
      <w:r w:rsidR="00E94C5E">
        <w:t>Plymouth Marjon University</w:t>
      </w:r>
      <w:r w:rsidR="00070C80">
        <w:t xml:space="preserve"> against any </w:t>
      </w:r>
      <w:r w:rsidR="008921FF" w:rsidRPr="003B7FF9">
        <w:t>Losses</w:t>
      </w:r>
      <w:r w:rsidR="00070C80">
        <w:t xml:space="preserve"> suffered by </w:t>
      </w:r>
      <w:r w:rsidR="00E94C5E">
        <w:t>Plymouth Marjon University</w:t>
      </w:r>
      <w:r w:rsidR="00070C80">
        <w:t xml:space="preserve"> in relation to any breach by the Supplier (including, for the avoidance of doubt, any breach due to any acts or omissions of Supplier Personnel or </w:t>
      </w:r>
      <w:r w:rsidR="00231A7F">
        <w:t>Sub-processors</w:t>
      </w:r>
      <w:r w:rsidR="00070C80">
        <w:t xml:space="preserve">) of its obligations under this </w:t>
      </w:r>
      <w:r w:rsidR="00070C80" w:rsidRPr="00636E91">
        <w:t xml:space="preserve">clause </w:t>
      </w:r>
      <w:r w:rsidR="00070C80" w:rsidRPr="00636E91">
        <w:fldChar w:fldCharType="begin"/>
      </w:r>
      <w:r w:rsidR="00070C80" w:rsidRPr="00636E91">
        <w:instrText xml:space="preserve">REF a363736 \h \w </w:instrText>
      </w:r>
      <w:r w:rsidR="00636E91">
        <w:instrText xml:space="preserve"> \* MERGEFORMAT </w:instrText>
      </w:r>
      <w:r w:rsidR="00070C80" w:rsidRPr="00636E91">
        <w:fldChar w:fldCharType="separate"/>
      </w:r>
      <w:r w:rsidR="005C7630">
        <w:t>21</w:t>
      </w:r>
      <w:r w:rsidR="00070C80" w:rsidRPr="00636E91">
        <w:fldChar w:fldCharType="end"/>
      </w:r>
      <w:r w:rsidR="00F20318" w:rsidRPr="00636E91">
        <w:t xml:space="preserve">. </w:t>
      </w:r>
    </w:p>
    <w:p w14:paraId="04928C0A" w14:textId="503C6673" w:rsidR="003075E2" w:rsidRPr="003075E2" w:rsidRDefault="003075E2" w:rsidP="00E35C47">
      <w:pPr>
        <w:pStyle w:val="Clause3subclause"/>
      </w:pPr>
      <w:bookmarkStart w:id="277" w:name="_Ref505695339"/>
      <w:r w:rsidRPr="003075E2">
        <w:t xml:space="preserve">Each of the Parties acknowledges and agrees that where </w:t>
      </w:r>
      <w:r w:rsidR="00E94C5E">
        <w:t>Plymouth Marjon University</w:t>
      </w:r>
      <w:r w:rsidR="003F0C0A">
        <w:t xml:space="preserve"> </w:t>
      </w:r>
      <w:r w:rsidRPr="003075E2">
        <w:t xml:space="preserve">or the </w:t>
      </w:r>
      <w:r w:rsidR="003F0C0A">
        <w:t xml:space="preserve">Supplier </w:t>
      </w:r>
      <w:r w:rsidRPr="003075E2">
        <w:t xml:space="preserve">has paid full compensation for the damages suffered by a Data Subject, where a joint liability </w:t>
      </w:r>
      <w:r w:rsidR="009661F3">
        <w:t xml:space="preserve">for the infringing processing </w:t>
      </w:r>
      <w:r w:rsidRPr="003075E2">
        <w:t xml:space="preserve">has been </w:t>
      </w:r>
      <w:r w:rsidR="009661F3">
        <w:t>determined by a court of competent jurisdiction</w:t>
      </w:r>
      <w:r w:rsidRPr="003075E2">
        <w:t xml:space="preserve">, the Party that fully </w:t>
      </w:r>
      <w:r w:rsidR="003F0C0A">
        <w:t>compensated</w:t>
      </w:r>
      <w:r w:rsidRPr="003075E2">
        <w:t xml:space="preserve"> the Data Subject is entitled to claim back from the other Party that pro rata </w:t>
      </w:r>
      <w:r w:rsidR="003F0C0A">
        <w:t xml:space="preserve">portion </w:t>
      </w:r>
      <w:r w:rsidRPr="003075E2">
        <w:t xml:space="preserve">of the compensation corresponding to </w:t>
      </w:r>
      <w:r w:rsidR="000B6C4F">
        <w:t xml:space="preserve">its </w:t>
      </w:r>
      <w:r w:rsidR="003F0C0A">
        <w:t xml:space="preserve">portion of </w:t>
      </w:r>
      <w:r w:rsidRPr="003075E2">
        <w:t>responsibility</w:t>
      </w:r>
      <w:r w:rsidR="009661F3">
        <w:t xml:space="preserve"> </w:t>
      </w:r>
      <w:r w:rsidR="000B6C4F">
        <w:t xml:space="preserve">as </w:t>
      </w:r>
      <w:r w:rsidR="009661F3">
        <w:t>determined by the court</w:t>
      </w:r>
      <w:r w:rsidR="003F0C0A">
        <w:t>.</w:t>
      </w:r>
      <w:r w:rsidRPr="003075E2">
        <w:t xml:space="preserve"> </w:t>
      </w:r>
      <w:bookmarkEnd w:id="277"/>
    </w:p>
    <w:p w14:paraId="05130DC4" w14:textId="51A3DD6B" w:rsidR="00C70A08" w:rsidRPr="003631A4" w:rsidRDefault="008D2FB7" w:rsidP="00630851">
      <w:pPr>
        <w:pStyle w:val="Clause2subclause"/>
        <w:rPr>
          <w:b/>
        </w:rPr>
      </w:pPr>
      <w:bookmarkStart w:id="278" w:name="a631907"/>
      <w:r w:rsidRPr="003631A4">
        <w:rPr>
          <w:b/>
        </w:rPr>
        <w:t>S</w:t>
      </w:r>
      <w:r w:rsidR="00C70A08" w:rsidRPr="003631A4">
        <w:rPr>
          <w:b/>
        </w:rPr>
        <w:t>ecurity</w:t>
      </w:r>
      <w:r w:rsidR="009F4D3A" w:rsidRPr="003631A4">
        <w:rPr>
          <w:b/>
        </w:rPr>
        <w:t xml:space="preserve">, </w:t>
      </w:r>
      <w:r w:rsidR="00C70A08" w:rsidRPr="003631A4">
        <w:rPr>
          <w:b/>
        </w:rPr>
        <w:t>integrity</w:t>
      </w:r>
      <w:r w:rsidR="009F4D3A" w:rsidRPr="003631A4">
        <w:rPr>
          <w:b/>
        </w:rPr>
        <w:t xml:space="preserve"> and back</w:t>
      </w:r>
      <w:r w:rsidR="00504F6A" w:rsidRPr="003631A4">
        <w:rPr>
          <w:b/>
        </w:rPr>
        <w:t>-</w:t>
      </w:r>
      <w:r w:rsidR="009F4D3A" w:rsidRPr="003631A4">
        <w:rPr>
          <w:b/>
        </w:rPr>
        <w:t>ups</w:t>
      </w:r>
      <w:r w:rsidR="00C70A08" w:rsidRPr="003631A4">
        <w:rPr>
          <w:b/>
        </w:rPr>
        <w:t xml:space="preserve"> </w:t>
      </w:r>
    </w:p>
    <w:p w14:paraId="4703B92C" w14:textId="77777777" w:rsidR="00162462" w:rsidRPr="00C70A08" w:rsidRDefault="00162462" w:rsidP="004C7384">
      <w:pPr>
        <w:pStyle w:val="Clause2paragraphnonumbering"/>
      </w:pPr>
      <w:r w:rsidRPr="00C70A08">
        <w:t>The Supplier shall:</w:t>
      </w:r>
      <w:bookmarkEnd w:id="278"/>
    </w:p>
    <w:p w14:paraId="74E3A3D3" w14:textId="77777777" w:rsidR="00314C1C" w:rsidRDefault="00314C1C" w:rsidP="00E35C47">
      <w:pPr>
        <w:pStyle w:val="Clause3subclause"/>
      </w:pPr>
      <w:bookmarkStart w:id="279" w:name="a343511"/>
      <w:r>
        <w:t>implement and maintain the following security measures throughout the Term:</w:t>
      </w:r>
    </w:p>
    <w:p w14:paraId="5C10C37F" w14:textId="77777777" w:rsidR="00165BC9" w:rsidRPr="00D7400C" w:rsidRDefault="00165BC9" w:rsidP="00E1743F">
      <w:pPr>
        <w:pStyle w:val="Clause4subclause"/>
      </w:pPr>
      <w:bookmarkStart w:id="280" w:name="_Ref459028876"/>
      <w:r w:rsidRPr="00D7400C">
        <w:t xml:space="preserve">compliance with </w:t>
      </w:r>
      <w:r w:rsidR="003633B7" w:rsidRPr="00D7400C">
        <w:t>ISO/IEC 27001</w:t>
      </w:r>
      <w:r w:rsidR="00C40D6F" w:rsidRPr="00D7400C">
        <w:t>:2013</w:t>
      </w:r>
      <w:r w:rsidR="003633B7" w:rsidRPr="00D7400C">
        <w:t xml:space="preserve"> and ISO/IEC 27002</w:t>
      </w:r>
      <w:r w:rsidR="00C40D6F" w:rsidRPr="00D7400C">
        <w:t>:2013</w:t>
      </w:r>
      <w:r w:rsidR="003633B7" w:rsidRPr="00D7400C">
        <w:t xml:space="preserve"> </w:t>
      </w:r>
      <w:r w:rsidRPr="00D7400C">
        <w:t>and certification in ISO/IEC 27001</w:t>
      </w:r>
      <w:r w:rsidR="00C40D6F" w:rsidRPr="00D7400C">
        <w:t>:2013</w:t>
      </w:r>
      <w:r w:rsidRPr="00D7400C">
        <w:t xml:space="preserve">; </w:t>
      </w:r>
    </w:p>
    <w:p w14:paraId="0A28C412" w14:textId="77777777" w:rsidR="00314C1C" w:rsidRPr="00165BC9" w:rsidRDefault="003633B7" w:rsidP="00E1743F">
      <w:pPr>
        <w:pStyle w:val="Clause4subclause"/>
      </w:pPr>
      <w:r>
        <w:t>having due regard to Good Industry Practice,</w:t>
      </w:r>
      <w:r w:rsidRPr="003D2E08">
        <w:t xml:space="preserve"> </w:t>
      </w:r>
      <w:r w:rsidR="00314C1C" w:rsidRPr="003D2E08">
        <w:t>compl</w:t>
      </w:r>
      <w:r w:rsidR="00314C1C">
        <w:t>iance</w:t>
      </w:r>
      <w:r w:rsidR="00314C1C" w:rsidRPr="003D2E08">
        <w:t xml:space="preserve"> with and</w:t>
      </w:r>
      <w:r w:rsidR="00314C1C">
        <w:t>, where available</w:t>
      </w:r>
      <w:r w:rsidR="00314C1C" w:rsidRPr="003D2E08">
        <w:t xml:space="preserve">, certification in the most relevant </w:t>
      </w:r>
      <w:r w:rsidR="00314C1C">
        <w:t xml:space="preserve">and current </w:t>
      </w:r>
      <w:r w:rsidR="00314C1C" w:rsidRPr="003D2E08">
        <w:t>national and international standards</w:t>
      </w:r>
      <w:r w:rsidR="00314C1C">
        <w:t xml:space="preserve"> relevant to the provision of </w:t>
      </w:r>
      <w:r>
        <w:t xml:space="preserve">the </w:t>
      </w:r>
      <w:r w:rsidR="00165BC9">
        <w:t>H</w:t>
      </w:r>
      <w:r w:rsidR="00314C1C">
        <w:t xml:space="preserve">osted </w:t>
      </w:r>
      <w:r w:rsidR="00165BC9">
        <w:t>S</w:t>
      </w:r>
      <w:r w:rsidR="00314C1C">
        <w:t>ervices</w:t>
      </w:r>
      <w:bookmarkEnd w:id="280"/>
      <w:r w:rsidR="00165BC9">
        <w:t>;</w:t>
      </w:r>
    </w:p>
    <w:p w14:paraId="5A72DF20" w14:textId="2364BBC4" w:rsidR="00BE2187" w:rsidRDefault="00BE2187" w:rsidP="00E35C47">
      <w:pPr>
        <w:pStyle w:val="Clause3subclause"/>
      </w:pPr>
      <w:r>
        <w:t xml:space="preserve">comply with all </w:t>
      </w:r>
      <w:r w:rsidR="00C503CD">
        <w:t>Cybersecurity Requirements</w:t>
      </w:r>
      <w:r w:rsidR="00B6697C">
        <w:t xml:space="preserve"> throughout the Term;</w:t>
      </w:r>
    </w:p>
    <w:p w14:paraId="58F68D5A" w14:textId="484A202F" w:rsidR="00314C1C" w:rsidRDefault="00314C1C" w:rsidP="00E35C47">
      <w:pPr>
        <w:pStyle w:val="Clause3subclause"/>
      </w:pPr>
      <w:r w:rsidRPr="003D2E08">
        <w:t xml:space="preserve">comply </w:t>
      </w:r>
      <w:r>
        <w:t xml:space="preserve">with its </w:t>
      </w:r>
      <w:r w:rsidRPr="00831B2B">
        <w:t xml:space="preserve">commitments, policy and </w:t>
      </w:r>
      <w:r w:rsidR="00C40D6F" w:rsidRPr="00831B2B">
        <w:t xml:space="preserve">information security management </w:t>
      </w:r>
      <w:r w:rsidR="00A81529" w:rsidRPr="00831B2B">
        <w:t xml:space="preserve">and vulnerability management procedures </w:t>
      </w:r>
      <w:r w:rsidR="00B5456D" w:rsidRPr="00831B2B">
        <w:t>(“</w:t>
      </w:r>
      <w:r w:rsidR="00B5456D" w:rsidRPr="00831B2B">
        <w:rPr>
          <w:b/>
        </w:rPr>
        <w:t>Security Procedures</w:t>
      </w:r>
      <w:r w:rsidR="00B5456D" w:rsidRPr="00831B2B">
        <w:t xml:space="preserve">”) </w:t>
      </w:r>
      <w:r w:rsidRPr="00831B2B">
        <w:t xml:space="preserve">relating to the privacy and security of the </w:t>
      </w:r>
      <w:r w:rsidR="00A81529" w:rsidRPr="00831B2B">
        <w:t xml:space="preserve">Software, Hosting Services and </w:t>
      </w:r>
      <w:r w:rsidR="004B7DD2">
        <w:t>Plymouth Marjon University</w:t>
      </w:r>
      <w:r w:rsidRPr="00831B2B">
        <w:t xml:space="preserve"> Data</w:t>
      </w:r>
      <w:r w:rsidR="00A81529">
        <w:t xml:space="preserve">, as </w:t>
      </w:r>
      <w:r w:rsidR="00A81529">
        <w:lastRenderedPageBreak/>
        <w:t xml:space="preserve">stated in the </w:t>
      </w:r>
      <w:r w:rsidR="00C40D6F">
        <w:t>Supplier’s Tender</w:t>
      </w:r>
      <w:r w:rsidR="00A81529">
        <w:t xml:space="preserve">, and the Supplier shall provide </w:t>
      </w:r>
      <w:r w:rsidR="00E94C5E">
        <w:t>Plymouth Marjon University</w:t>
      </w:r>
      <w:r w:rsidR="00A81529">
        <w:t xml:space="preserve"> with a copy of its </w:t>
      </w:r>
      <w:r w:rsidR="00C67ECE">
        <w:t xml:space="preserve">latest </w:t>
      </w:r>
      <w:r w:rsidR="00A81529">
        <w:t>documentation de</w:t>
      </w:r>
      <w:r>
        <w:t xml:space="preserve">scribing </w:t>
      </w:r>
      <w:r w:rsidR="005B6845">
        <w:t>the Security P</w:t>
      </w:r>
      <w:r>
        <w:t>rocedures</w:t>
      </w:r>
      <w:r w:rsidR="005B6845">
        <w:t>,</w:t>
      </w:r>
      <w:r>
        <w:t xml:space="preserve"> </w:t>
      </w:r>
      <w:r w:rsidR="00C67ECE">
        <w:t xml:space="preserve">shall </w:t>
      </w:r>
      <w:r w:rsidR="005B6845">
        <w:t xml:space="preserve">advise </w:t>
      </w:r>
      <w:r w:rsidR="00E94C5E">
        <w:t>Plymouth Marjon University</w:t>
      </w:r>
      <w:r w:rsidR="005B6845">
        <w:t xml:space="preserve"> of any proposed changes to such policy and procedures and shall </w:t>
      </w:r>
      <w:r w:rsidR="00C67ECE">
        <w:t xml:space="preserve">issue updates of </w:t>
      </w:r>
      <w:r w:rsidR="005B6845">
        <w:t xml:space="preserve">the Security Procedures to </w:t>
      </w:r>
      <w:r w:rsidR="00E94C5E">
        <w:t>Plymouth Marjon University</w:t>
      </w:r>
      <w:r w:rsidR="005B6845">
        <w:t xml:space="preserve"> </w:t>
      </w:r>
      <w:r w:rsidR="00C67ECE">
        <w:t>when</w:t>
      </w:r>
      <w:r w:rsidR="005B6845">
        <w:t xml:space="preserve">ever there is a </w:t>
      </w:r>
      <w:r w:rsidR="00C67ECE">
        <w:t>change</w:t>
      </w:r>
      <w:r>
        <w:t>;</w:t>
      </w:r>
    </w:p>
    <w:p w14:paraId="059992FC" w14:textId="4114D6AE" w:rsidR="00162462" w:rsidRDefault="00162462" w:rsidP="00E35C47">
      <w:pPr>
        <w:pStyle w:val="Clause3subclause"/>
      </w:pPr>
      <w:r>
        <w:t xml:space="preserve">take reasonable precautions to preserve the integrity of any </w:t>
      </w:r>
      <w:r w:rsidR="004B7DD2">
        <w:t>Plymouth Marjon University</w:t>
      </w:r>
      <w:r>
        <w:t xml:space="preserve"> Data</w:t>
      </w:r>
      <w:r w:rsidR="00FD2587">
        <w:t xml:space="preserve"> </w:t>
      </w:r>
      <w:r>
        <w:t>or other data which it processes and to prevent any corruption or loss of such data;</w:t>
      </w:r>
      <w:bookmarkEnd w:id="279"/>
    </w:p>
    <w:p w14:paraId="6FA8867D" w14:textId="2C1DC654" w:rsidR="004C7384" w:rsidRPr="00812C5D" w:rsidRDefault="004C7384" w:rsidP="00E35C47">
      <w:pPr>
        <w:pStyle w:val="Clause3subclause"/>
      </w:pPr>
      <w:r w:rsidRPr="00812C5D">
        <w:t xml:space="preserve">follow its archiving, back-up and recovery procedures for </w:t>
      </w:r>
      <w:r w:rsidR="004B7DD2">
        <w:t>Plymouth Marjon University</w:t>
      </w:r>
      <w:r w:rsidRPr="00812C5D">
        <w:t xml:space="preserve"> Data </w:t>
      </w:r>
      <w:r>
        <w:t xml:space="preserve">or other data </w:t>
      </w:r>
      <w:r w:rsidRPr="00812C5D">
        <w:t xml:space="preserve">as described in </w:t>
      </w:r>
      <w:r w:rsidRPr="00812C5D">
        <w:fldChar w:fldCharType="begin"/>
      </w:r>
      <w:r w:rsidRPr="00812C5D">
        <w:instrText xml:space="preserve"> REF _Ref492651041 \r \h  \* MERGEFORMAT </w:instrText>
      </w:r>
      <w:r w:rsidRPr="00812C5D">
        <w:fldChar w:fldCharType="separate"/>
      </w:r>
      <w:r w:rsidR="005C7630">
        <w:t>Schedule 6</w:t>
      </w:r>
      <w:r w:rsidRPr="00812C5D">
        <w:fldChar w:fldCharType="end"/>
      </w:r>
      <w:r w:rsidRPr="00812C5D">
        <w:t xml:space="preserve"> (Hosting Services);</w:t>
      </w:r>
    </w:p>
    <w:p w14:paraId="2F3C6B69" w14:textId="6C72242E" w:rsidR="004C7384" w:rsidRPr="00C6628E" w:rsidRDefault="004C7384" w:rsidP="00E35C47">
      <w:pPr>
        <w:pStyle w:val="Clause3subclause"/>
      </w:pPr>
      <w:bookmarkStart w:id="281" w:name="a930983"/>
      <w:r w:rsidRPr="00C6628E">
        <w:t xml:space="preserve">comply with the provisions of </w:t>
      </w:r>
      <w:r w:rsidR="00C6628E" w:rsidRPr="00C6628E">
        <w:t xml:space="preserve">clause </w:t>
      </w:r>
      <w:r w:rsidR="00C6628E" w:rsidRPr="00C6628E">
        <w:fldChar w:fldCharType="begin"/>
      </w:r>
      <w:r w:rsidR="00C6628E" w:rsidRPr="00C6628E">
        <w:instrText xml:space="preserve"> REF _Ref507220717 \r \h  \* MERGEFORMAT </w:instrText>
      </w:r>
      <w:r w:rsidR="00C6628E" w:rsidRPr="00C6628E">
        <w:fldChar w:fldCharType="separate"/>
      </w:r>
      <w:r w:rsidR="005C7630">
        <w:t>21.7</w:t>
      </w:r>
      <w:r w:rsidR="00C6628E" w:rsidRPr="00C6628E">
        <w:fldChar w:fldCharType="end"/>
      </w:r>
      <w:r w:rsidR="00C6628E" w:rsidRPr="00C6628E">
        <w:t xml:space="preserve"> (Breach of security) in relation to any breach of security as well as </w:t>
      </w:r>
      <w:r w:rsidRPr="00C6628E">
        <w:t xml:space="preserve">clauses </w:t>
      </w:r>
      <w:r w:rsidRPr="00C6628E">
        <w:fldChar w:fldCharType="begin"/>
      </w:r>
      <w:r w:rsidRPr="00C6628E">
        <w:instrText xml:space="preserve"> REF _Ref505692832 \r \h  \* MERGEFORMAT </w:instrText>
      </w:r>
      <w:r w:rsidRPr="00C6628E">
        <w:fldChar w:fldCharType="separate"/>
      </w:r>
      <w:r w:rsidR="005C7630">
        <w:t>21.3.6(f)</w:t>
      </w:r>
      <w:r w:rsidRPr="00C6628E">
        <w:fldChar w:fldCharType="end"/>
      </w:r>
      <w:r w:rsidRPr="00C6628E">
        <w:t xml:space="preserve"> and </w:t>
      </w:r>
      <w:r w:rsidR="000D7C81" w:rsidRPr="00C6628E">
        <w:fldChar w:fldCharType="begin"/>
      </w:r>
      <w:r w:rsidR="000D7C81" w:rsidRPr="00C6628E">
        <w:instrText xml:space="preserve"> REF _Ref507220170 \r \h </w:instrText>
      </w:r>
      <w:r w:rsidR="00C6628E" w:rsidRPr="00C6628E">
        <w:instrText xml:space="preserve"> \* MERGEFORMAT </w:instrText>
      </w:r>
      <w:r w:rsidR="000D7C81" w:rsidRPr="00C6628E">
        <w:fldChar w:fldCharType="separate"/>
      </w:r>
      <w:r w:rsidR="005C7630">
        <w:t>21.8</w:t>
      </w:r>
      <w:r w:rsidR="000D7C81" w:rsidRPr="00C6628E">
        <w:fldChar w:fldCharType="end"/>
      </w:r>
      <w:r w:rsidRPr="00C6628E">
        <w:t xml:space="preserve"> in relation to Data Loss Events;</w:t>
      </w:r>
    </w:p>
    <w:p w14:paraId="3BF17AAE" w14:textId="6AA19186" w:rsidR="004C7384" w:rsidRDefault="004C7384" w:rsidP="00E35C47">
      <w:pPr>
        <w:pStyle w:val="Clause3subclause"/>
      </w:pPr>
      <w:r>
        <w:t xml:space="preserve">without prejudice to any other rights or remedies of </w:t>
      </w:r>
      <w:r w:rsidR="00E94C5E">
        <w:t>Plymouth Marjon University</w:t>
      </w:r>
      <w:r>
        <w:t xml:space="preserve">, in the event of any loss and/or destruction of </w:t>
      </w:r>
      <w:r w:rsidR="004B7DD2">
        <w:t>Plymouth Marjon University</w:t>
      </w:r>
      <w:r>
        <w:t xml:space="preserve"> Data that is the consequence of any breach of this agreement by the Supplier, the Supplier shall restore the data at its own expense in accordance with paragraph </w:t>
      </w:r>
      <w:r>
        <w:fldChar w:fldCharType="begin"/>
      </w:r>
      <w:r>
        <w:instrText xml:space="preserve"> REF _Ref507077232 \r \h  \* MERGEFORMAT </w:instrText>
      </w:r>
      <w:r>
        <w:fldChar w:fldCharType="separate"/>
      </w:r>
      <w:r w:rsidR="005C7630">
        <w:t>9</w:t>
      </w:r>
      <w:r>
        <w:fldChar w:fldCharType="end"/>
      </w:r>
      <w:r>
        <w:t xml:space="preserve"> of </w:t>
      </w:r>
      <w:r>
        <w:fldChar w:fldCharType="begin"/>
      </w:r>
      <w:r>
        <w:instrText xml:space="preserve"> REF _Ref507077239 \r \h  \* MERGEFORMAT </w:instrText>
      </w:r>
      <w:r>
        <w:fldChar w:fldCharType="separate"/>
      </w:r>
      <w:r w:rsidR="005C7630">
        <w:t>Schedule 6</w:t>
      </w:r>
      <w:r>
        <w:fldChar w:fldCharType="end"/>
      </w:r>
      <w:r>
        <w:t xml:space="preserve"> (Hosting Services); and</w:t>
      </w:r>
      <w:bookmarkEnd w:id="281"/>
    </w:p>
    <w:p w14:paraId="39FC2F64" w14:textId="0D74DF66" w:rsidR="006F096D" w:rsidRDefault="004C7384" w:rsidP="00E35C47">
      <w:pPr>
        <w:pStyle w:val="Clause3subclause"/>
      </w:pPr>
      <w:r w:rsidRPr="00F14989">
        <w:t xml:space="preserve">if requested, submit to a data security audit in accordance with clause </w:t>
      </w:r>
      <w:r w:rsidRPr="00F14989">
        <w:fldChar w:fldCharType="begin"/>
      </w:r>
      <w:r w:rsidRPr="00F14989">
        <w:instrText xml:space="preserve"> REF _Ref492650780 \r \h </w:instrText>
      </w:r>
      <w:r>
        <w:instrText xml:space="preserve"> \* MERGEFORMAT </w:instrText>
      </w:r>
      <w:r w:rsidRPr="00F14989">
        <w:fldChar w:fldCharType="separate"/>
      </w:r>
      <w:r w:rsidR="005C7630">
        <w:t>22.2.1</w:t>
      </w:r>
      <w:r w:rsidRPr="00F14989">
        <w:fldChar w:fldCharType="end"/>
      </w:r>
      <w:r w:rsidR="006F096D">
        <w:t>;</w:t>
      </w:r>
    </w:p>
    <w:p w14:paraId="1AB2E26D" w14:textId="77777777" w:rsidR="004C7384" w:rsidRPr="003631A4" w:rsidRDefault="004C7384" w:rsidP="00630851">
      <w:pPr>
        <w:pStyle w:val="Clause2subclause"/>
        <w:rPr>
          <w:b/>
        </w:rPr>
      </w:pPr>
      <w:bookmarkStart w:id="282" w:name="_Ref507428887"/>
      <w:r w:rsidRPr="003631A4">
        <w:rPr>
          <w:b/>
        </w:rPr>
        <w:t>Security Testing</w:t>
      </w:r>
      <w:bookmarkEnd w:id="282"/>
    </w:p>
    <w:p w14:paraId="5BA533EE" w14:textId="58BA77D1" w:rsidR="00D61598" w:rsidRPr="00B737E9" w:rsidRDefault="004C7384" w:rsidP="00E35C47">
      <w:pPr>
        <w:pStyle w:val="Clause3subclause"/>
      </w:pPr>
      <w:r w:rsidRPr="00B737E9">
        <w:t xml:space="preserve">The Supplier shall </w:t>
      </w:r>
      <w:r w:rsidR="00BE2187" w:rsidRPr="00B737E9">
        <w:t>from time to time and at least annually</w:t>
      </w:r>
      <w:r w:rsidR="00543027" w:rsidRPr="00B737E9">
        <w:t xml:space="preserve">, </w:t>
      </w:r>
      <w:r w:rsidR="00D61598" w:rsidRPr="00B737E9">
        <w:t xml:space="preserve">assess and evaluate the effectiveness of the </w:t>
      </w:r>
      <w:r w:rsidR="007A58E6" w:rsidRPr="00B737E9">
        <w:t>Protective M</w:t>
      </w:r>
      <w:r w:rsidR="00D61598" w:rsidRPr="00B737E9">
        <w:t xml:space="preserve">easures required under clause </w:t>
      </w:r>
      <w:r w:rsidR="007A58E6" w:rsidRPr="00B737E9">
        <w:fldChar w:fldCharType="begin"/>
      </w:r>
      <w:r w:rsidR="007A58E6" w:rsidRPr="00B737E9">
        <w:instrText xml:space="preserve"> REF _Ref505692151 \r \h </w:instrText>
      </w:r>
      <w:r w:rsidR="00735515" w:rsidRPr="00B737E9">
        <w:instrText xml:space="preserve"> \* MERGEFORMAT </w:instrText>
      </w:r>
      <w:r w:rsidR="007A58E6" w:rsidRPr="00B737E9">
        <w:fldChar w:fldCharType="separate"/>
      </w:r>
      <w:r w:rsidR="005C7630">
        <w:t>21.3.5(b)</w:t>
      </w:r>
      <w:r w:rsidR="007A58E6" w:rsidRPr="00B737E9">
        <w:fldChar w:fldCharType="end"/>
      </w:r>
      <w:r w:rsidR="00430A68" w:rsidRPr="00B737E9">
        <w:t xml:space="preserve"> </w:t>
      </w:r>
      <w:r w:rsidR="00D658D6" w:rsidRPr="00B737E9">
        <w:t>and more generally the adequacy of the technical and organisation</w:t>
      </w:r>
      <w:r w:rsidR="00BE2187" w:rsidRPr="00B737E9">
        <w:t>al</w:t>
      </w:r>
      <w:r w:rsidR="00D658D6" w:rsidRPr="00B737E9">
        <w:t xml:space="preserve"> security measures </w:t>
      </w:r>
      <w:r w:rsidR="00BE2187" w:rsidRPr="00B737E9">
        <w:t xml:space="preserve">in place to protect its </w:t>
      </w:r>
      <w:r w:rsidR="00D658D6" w:rsidRPr="00B737E9">
        <w:t>IT network and information systems</w:t>
      </w:r>
      <w:r w:rsidR="00BE2187" w:rsidRPr="00B737E9">
        <w:t xml:space="preserve">, as required under </w:t>
      </w:r>
      <w:r w:rsidR="00C503CD">
        <w:t>Cybersecurity Requirements</w:t>
      </w:r>
      <w:r w:rsidR="00BE2187" w:rsidRPr="00B737E9">
        <w:t>,</w:t>
      </w:r>
      <w:r w:rsidR="00D658D6" w:rsidRPr="00B737E9">
        <w:t xml:space="preserve"> </w:t>
      </w:r>
      <w:r w:rsidR="00430A68" w:rsidRPr="00B737E9">
        <w:t>(each a “</w:t>
      </w:r>
      <w:r w:rsidR="00430A68" w:rsidRPr="00B737E9">
        <w:rPr>
          <w:b/>
        </w:rPr>
        <w:t>Security Test</w:t>
      </w:r>
      <w:r w:rsidR="00430A68" w:rsidRPr="00B737E9">
        <w:t>”)</w:t>
      </w:r>
      <w:r w:rsidR="00543027" w:rsidRPr="00B737E9">
        <w:t>. Such tests shall:</w:t>
      </w:r>
    </w:p>
    <w:p w14:paraId="6BC62479" w14:textId="77777777" w:rsidR="00543027" w:rsidRDefault="00430A68" w:rsidP="00E1743F">
      <w:pPr>
        <w:pStyle w:val="Clause4subclause"/>
      </w:pPr>
      <w:r>
        <w:t>include</w:t>
      </w:r>
      <w:r w:rsidRPr="00B5456D">
        <w:t xml:space="preserve"> </w:t>
      </w:r>
      <w:r w:rsidR="00543027" w:rsidRPr="00B5456D">
        <w:t>penetration testing by an accredited provider in accordance with Good Industry Practice and the Supplier’s Tender</w:t>
      </w:r>
      <w:r w:rsidR="00B5456D" w:rsidRPr="00B5456D">
        <w:t xml:space="preserve"> and additionally after any material change or amendment to the Security Procedures</w:t>
      </w:r>
      <w:r w:rsidR="00543027" w:rsidRPr="00B5456D">
        <w:t>;</w:t>
      </w:r>
    </w:p>
    <w:p w14:paraId="2B722F31" w14:textId="653F765D" w:rsidR="00430A68" w:rsidRDefault="00430A68" w:rsidP="00E1743F">
      <w:pPr>
        <w:pStyle w:val="Clause4subclause"/>
      </w:pPr>
      <w:r w:rsidRPr="00430A68">
        <w:t xml:space="preserve">be designed and implemented by the Supplier </w:t>
      </w:r>
      <w:proofErr w:type="gramStart"/>
      <w:r w:rsidRPr="00430A68">
        <w:t>so as to</w:t>
      </w:r>
      <w:proofErr w:type="gramEnd"/>
      <w:r w:rsidRPr="00430A68">
        <w:t xml:space="preserve"> minimise the impact on the delivery of the Services and the date, timing, content and conduct of such </w:t>
      </w:r>
      <w:r>
        <w:t>S</w:t>
      </w:r>
      <w:r w:rsidRPr="00430A68">
        <w:t xml:space="preserve">ecurity </w:t>
      </w:r>
      <w:r>
        <w:t>T</w:t>
      </w:r>
      <w:r w:rsidRPr="00430A68">
        <w:t xml:space="preserve">ests shall be agreed in advance with </w:t>
      </w:r>
      <w:r w:rsidR="00E94C5E">
        <w:t>Plymouth Marjon University</w:t>
      </w:r>
      <w:r w:rsidRPr="00430A68">
        <w:t xml:space="preserve">. Subject to compliance by the Supplier with the foregoing requirements, if any </w:t>
      </w:r>
      <w:r>
        <w:t>S</w:t>
      </w:r>
      <w:r w:rsidRPr="00430A68">
        <w:t xml:space="preserve">ecurity </w:t>
      </w:r>
      <w:r>
        <w:t>T</w:t>
      </w:r>
      <w:r w:rsidRPr="00430A68">
        <w:t xml:space="preserve">ests adversely affect the Supplier’s ability to deliver the Services </w:t>
      </w:r>
      <w:proofErr w:type="gramStart"/>
      <w:r w:rsidRPr="00430A68">
        <w:t>so as to</w:t>
      </w:r>
      <w:proofErr w:type="gramEnd"/>
      <w:r w:rsidRPr="00430A68">
        <w:t xml:space="preserve"> meet any Service Levels, the Supplier shall be granted relief against any resultant under-performance for the period of such agreed tests</w:t>
      </w:r>
      <w:r w:rsidR="004C7384">
        <w:t>.</w:t>
      </w:r>
    </w:p>
    <w:p w14:paraId="568940BE" w14:textId="4A966F77" w:rsidR="00430A68" w:rsidRDefault="00E94C5E" w:rsidP="00E35C47">
      <w:pPr>
        <w:pStyle w:val="Clause3subclause"/>
      </w:pPr>
      <w:bookmarkStart w:id="283" w:name="_Ref127682959"/>
      <w:bookmarkStart w:id="284" w:name="a208699"/>
      <w:r>
        <w:t>Plymouth Marjon University</w:t>
      </w:r>
      <w:r w:rsidR="00430A68" w:rsidRPr="00430A68">
        <w:t xml:space="preserve"> </w:t>
      </w:r>
      <w:r w:rsidR="004C7384">
        <w:t xml:space="preserve">shall be entitled </w:t>
      </w:r>
      <w:r w:rsidR="00430A68" w:rsidRPr="00430A68">
        <w:t xml:space="preserve">to send a representative to witness the conduct of the Security Tests. The Supplier shall provide </w:t>
      </w:r>
      <w:r>
        <w:t>Plymouth Marjon University</w:t>
      </w:r>
      <w:r w:rsidR="00430A68" w:rsidRPr="00430A68">
        <w:t xml:space="preserve"> with the results of such Security Tests (in a form approved by </w:t>
      </w:r>
      <w:r>
        <w:t>Plymouth Marjon University</w:t>
      </w:r>
      <w:r w:rsidR="00430A68" w:rsidRPr="00430A68">
        <w:t xml:space="preserve"> in advance) as soon as practicable after completion of each Security Test</w:t>
      </w:r>
      <w:bookmarkEnd w:id="283"/>
      <w:r w:rsidR="004C7384">
        <w:t>.</w:t>
      </w:r>
    </w:p>
    <w:p w14:paraId="6A859FF9" w14:textId="7A970D88" w:rsidR="004C7384" w:rsidRDefault="004C7384" w:rsidP="00E35C47">
      <w:pPr>
        <w:pStyle w:val="Clause3subclause"/>
      </w:pPr>
      <w:bookmarkStart w:id="285" w:name="_Ref127682975"/>
      <w:r w:rsidRPr="00B6792F">
        <w:lastRenderedPageBreak/>
        <w:t xml:space="preserve">Without prejudice to any other right of audit or access granted to </w:t>
      </w:r>
      <w:r w:rsidR="00E94C5E">
        <w:t>Plymouth Marjon University</w:t>
      </w:r>
      <w:r>
        <w:t xml:space="preserve"> </w:t>
      </w:r>
      <w:r w:rsidRPr="00B6792F">
        <w:t xml:space="preserve">pursuant to this </w:t>
      </w:r>
      <w:r>
        <w:t>agreement</w:t>
      </w:r>
      <w:r w:rsidRPr="00B6792F">
        <w:t xml:space="preserve">, </w:t>
      </w:r>
      <w:r w:rsidR="00E94C5E">
        <w:t>Plymouth Marjon University</w:t>
      </w:r>
      <w:r>
        <w:t xml:space="preserve"> an</w:t>
      </w:r>
      <w:r w:rsidRPr="00B6792F">
        <w:t xml:space="preserve">d/or its authorised representatives shall be entitled, at any time and without giving notice to the Supplier, to carry out such tests (including penetration tests) as it may deem necessary in relation to the </w:t>
      </w:r>
      <w:r>
        <w:t>Services a</w:t>
      </w:r>
      <w:r w:rsidRPr="00B6792F">
        <w:t xml:space="preserve">nd the Supplier's compliance with the Security </w:t>
      </w:r>
      <w:r>
        <w:t>Procedures</w:t>
      </w:r>
      <w:r w:rsidRPr="00B6792F">
        <w:t xml:space="preserve">. </w:t>
      </w:r>
      <w:r w:rsidR="00E94C5E">
        <w:t>Plymouth Marjon University</w:t>
      </w:r>
      <w:r>
        <w:t xml:space="preserve"> </w:t>
      </w:r>
      <w:r w:rsidRPr="00B6792F">
        <w:t>may notify the Supplier of the results of such tests after completion of each such test.</w:t>
      </w:r>
      <w:bookmarkEnd w:id="285"/>
    </w:p>
    <w:p w14:paraId="23570354" w14:textId="7E3B8E04" w:rsidR="00DF188A" w:rsidRDefault="00DF188A" w:rsidP="00E35C47">
      <w:pPr>
        <w:pStyle w:val="Clause3subclause"/>
      </w:pPr>
      <w:bookmarkStart w:id="286" w:name="_Ref128195074"/>
      <w:r w:rsidRPr="007E79A7">
        <w:t xml:space="preserve">Where any </w:t>
      </w:r>
      <w:r w:rsidR="00F702DE">
        <w:t>t</w:t>
      </w:r>
      <w:r w:rsidRPr="007E79A7">
        <w:t xml:space="preserve">est carried out pursuant to </w:t>
      </w:r>
      <w:r w:rsidR="00F702DE">
        <w:t>clauses</w:t>
      </w:r>
      <w:r w:rsidRPr="007E79A7">
        <w:t> </w:t>
      </w:r>
      <w:r>
        <w:fldChar w:fldCharType="begin"/>
      </w:r>
      <w:r>
        <w:instrText xml:space="preserve"> REF _Ref127682959 \r \h  \* MERGEFORMAT </w:instrText>
      </w:r>
      <w:r>
        <w:fldChar w:fldCharType="separate"/>
      </w:r>
      <w:r w:rsidR="005C7630">
        <w:t>21.5.2</w:t>
      </w:r>
      <w:r>
        <w:fldChar w:fldCharType="end"/>
      </w:r>
      <w:r w:rsidRPr="007E79A7">
        <w:t xml:space="preserve"> or </w:t>
      </w:r>
      <w:r>
        <w:fldChar w:fldCharType="begin"/>
      </w:r>
      <w:r>
        <w:instrText xml:space="preserve"> REF _Ref127682975 \r \h  \* MERGEFORMAT </w:instrText>
      </w:r>
      <w:r>
        <w:fldChar w:fldCharType="separate"/>
      </w:r>
      <w:r w:rsidR="005C7630">
        <w:t>21.5.3</w:t>
      </w:r>
      <w:r>
        <w:fldChar w:fldCharType="end"/>
      </w:r>
      <w:r w:rsidRPr="007E79A7">
        <w:t xml:space="preserve"> reveals any actual or potential breach of security, the Supplier shall promptly notify </w:t>
      </w:r>
      <w:r w:rsidR="00E94C5E">
        <w:t>Plymouth Marjon University</w:t>
      </w:r>
      <w:r w:rsidRPr="007E79A7">
        <w:t xml:space="preserve"> of any changes to the </w:t>
      </w:r>
      <w:r w:rsidR="00F702DE">
        <w:t xml:space="preserve">Security Procedures </w:t>
      </w:r>
      <w:r w:rsidRPr="007E79A7">
        <w:t xml:space="preserve">(and the implementation thereof) which the Supplier proposes to make in order to correct such failure or weakness. Subject to </w:t>
      </w:r>
      <w:r w:rsidR="00E94C5E">
        <w:t>Plymouth Marjon University</w:t>
      </w:r>
      <w:r w:rsidRPr="007E79A7">
        <w:t xml:space="preserve">'s prior written </w:t>
      </w:r>
      <w:r w:rsidR="00F702DE">
        <w:t>a</w:t>
      </w:r>
      <w:r w:rsidRPr="007E79A7">
        <w:t xml:space="preserve">pproval, the Supplier shall implement such changes </w:t>
      </w:r>
      <w:r w:rsidR="00F702DE">
        <w:t xml:space="preserve">at no cost to </w:t>
      </w:r>
      <w:r w:rsidR="00E94C5E">
        <w:t>Plymouth Marjon University</w:t>
      </w:r>
      <w:r w:rsidR="00F702DE">
        <w:t xml:space="preserve"> </w:t>
      </w:r>
      <w:r w:rsidRPr="007E79A7">
        <w:t xml:space="preserve">and </w:t>
      </w:r>
      <w:r w:rsidR="00F702DE">
        <w:t xml:space="preserve">shall carry out the required </w:t>
      </w:r>
      <w:r w:rsidRPr="007E79A7">
        <w:t xml:space="preserve">Security Tests </w:t>
      </w:r>
      <w:r w:rsidR="00F702DE">
        <w:t xml:space="preserve">to verify the effectiveness of such changes </w:t>
      </w:r>
      <w:r w:rsidRPr="007E79A7">
        <w:t xml:space="preserve">in accordance with </w:t>
      </w:r>
      <w:r w:rsidR="00F702DE">
        <w:t xml:space="preserve">a </w:t>
      </w:r>
      <w:r w:rsidRPr="007E79A7">
        <w:t xml:space="preserve">timetable agreed with </w:t>
      </w:r>
      <w:r w:rsidR="00E94C5E">
        <w:t>Plymouth Marjon University</w:t>
      </w:r>
      <w:r w:rsidRPr="007E79A7">
        <w:t xml:space="preserve"> or, otherwise, as soon as reasonably possible.</w:t>
      </w:r>
      <w:bookmarkEnd w:id="286"/>
    </w:p>
    <w:p w14:paraId="5C276842" w14:textId="225D2B5F" w:rsidR="00DF188A" w:rsidRDefault="00DF188A" w:rsidP="00E35C47">
      <w:pPr>
        <w:pStyle w:val="Clause3subclause"/>
      </w:pPr>
      <w:r w:rsidRPr="007E79A7">
        <w:t>If any Security Test carried out pursuant to paragraph </w:t>
      </w:r>
      <w:r>
        <w:fldChar w:fldCharType="begin"/>
      </w:r>
      <w:r>
        <w:instrText xml:space="preserve"> REF _Ref128195074 \r \h  \* MERGEFORMAT </w:instrText>
      </w:r>
      <w:r>
        <w:fldChar w:fldCharType="separate"/>
      </w:r>
      <w:r w:rsidR="005C7630">
        <w:t>21.5.4</w:t>
      </w:r>
      <w:r>
        <w:fldChar w:fldCharType="end"/>
      </w:r>
      <w:r w:rsidRPr="007E79A7">
        <w:t xml:space="preserve"> reveals an actual or potential breach of security exploiting the same root cause failure, </w:t>
      </w:r>
      <w:r w:rsidR="00F87820">
        <w:t xml:space="preserve">in breach of clause </w:t>
      </w:r>
      <w:r w:rsidR="00F87820">
        <w:fldChar w:fldCharType="begin"/>
      </w:r>
      <w:r w:rsidR="00F87820">
        <w:instrText xml:space="preserve"> REF _Ref526779581 \r \h </w:instrText>
      </w:r>
      <w:r w:rsidR="00F87820">
        <w:fldChar w:fldCharType="separate"/>
      </w:r>
      <w:r w:rsidR="005C7630">
        <w:t>21.7.2(a)(ii)</w:t>
      </w:r>
      <w:r w:rsidR="00F87820">
        <w:fldChar w:fldCharType="end"/>
      </w:r>
      <w:r w:rsidR="00F87820">
        <w:t xml:space="preserve">, </w:t>
      </w:r>
      <w:r w:rsidRPr="007E79A7">
        <w:t xml:space="preserve">such circumstance shall constitute a material </w:t>
      </w:r>
      <w:r w:rsidR="00F702DE">
        <w:t xml:space="preserve">breach </w:t>
      </w:r>
      <w:r w:rsidRPr="007E79A7">
        <w:t xml:space="preserve">of this </w:t>
      </w:r>
      <w:r w:rsidR="00F702DE">
        <w:t>agreement</w:t>
      </w:r>
      <w:r w:rsidRPr="007E79A7">
        <w:t xml:space="preserve">. </w:t>
      </w:r>
    </w:p>
    <w:p w14:paraId="6ED79566" w14:textId="2E96FDD1" w:rsidR="006F096D" w:rsidRPr="003631A4" w:rsidRDefault="006F096D" w:rsidP="00630851">
      <w:pPr>
        <w:pStyle w:val="Clause2subclause"/>
        <w:rPr>
          <w:b/>
        </w:rPr>
      </w:pPr>
      <w:bookmarkStart w:id="287" w:name="_Ref494472689"/>
      <w:bookmarkStart w:id="288" w:name="_Ref505692846"/>
      <w:bookmarkEnd w:id="284"/>
      <w:r w:rsidRPr="003631A4">
        <w:rPr>
          <w:b/>
        </w:rPr>
        <w:t>Compliance with ISO/IEC 27001</w:t>
      </w:r>
      <w:r w:rsidR="009D7B72" w:rsidRPr="003631A4">
        <w:rPr>
          <w:b/>
        </w:rPr>
        <w:t xml:space="preserve"> and 27002</w:t>
      </w:r>
    </w:p>
    <w:p w14:paraId="5F8B59B2" w14:textId="61AAC034" w:rsidR="006F096D" w:rsidRDefault="006F096D" w:rsidP="00E35C47">
      <w:pPr>
        <w:pStyle w:val="Clause3subclause"/>
      </w:pPr>
      <w:bookmarkStart w:id="289" w:name="_Ref138742549"/>
      <w:r>
        <w:t xml:space="preserve">If </w:t>
      </w:r>
      <w:r w:rsidRPr="00B6792F">
        <w:t xml:space="preserve">on the basis of </w:t>
      </w:r>
      <w:r>
        <w:t xml:space="preserve">any </w:t>
      </w:r>
      <w:r w:rsidRPr="00B6792F">
        <w:t xml:space="preserve">evidence provided by </w:t>
      </w:r>
      <w:r>
        <w:t>a</w:t>
      </w:r>
      <w:r w:rsidRPr="00B6792F">
        <w:t xml:space="preserve"> </w:t>
      </w:r>
      <w:r w:rsidR="004B7DD2">
        <w:t>Plymouth Marjon University</w:t>
      </w:r>
      <w:r>
        <w:t xml:space="preserve"> </w:t>
      </w:r>
      <w:r w:rsidRPr="00B6792F">
        <w:t xml:space="preserve">security audit, it is </w:t>
      </w:r>
      <w:r w:rsidR="00E94C5E">
        <w:t>Plymouth Marjon University</w:t>
      </w:r>
      <w:r>
        <w:t xml:space="preserve">’s </w:t>
      </w:r>
      <w:r w:rsidRPr="00B6792F">
        <w:t>reasonable opinion that compliance with the principles and practices of ISO/IEC 27001</w:t>
      </w:r>
      <w:r w:rsidR="009D7B72">
        <w:t xml:space="preserve"> and/or </w:t>
      </w:r>
      <w:r w:rsidR="009D7B72" w:rsidRPr="00D7400C">
        <w:t xml:space="preserve">and ISO/IEC 27002:2013 </w:t>
      </w:r>
      <w:r w:rsidR="009D7B72">
        <w:t>are</w:t>
      </w:r>
      <w:r w:rsidRPr="00B6792F">
        <w:t xml:space="preserve"> not being achieved by the Supplier, then </w:t>
      </w:r>
      <w:r w:rsidR="00E94C5E">
        <w:t>Plymouth Marjon University</w:t>
      </w:r>
      <w:r>
        <w:t xml:space="preserve"> </w:t>
      </w:r>
      <w:r w:rsidRPr="00B6792F">
        <w:t>shall notify the Supplier of the same and give the Supplier a reasonable time (having regard to the extent and criticality of any non-compliance and any other relevant circumstances) to become compliant with the principles and practices of ISO/IEC 27001</w:t>
      </w:r>
      <w:r w:rsidR="009D7B72">
        <w:t xml:space="preserve"> and/or </w:t>
      </w:r>
      <w:r w:rsidR="009D7B72" w:rsidRPr="00D7400C">
        <w:t>and ISO/IEC 27002:2013</w:t>
      </w:r>
      <w:r w:rsidRPr="00B6792F">
        <w:t>.</w:t>
      </w:r>
    </w:p>
    <w:p w14:paraId="7FFCF460" w14:textId="7D8E8C4C" w:rsidR="006F096D" w:rsidRDefault="006F096D" w:rsidP="00E35C47">
      <w:pPr>
        <w:pStyle w:val="Clause3subclause"/>
      </w:pPr>
      <w:r w:rsidRPr="00B6792F">
        <w:t xml:space="preserve">If the Supplier does not become compliant within the required </w:t>
      </w:r>
      <w:proofErr w:type="gramStart"/>
      <w:r w:rsidRPr="00B6792F">
        <w:t>time</w:t>
      </w:r>
      <w:proofErr w:type="gramEnd"/>
      <w:r w:rsidRPr="00B6792F">
        <w:t xml:space="preserve"> then </w:t>
      </w:r>
      <w:r w:rsidR="00E94C5E">
        <w:t>Plymouth Marjon University</w:t>
      </w:r>
      <w:r>
        <w:t xml:space="preserve"> </w:t>
      </w:r>
      <w:r w:rsidRPr="00B6792F">
        <w:t>shall have the right to obtain an independent audit against these standards in whole or in part</w:t>
      </w:r>
      <w:r>
        <w:t xml:space="preserve">. </w:t>
      </w:r>
      <w:bookmarkEnd w:id="289"/>
      <w:r w:rsidRPr="00B6792F">
        <w:t xml:space="preserve">If, </w:t>
      </w:r>
      <w:proofErr w:type="gramStart"/>
      <w:r w:rsidRPr="00B6792F">
        <w:t>as a result of</w:t>
      </w:r>
      <w:proofErr w:type="gramEnd"/>
      <w:r w:rsidRPr="00B6792F">
        <w:t xml:space="preserve"> any such independent audit the Supplier is found to be non-compliant with the principles and practices of ISO/IEC 27001 </w:t>
      </w:r>
      <w:r w:rsidR="009D7B72">
        <w:t xml:space="preserve">and/or </w:t>
      </w:r>
      <w:r w:rsidR="009D7B72" w:rsidRPr="00D7400C">
        <w:t xml:space="preserve">and ISO/IEC 27002:2013 </w:t>
      </w:r>
      <w:r w:rsidRPr="00B6792F">
        <w:t xml:space="preserve">then the Supplier shall, at its own expense, undertake those actions required in order to achieve the necessary compliance and shall reimburse in full the costs incurred by </w:t>
      </w:r>
      <w:r w:rsidR="00E94C5E">
        <w:t>Plymouth Marjon University</w:t>
      </w:r>
      <w:r>
        <w:t xml:space="preserve"> </w:t>
      </w:r>
      <w:r w:rsidRPr="00B6792F">
        <w:t xml:space="preserve">in obtaining such </w:t>
      </w:r>
      <w:r w:rsidR="00B910C3">
        <w:t xml:space="preserve">independent </w:t>
      </w:r>
      <w:r w:rsidRPr="00B6792F">
        <w:t>audit</w:t>
      </w:r>
      <w:r w:rsidR="00B910C3">
        <w:t>(s)</w:t>
      </w:r>
      <w:r w:rsidRPr="00B6792F">
        <w:t>.</w:t>
      </w:r>
    </w:p>
    <w:p w14:paraId="26380A9A" w14:textId="77777777" w:rsidR="00D85C43" w:rsidRPr="003631A4" w:rsidRDefault="00D85C43" w:rsidP="00630851">
      <w:pPr>
        <w:pStyle w:val="Clause2subclause"/>
        <w:rPr>
          <w:b/>
        </w:rPr>
      </w:pPr>
      <w:bookmarkStart w:id="290" w:name="_Ref507220717"/>
      <w:r w:rsidRPr="003631A4">
        <w:rPr>
          <w:b/>
        </w:rPr>
        <w:t>Breach of security</w:t>
      </w:r>
      <w:bookmarkEnd w:id="290"/>
    </w:p>
    <w:p w14:paraId="4EFB7602" w14:textId="4E77B945" w:rsidR="00D85C43" w:rsidRPr="00D85C43" w:rsidRDefault="00D85C43" w:rsidP="00E35C47">
      <w:pPr>
        <w:pStyle w:val="Clause3subclause"/>
      </w:pPr>
      <w:bookmarkStart w:id="291" w:name="_Ref138742829"/>
      <w:r w:rsidRPr="00D85C43">
        <w:t xml:space="preserve">Either Party shall notify the other </w:t>
      </w:r>
      <w:r w:rsidR="003645BB">
        <w:t xml:space="preserve">Party </w:t>
      </w:r>
      <w:r w:rsidR="00E8777C">
        <w:rPr>
          <w:rFonts w:eastAsia="Helvetica Neue"/>
        </w:rPr>
        <w:t xml:space="preserve">without </w:t>
      </w:r>
      <w:r w:rsidR="00B9305E">
        <w:rPr>
          <w:rFonts w:eastAsia="Helvetica Neue"/>
        </w:rPr>
        <w:t xml:space="preserve">undue </w:t>
      </w:r>
      <w:r w:rsidR="00E8777C">
        <w:rPr>
          <w:rFonts w:eastAsia="Helvetica Neue"/>
        </w:rPr>
        <w:t>delay</w:t>
      </w:r>
      <w:r w:rsidR="00E8777C" w:rsidRPr="00CD4042">
        <w:rPr>
          <w:rFonts w:eastAsia="Helvetica Neue"/>
        </w:rPr>
        <w:t xml:space="preserve"> </w:t>
      </w:r>
      <w:r w:rsidRPr="00D85C43">
        <w:t>upon becoming aware of any breach of security or any potential or attempted breach of security</w:t>
      </w:r>
      <w:r w:rsidR="003645BB">
        <w:t xml:space="preserve"> </w:t>
      </w:r>
      <w:r w:rsidR="00E25038">
        <w:t xml:space="preserve">affecting the </w:t>
      </w:r>
      <w:r w:rsidR="003645BB">
        <w:t xml:space="preserve">Software or </w:t>
      </w:r>
      <w:r w:rsidR="00A56F8A">
        <w:t xml:space="preserve">any of the </w:t>
      </w:r>
      <w:r w:rsidR="003645BB">
        <w:t>Services</w:t>
      </w:r>
      <w:r w:rsidRPr="00D85C43">
        <w:t>.</w:t>
      </w:r>
      <w:bookmarkEnd w:id="291"/>
      <w:r w:rsidR="003645BB">
        <w:t xml:space="preserve"> The Supplier’s notice under this clause may comprise </w:t>
      </w:r>
      <w:r w:rsidR="003645BB">
        <w:lastRenderedPageBreak/>
        <w:t xml:space="preserve">the notice required under clause </w:t>
      </w:r>
      <w:r w:rsidR="003645BB" w:rsidRPr="00C6628E">
        <w:fldChar w:fldCharType="begin"/>
      </w:r>
      <w:r w:rsidR="003645BB" w:rsidRPr="00C6628E">
        <w:instrText xml:space="preserve"> REF _Ref505692832 \r \h  \* MERGEFORMAT </w:instrText>
      </w:r>
      <w:r w:rsidR="003645BB" w:rsidRPr="00C6628E">
        <w:fldChar w:fldCharType="separate"/>
      </w:r>
      <w:r w:rsidR="005C7630">
        <w:t>21.3.6(f)</w:t>
      </w:r>
      <w:r w:rsidR="003645BB" w:rsidRPr="00C6628E">
        <w:fldChar w:fldCharType="end"/>
      </w:r>
      <w:r w:rsidR="003645BB" w:rsidRPr="00C6628E">
        <w:t xml:space="preserve"> </w:t>
      </w:r>
      <w:r w:rsidR="003645BB">
        <w:t>in respect of a Data Loss Event</w:t>
      </w:r>
      <w:r w:rsidR="00680E96">
        <w:t xml:space="preserve"> where it is evident at the time of the breach that a Data Loss Event is involved</w:t>
      </w:r>
      <w:r w:rsidR="003645BB">
        <w:t xml:space="preserve">. </w:t>
      </w:r>
    </w:p>
    <w:p w14:paraId="1FEB102F" w14:textId="69265467" w:rsidR="00D85C43" w:rsidRPr="00D85C43" w:rsidRDefault="003645BB" w:rsidP="00E35C47">
      <w:pPr>
        <w:pStyle w:val="Clause3subclause"/>
      </w:pPr>
      <w:bookmarkStart w:id="292" w:name="_Ref507222447"/>
      <w:r>
        <w:t xml:space="preserve">In addition to any requirements in the </w:t>
      </w:r>
      <w:r w:rsidR="00D85C43" w:rsidRPr="00D85C43">
        <w:t>security incident management process</w:t>
      </w:r>
      <w:r>
        <w:t xml:space="preserve"> described in the Security Procedures</w:t>
      </w:r>
      <w:r w:rsidR="00D85C43" w:rsidRPr="00D85C43">
        <w:t xml:space="preserve">, upon becoming aware of any of the circumstances referred to in </w:t>
      </w:r>
      <w:r>
        <w:t>clause</w:t>
      </w:r>
      <w:r w:rsidR="00D85C43" w:rsidRPr="00D85C43">
        <w:t> </w:t>
      </w:r>
      <w:r w:rsidR="00D85C43" w:rsidRPr="00D85C43">
        <w:fldChar w:fldCharType="begin"/>
      </w:r>
      <w:r w:rsidR="00D85C43" w:rsidRPr="00D85C43">
        <w:instrText xml:space="preserve"> REF _Ref138742829 \n \h  \* MERGEFORMAT </w:instrText>
      </w:r>
      <w:r w:rsidR="00D85C43" w:rsidRPr="00D85C43">
        <w:fldChar w:fldCharType="separate"/>
      </w:r>
      <w:r w:rsidR="005C7630">
        <w:t>21.7.1</w:t>
      </w:r>
      <w:r w:rsidR="00D85C43" w:rsidRPr="00D85C43">
        <w:fldChar w:fldCharType="end"/>
      </w:r>
      <w:r w:rsidR="00D85C43" w:rsidRPr="00D85C43">
        <w:t xml:space="preserve"> the Supplier shall:</w:t>
      </w:r>
      <w:bookmarkEnd w:id="292"/>
    </w:p>
    <w:p w14:paraId="17D88C4E" w14:textId="59C52BEE" w:rsidR="00D85C43" w:rsidRPr="00D85C43" w:rsidRDefault="00B9305E" w:rsidP="00E1743F">
      <w:pPr>
        <w:pStyle w:val="Clause4subclause"/>
      </w:pPr>
      <w:r>
        <w:t xml:space="preserve">without undue delay, </w:t>
      </w:r>
      <w:r w:rsidR="00D85C43" w:rsidRPr="00D85C43">
        <w:t xml:space="preserve">take all reasonable steps (which shall include any action or changes reasonably required by </w:t>
      </w:r>
      <w:r w:rsidR="00E94C5E">
        <w:t>Plymouth Marjon University</w:t>
      </w:r>
      <w:r w:rsidR="003645BB">
        <w:t>)</w:t>
      </w:r>
      <w:r w:rsidR="00D85C43" w:rsidRPr="00D85C43">
        <w:t xml:space="preserve"> necessary to:</w:t>
      </w:r>
    </w:p>
    <w:p w14:paraId="698B4CC6" w14:textId="015B2567" w:rsidR="00D85C43" w:rsidRPr="00D85C43" w:rsidRDefault="00D85C43" w:rsidP="00E35C47">
      <w:pPr>
        <w:pStyle w:val="Clause5subclause"/>
      </w:pPr>
      <w:r w:rsidRPr="00D85C43">
        <w:t xml:space="preserve">remedy such breach of security or any potential or attempted breach of security or protect the </w:t>
      </w:r>
      <w:r w:rsidR="00A56F8A">
        <w:t xml:space="preserve">security and </w:t>
      </w:r>
      <w:r w:rsidRPr="00D85C43">
        <w:t xml:space="preserve">integrity of the </w:t>
      </w:r>
      <w:r w:rsidR="00A56F8A">
        <w:t xml:space="preserve">Software, </w:t>
      </w:r>
      <w:r w:rsidR="004B7DD2">
        <w:t>Plymouth Marjon University</w:t>
      </w:r>
      <w:r w:rsidR="00A56F8A">
        <w:t xml:space="preserve"> Data and other affected Services </w:t>
      </w:r>
      <w:r w:rsidRPr="00D85C43">
        <w:t>against any such breach of security or any potential or attempted breach of security; and</w:t>
      </w:r>
    </w:p>
    <w:p w14:paraId="200D29DD" w14:textId="77777777" w:rsidR="00D85C43" w:rsidRPr="00D85C43" w:rsidRDefault="00D85C43" w:rsidP="00E35C47">
      <w:pPr>
        <w:pStyle w:val="Clause5subclause"/>
      </w:pPr>
      <w:bookmarkStart w:id="293" w:name="_Ref526779581"/>
      <w:r w:rsidRPr="00D85C43">
        <w:t>prevent a further breach of security or any potential or attempted breach of security in the future exploiting the same root cause failure; and</w:t>
      </w:r>
      <w:bookmarkEnd w:id="293"/>
    </w:p>
    <w:p w14:paraId="340BC646" w14:textId="3B02B0C0" w:rsidR="00D85C43" w:rsidRPr="00D85C43" w:rsidRDefault="00D85C43" w:rsidP="00E1743F">
      <w:pPr>
        <w:pStyle w:val="Clause4subclause"/>
      </w:pPr>
      <w:r w:rsidRPr="00D85C43">
        <w:t xml:space="preserve">as soon as reasonably practicable provide to </w:t>
      </w:r>
      <w:r w:rsidR="00E94C5E">
        <w:t>Plymouth Marjon University</w:t>
      </w:r>
      <w:r w:rsidR="00A56F8A">
        <w:t xml:space="preserve"> </w:t>
      </w:r>
      <w:r w:rsidRPr="00D85C43">
        <w:t xml:space="preserve">full details </w:t>
      </w:r>
      <w:r w:rsidR="00A56F8A">
        <w:t>o</w:t>
      </w:r>
      <w:r w:rsidRPr="00D85C43">
        <w:t xml:space="preserve">f the breach of security or the potential or attempted breach of security, including a root cause analysis where required by </w:t>
      </w:r>
      <w:r w:rsidR="00E94C5E">
        <w:t>Plymouth Marjon University</w:t>
      </w:r>
      <w:r w:rsidRPr="00D85C43">
        <w:t>.</w:t>
      </w:r>
    </w:p>
    <w:p w14:paraId="42C22DBE" w14:textId="466CF699" w:rsidR="00D85C43" w:rsidRPr="00D85C43" w:rsidRDefault="00D85C43" w:rsidP="00E35C47">
      <w:pPr>
        <w:pStyle w:val="Clause3subclause"/>
      </w:pPr>
      <w:proofErr w:type="gramStart"/>
      <w:r w:rsidRPr="00D85C43">
        <w:t>In the event that</w:t>
      </w:r>
      <w:proofErr w:type="gramEnd"/>
      <w:r w:rsidRPr="00D85C43">
        <w:t xml:space="preserve"> such action is taken in response to a breach of security or potential or attempted breach of security that demonstrates non-compliance </w:t>
      </w:r>
      <w:r w:rsidR="00A56F8A">
        <w:t>with the Security Pr</w:t>
      </w:r>
      <w:r w:rsidRPr="00D85C43">
        <w:t>o</w:t>
      </w:r>
      <w:r w:rsidR="00A56F8A">
        <w:t xml:space="preserve">cedures or any other provisions of this agreement </w:t>
      </w:r>
      <w:r w:rsidRPr="00D85C43">
        <w:t xml:space="preserve">then any required change to the </w:t>
      </w:r>
      <w:r w:rsidR="00A56F8A">
        <w:t>Software or other affected Services s</w:t>
      </w:r>
      <w:r w:rsidRPr="00D85C43">
        <w:t xml:space="preserve">hall be at no cost to </w:t>
      </w:r>
      <w:r w:rsidR="00E94C5E">
        <w:t>Plymouth Marjon University</w:t>
      </w:r>
      <w:r w:rsidRPr="00D85C43">
        <w:t>.</w:t>
      </w:r>
    </w:p>
    <w:p w14:paraId="2E61A259" w14:textId="77777777" w:rsidR="00102B59" w:rsidRPr="003631A4" w:rsidRDefault="00102B59" w:rsidP="00630851">
      <w:pPr>
        <w:pStyle w:val="Clause2subclause"/>
        <w:rPr>
          <w:b/>
        </w:rPr>
      </w:pPr>
      <w:bookmarkStart w:id="294" w:name="_Ref507220170"/>
      <w:r w:rsidRPr="003631A4">
        <w:rPr>
          <w:b/>
        </w:rPr>
        <w:t xml:space="preserve">Data </w:t>
      </w:r>
      <w:bookmarkEnd w:id="287"/>
      <w:r w:rsidR="006F4D55" w:rsidRPr="003631A4">
        <w:rPr>
          <w:b/>
        </w:rPr>
        <w:t>Loss Events</w:t>
      </w:r>
      <w:bookmarkEnd w:id="288"/>
      <w:bookmarkEnd w:id="294"/>
    </w:p>
    <w:p w14:paraId="729DFF61" w14:textId="2F3AE40C" w:rsidR="006F4D55" w:rsidRPr="006F4D55" w:rsidRDefault="00A56F8A" w:rsidP="006F4D55">
      <w:pPr>
        <w:pStyle w:val="Clause2paragraphnonumbering"/>
      </w:pPr>
      <w:r>
        <w:t xml:space="preserve">In addition to the requirements of clause </w:t>
      </w:r>
      <w:r>
        <w:fldChar w:fldCharType="begin"/>
      </w:r>
      <w:r>
        <w:instrText xml:space="preserve"> REF _Ref507220717 \r \h </w:instrText>
      </w:r>
      <w:r>
        <w:fldChar w:fldCharType="separate"/>
      </w:r>
      <w:r w:rsidR="005C7630">
        <w:t>21.7</w:t>
      </w:r>
      <w:r>
        <w:fldChar w:fldCharType="end"/>
      </w:r>
      <w:r>
        <w:t xml:space="preserve"> (Breach of security), w</w:t>
      </w:r>
      <w:r w:rsidR="006F4D55" w:rsidRPr="006F4D55">
        <w:t>here a Data Loss Event occurs the Supplier shall:</w:t>
      </w:r>
    </w:p>
    <w:p w14:paraId="325B1E48" w14:textId="42E47E84" w:rsidR="00E32BB0" w:rsidRDefault="006F4D55" w:rsidP="00E35C47">
      <w:pPr>
        <w:pStyle w:val="Clause3subclause"/>
      </w:pPr>
      <w:r>
        <w:rPr>
          <w:rStyle w:val="DefTerm"/>
        </w:rPr>
        <w:t xml:space="preserve">Include in the notice given under </w:t>
      </w:r>
      <w:r w:rsidRPr="00BB14CB">
        <w:rPr>
          <w:rFonts w:eastAsia="Helvetica Neue"/>
        </w:rPr>
        <w:t xml:space="preserve">clause </w:t>
      </w:r>
      <w:r w:rsidR="00A56F8A" w:rsidRPr="00C6628E">
        <w:fldChar w:fldCharType="begin"/>
      </w:r>
      <w:r w:rsidR="00A56F8A" w:rsidRPr="00C6628E">
        <w:instrText xml:space="preserve"> REF _Ref505692832 \r \h  \* MERGEFORMAT </w:instrText>
      </w:r>
      <w:r w:rsidR="00A56F8A" w:rsidRPr="00C6628E">
        <w:fldChar w:fldCharType="separate"/>
      </w:r>
      <w:r w:rsidR="005C7630">
        <w:t>21.3.6(f)</w:t>
      </w:r>
      <w:r w:rsidR="00A56F8A" w:rsidRPr="00C6628E">
        <w:fldChar w:fldCharType="end"/>
      </w:r>
      <w:r>
        <w:rPr>
          <w:rFonts w:eastAsia="Helvetica Neue"/>
        </w:rPr>
        <w:t xml:space="preserve"> the details of the </w:t>
      </w:r>
      <w:r w:rsidR="00C166AF">
        <w:rPr>
          <w:rStyle w:val="DefTerm"/>
        </w:rPr>
        <w:t>Data Loss Event</w:t>
      </w:r>
      <w:r>
        <w:t>, including</w:t>
      </w:r>
      <w:r w:rsidR="00E956D8">
        <w:t xml:space="preserve">, </w:t>
      </w:r>
      <w:r w:rsidR="00E32BB0">
        <w:t>where possible:</w:t>
      </w:r>
    </w:p>
    <w:p w14:paraId="6CA57550" w14:textId="77777777" w:rsidR="00E32BB0" w:rsidRPr="00E32BB0" w:rsidRDefault="00E32BB0" w:rsidP="00E1743F">
      <w:pPr>
        <w:pStyle w:val="Clause4subclause"/>
        <w:rPr>
          <w:lang w:val="en"/>
        </w:rPr>
      </w:pPr>
      <w:r w:rsidRPr="00E32BB0">
        <w:rPr>
          <w:lang w:val="en"/>
        </w:rPr>
        <w:t>the categories and approximate number of individuals concerned; and</w:t>
      </w:r>
      <w:r>
        <w:rPr>
          <w:lang w:val="en"/>
        </w:rPr>
        <w:t>/or</w:t>
      </w:r>
    </w:p>
    <w:p w14:paraId="22927101" w14:textId="77777777" w:rsidR="00E32BB0" w:rsidRDefault="00E32BB0" w:rsidP="00E1743F">
      <w:pPr>
        <w:pStyle w:val="Clause4subclause"/>
        <w:rPr>
          <w:lang w:val="en"/>
        </w:rPr>
      </w:pPr>
      <w:r w:rsidRPr="00E32BB0">
        <w:rPr>
          <w:lang w:val="en"/>
        </w:rPr>
        <w:t xml:space="preserve">the categories and approximate number of </w:t>
      </w:r>
      <w:r w:rsidR="006F4D55">
        <w:rPr>
          <w:lang w:val="en"/>
        </w:rPr>
        <w:t>P</w:t>
      </w:r>
      <w:r w:rsidRPr="00E32BB0">
        <w:rPr>
          <w:lang w:val="en"/>
        </w:rPr>
        <w:t xml:space="preserve">ersonal </w:t>
      </w:r>
      <w:r w:rsidR="006F4D55">
        <w:rPr>
          <w:lang w:val="en"/>
        </w:rPr>
        <w:t>D</w:t>
      </w:r>
      <w:r w:rsidRPr="00E32BB0">
        <w:rPr>
          <w:lang w:val="en"/>
        </w:rPr>
        <w:t>ata records concerned;</w:t>
      </w:r>
    </w:p>
    <w:p w14:paraId="6705FF6A" w14:textId="77777777" w:rsidR="00E956D8" w:rsidRDefault="00E956D8" w:rsidP="00E1743F">
      <w:pPr>
        <w:pStyle w:val="Clause4subclause"/>
        <w:rPr>
          <w:lang w:val="en"/>
        </w:rPr>
      </w:pPr>
      <w:r>
        <w:rPr>
          <w:lang w:val="en"/>
        </w:rPr>
        <w:t>a</w:t>
      </w:r>
      <w:r w:rsidRPr="00E956D8">
        <w:rPr>
          <w:lang w:val="en"/>
        </w:rPr>
        <w:t xml:space="preserve"> description of the likely consequences of the </w:t>
      </w:r>
      <w:r w:rsidR="0068551C">
        <w:rPr>
          <w:lang w:val="en"/>
        </w:rPr>
        <w:t>D</w:t>
      </w:r>
      <w:r w:rsidRPr="00E956D8">
        <w:rPr>
          <w:lang w:val="en"/>
        </w:rPr>
        <w:t xml:space="preserve">ata </w:t>
      </w:r>
      <w:r w:rsidR="006F4D55">
        <w:rPr>
          <w:lang w:val="en"/>
        </w:rPr>
        <w:t>Loss Event</w:t>
      </w:r>
      <w:r>
        <w:rPr>
          <w:lang w:val="en"/>
        </w:rPr>
        <w:t>; and</w:t>
      </w:r>
    </w:p>
    <w:p w14:paraId="6C246D5B" w14:textId="77777777" w:rsidR="00E956D8" w:rsidRPr="00E956D8" w:rsidRDefault="00E956D8" w:rsidP="00E1743F">
      <w:pPr>
        <w:pStyle w:val="Clause4subclause"/>
        <w:rPr>
          <w:lang w:val="en"/>
        </w:rPr>
      </w:pPr>
      <w:bookmarkStart w:id="295" w:name="_Ref494470960"/>
      <w:r w:rsidRPr="00E956D8">
        <w:rPr>
          <w:lang w:val="en"/>
        </w:rPr>
        <w:t xml:space="preserve">a description of the measures taken, or proposed to be taken, to deal with the </w:t>
      </w:r>
      <w:r w:rsidR="006F4D55">
        <w:rPr>
          <w:lang w:val="en"/>
        </w:rPr>
        <w:t>Data Loss Event</w:t>
      </w:r>
      <w:r w:rsidRPr="00E956D8">
        <w:rPr>
          <w:lang w:val="en"/>
        </w:rPr>
        <w:t xml:space="preserve"> </w:t>
      </w:r>
      <w:r w:rsidR="006F4D55">
        <w:rPr>
          <w:lang w:val="en"/>
        </w:rPr>
        <w:t xml:space="preserve">including any measures </w:t>
      </w:r>
      <w:r w:rsidRPr="00E956D8">
        <w:rPr>
          <w:lang w:val="en"/>
        </w:rPr>
        <w:t>taken to mitigate any possible adverse effects</w:t>
      </w:r>
      <w:r>
        <w:rPr>
          <w:lang w:val="en"/>
        </w:rPr>
        <w:t>;</w:t>
      </w:r>
      <w:bookmarkEnd w:id="295"/>
    </w:p>
    <w:p w14:paraId="4C8432D2" w14:textId="1FF30ECA" w:rsidR="00106B98" w:rsidRDefault="00106B98" w:rsidP="00E35C47">
      <w:pPr>
        <w:pStyle w:val="Clause3subclause"/>
      </w:pPr>
      <w:r w:rsidRPr="00DD3EF9">
        <w:t xml:space="preserve">immediately take all reasonable steps </w:t>
      </w:r>
      <w:r w:rsidR="00680E96">
        <w:t xml:space="preserve">required under </w:t>
      </w:r>
      <w:r w:rsidR="00A56F8A">
        <w:t xml:space="preserve">clause </w:t>
      </w:r>
      <w:r w:rsidR="00680E96">
        <w:fldChar w:fldCharType="begin"/>
      </w:r>
      <w:r w:rsidR="00680E96">
        <w:instrText xml:space="preserve"> REF _Ref507222447 \r \h </w:instrText>
      </w:r>
      <w:r w:rsidR="00680E96">
        <w:fldChar w:fldCharType="separate"/>
      </w:r>
      <w:r w:rsidR="005C7630">
        <w:t>21.7.2</w:t>
      </w:r>
      <w:r w:rsidR="00680E96">
        <w:fldChar w:fldCharType="end"/>
      </w:r>
      <w:r w:rsidR="00680E96">
        <w:t xml:space="preserve"> </w:t>
      </w:r>
      <w:r w:rsidRPr="00DD3EF9">
        <w:t xml:space="preserve">to </w:t>
      </w:r>
      <w:r w:rsidR="00D652F2">
        <w:t xml:space="preserve">prevent and </w:t>
      </w:r>
      <w:r w:rsidRPr="00DD3EF9">
        <w:t>remedy such breaches and to pr</w:t>
      </w:r>
      <w:r w:rsidR="00D652F2">
        <w:t xml:space="preserve">otect </w:t>
      </w:r>
      <w:r w:rsidRPr="00DD3EF9">
        <w:t xml:space="preserve">the </w:t>
      </w:r>
      <w:r w:rsidR="006F4D55">
        <w:t xml:space="preserve">security and </w:t>
      </w:r>
      <w:r w:rsidRPr="00DD3EF9">
        <w:t xml:space="preserve">integrity of </w:t>
      </w:r>
      <w:r w:rsidR="00D652F2">
        <w:t xml:space="preserve">the </w:t>
      </w:r>
      <w:r w:rsidR="006F4D55">
        <w:t xml:space="preserve">Personal Data </w:t>
      </w:r>
      <w:r w:rsidRPr="00DD3EF9">
        <w:t>against actual</w:t>
      </w:r>
      <w:r w:rsidR="00D652F2">
        <w:t xml:space="preserve"> or </w:t>
      </w:r>
      <w:r w:rsidRPr="00DD3EF9">
        <w:t xml:space="preserve">potential </w:t>
      </w:r>
      <w:r w:rsidR="00D652F2">
        <w:t xml:space="preserve">loss </w:t>
      </w:r>
      <w:r w:rsidRPr="00DD3EF9">
        <w:t xml:space="preserve">or </w:t>
      </w:r>
      <w:r w:rsidR="00D652F2">
        <w:t xml:space="preserve">unauthorised access </w:t>
      </w:r>
      <w:r w:rsidRPr="00DD3EF9">
        <w:t>in the future</w:t>
      </w:r>
      <w:r w:rsidR="00D652F2">
        <w:t>,</w:t>
      </w:r>
      <w:r w:rsidR="00E956D8">
        <w:t xml:space="preserve"> and </w:t>
      </w:r>
      <w:r w:rsidR="00D652F2">
        <w:t xml:space="preserve">the Supplier shall </w:t>
      </w:r>
      <w:r w:rsidR="00E956D8">
        <w:t xml:space="preserve">keep </w:t>
      </w:r>
      <w:r w:rsidR="00E94C5E">
        <w:t>Plymouth Marjon University</w:t>
      </w:r>
      <w:r w:rsidR="00E956D8">
        <w:t xml:space="preserve"> fully informed of such measures (to the extent that it has not been informed under clause </w:t>
      </w:r>
      <w:r w:rsidR="00E956D8">
        <w:fldChar w:fldCharType="begin"/>
      </w:r>
      <w:r w:rsidR="00E956D8">
        <w:instrText xml:space="preserve"> REF _Ref494470960 \r \h </w:instrText>
      </w:r>
      <w:r w:rsidR="00E956D8">
        <w:fldChar w:fldCharType="separate"/>
      </w:r>
      <w:r w:rsidR="005C7630">
        <w:t>21.8.1(d)</w:t>
      </w:r>
      <w:r w:rsidR="00E956D8">
        <w:fldChar w:fldCharType="end"/>
      </w:r>
      <w:r w:rsidR="00E956D8">
        <w:t>)</w:t>
      </w:r>
      <w:r>
        <w:t>;</w:t>
      </w:r>
    </w:p>
    <w:p w14:paraId="069E7863" w14:textId="22D9BBC3" w:rsidR="00102B59" w:rsidRDefault="00106B98" w:rsidP="00E35C47">
      <w:pPr>
        <w:pStyle w:val="Clause3subclause"/>
      </w:pPr>
      <w:r w:rsidRPr="00DD3EF9">
        <w:lastRenderedPageBreak/>
        <w:t xml:space="preserve">ensure </w:t>
      </w:r>
      <w:r>
        <w:t xml:space="preserve">that </w:t>
      </w:r>
      <w:r w:rsidRPr="00DD3EF9">
        <w:t xml:space="preserve">all </w:t>
      </w:r>
      <w:r w:rsidR="00D652F2">
        <w:t xml:space="preserve">Data Loss Events </w:t>
      </w:r>
      <w:r w:rsidRPr="00DD3EF9">
        <w:t>are internally</w:t>
      </w:r>
      <w:r w:rsidR="00680E96">
        <w:t xml:space="preserve"> </w:t>
      </w:r>
      <w:r w:rsidRPr="00DD3EF9">
        <w:t>investigated and</w:t>
      </w:r>
      <w:r w:rsidR="00D652F2">
        <w:t>,</w:t>
      </w:r>
      <w:r w:rsidRPr="00DD3EF9">
        <w:t xml:space="preserve"> </w:t>
      </w:r>
      <w:r w:rsidR="00D652F2">
        <w:t xml:space="preserve">where </w:t>
      </w:r>
      <w:r w:rsidRPr="00DD3EF9">
        <w:t>appropriate</w:t>
      </w:r>
      <w:r w:rsidR="00D652F2">
        <w:t>,</w:t>
      </w:r>
      <w:r w:rsidRPr="00DD3EF9">
        <w:t xml:space="preserve"> remedial action </w:t>
      </w:r>
      <w:r w:rsidR="00D652F2">
        <w:t xml:space="preserve">is </w:t>
      </w:r>
      <w:r w:rsidRPr="00DD3EF9">
        <w:t xml:space="preserve">taken, </w:t>
      </w:r>
      <w:r w:rsidR="00D652F2">
        <w:t xml:space="preserve">and the Supplier shall provide a report of its </w:t>
      </w:r>
      <w:r w:rsidRPr="00DD3EF9">
        <w:t xml:space="preserve">investigation to </w:t>
      </w:r>
      <w:r w:rsidR="00E94C5E">
        <w:t>Plymouth Marjon University</w:t>
      </w:r>
      <w:r w:rsidR="003F0185">
        <w:t>,</w:t>
      </w:r>
      <w:r w:rsidR="00102B59">
        <w:t xml:space="preserve"> </w:t>
      </w:r>
    </w:p>
    <w:p w14:paraId="087D1621" w14:textId="536A0394" w:rsidR="00F6558E" w:rsidRDefault="00F6558E" w:rsidP="00C70A08">
      <w:pPr>
        <w:pStyle w:val="Bodysubclause"/>
      </w:pPr>
      <w:r w:rsidRPr="00812C5D">
        <w:t xml:space="preserve">and </w:t>
      </w:r>
      <w:r w:rsidR="00626261">
        <w:t xml:space="preserve">co-operate fully and assist </w:t>
      </w:r>
      <w:r w:rsidR="00E94C5E">
        <w:t>Plymouth Marjon University</w:t>
      </w:r>
      <w:r w:rsidRPr="00812C5D">
        <w:t xml:space="preserve"> to comply promptly with any requirements of </w:t>
      </w:r>
      <w:r w:rsidR="00FD6C86">
        <w:t>Data Protection Legislation,</w:t>
      </w:r>
      <w:r w:rsidR="00356EE9" w:rsidRPr="00812C5D">
        <w:t xml:space="preserve"> </w:t>
      </w:r>
      <w:r w:rsidRPr="00812C5D">
        <w:t xml:space="preserve">including, </w:t>
      </w:r>
      <w:r w:rsidR="00626261">
        <w:t xml:space="preserve">its obligations to </w:t>
      </w:r>
      <w:r w:rsidRPr="00812C5D">
        <w:t>advis</w:t>
      </w:r>
      <w:r w:rsidR="00626261">
        <w:t>e</w:t>
      </w:r>
      <w:r w:rsidRPr="00812C5D">
        <w:t xml:space="preserve"> </w:t>
      </w:r>
      <w:r w:rsidR="00FD6C86">
        <w:t>D</w:t>
      </w:r>
      <w:r w:rsidRPr="00812C5D">
        <w:t xml:space="preserve">ata </w:t>
      </w:r>
      <w:r w:rsidR="00FD6C86">
        <w:t>S</w:t>
      </w:r>
      <w:r w:rsidRPr="00812C5D">
        <w:t xml:space="preserve">ubjects of a </w:t>
      </w:r>
      <w:r w:rsidR="00FD6C86">
        <w:t>Personal Data B</w:t>
      </w:r>
      <w:r w:rsidRPr="00812C5D">
        <w:t xml:space="preserve">reach and/or </w:t>
      </w:r>
      <w:r w:rsidR="00626261">
        <w:t xml:space="preserve">to </w:t>
      </w:r>
      <w:r w:rsidRPr="00812C5D">
        <w:t xml:space="preserve">report </w:t>
      </w:r>
      <w:r w:rsidR="00626261">
        <w:t>s</w:t>
      </w:r>
      <w:r w:rsidRPr="00812C5D">
        <w:t xml:space="preserve">uch breach to </w:t>
      </w:r>
      <w:r w:rsidR="00FD6C86">
        <w:t xml:space="preserve">the </w:t>
      </w:r>
      <w:r w:rsidRPr="00812C5D">
        <w:t>Information Commissioner or other supervisory authority</w:t>
      </w:r>
      <w:r w:rsidR="004A2831" w:rsidRPr="00812C5D">
        <w:t>.</w:t>
      </w:r>
    </w:p>
    <w:p w14:paraId="41C6B140" w14:textId="77777777" w:rsidR="004A2831" w:rsidRPr="00BF69C9" w:rsidRDefault="00AB4D67" w:rsidP="00630851">
      <w:pPr>
        <w:pStyle w:val="Clause2subclause"/>
        <w:rPr>
          <w:b/>
        </w:rPr>
      </w:pPr>
      <w:bookmarkStart w:id="296" w:name="_Ref505696586"/>
      <w:bookmarkStart w:id="297" w:name="a180700"/>
      <w:bookmarkStart w:id="298" w:name="_Ref492879544"/>
      <w:r w:rsidRPr="00BF69C9">
        <w:rPr>
          <w:b/>
        </w:rPr>
        <w:t xml:space="preserve">Termination, </w:t>
      </w:r>
      <w:r w:rsidR="00202BC3" w:rsidRPr="00BF69C9">
        <w:rPr>
          <w:b/>
        </w:rPr>
        <w:t>R</w:t>
      </w:r>
      <w:r w:rsidRPr="00BF69C9">
        <w:rPr>
          <w:b/>
        </w:rPr>
        <w:t xml:space="preserve">etention </w:t>
      </w:r>
      <w:r w:rsidR="00202BC3" w:rsidRPr="00BF69C9">
        <w:rPr>
          <w:b/>
        </w:rPr>
        <w:t xml:space="preserve">Period </w:t>
      </w:r>
      <w:r w:rsidRPr="00BF69C9">
        <w:rPr>
          <w:b/>
        </w:rPr>
        <w:t>and return of data</w:t>
      </w:r>
      <w:bookmarkEnd w:id="296"/>
    </w:p>
    <w:p w14:paraId="7E8AC61A" w14:textId="2C910CFF" w:rsidR="004A2831" w:rsidRPr="00D87FA6" w:rsidRDefault="00D87FA6" w:rsidP="004A2831">
      <w:pPr>
        <w:pStyle w:val="Bodysubclause"/>
        <w:rPr>
          <w:color w:val="000000" w:themeColor="text1"/>
        </w:rPr>
      </w:pPr>
      <w:r w:rsidRPr="00D87FA6">
        <w:rPr>
          <w:color w:val="000000" w:themeColor="text1"/>
        </w:rPr>
        <w:t xml:space="preserve">Unless otherwise notified by </w:t>
      </w:r>
      <w:r w:rsidR="00E94C5E">
        <w:rPr>
          <w:color w:val="000000" w:themeColor="text1"/>
        </w:rPr>
        <w:t>Plymouth Marjon University</w:t>
      </w:r>
      <w:r w:rsidRPr="00D87FA6">
        <w:rPr>
          <w:color w:val="000000" w:themeColor="text1"/>
        </w:rPr>
        <w:t xml:space="preserve"> prior to the termination or expiry of this agreement, the Supplier </w:t>
      </w:r>
      <w:r w:rsidR="004A2831" w:rsidRPr="00D87FA6">
        <w:rPr>
          <w:color w:val="000000" w:themeColor="text1"/>
        </w:rPr>
        <w:t>shall</w:t>
      </w:r>
      <w:r w:rsidR="00840B07" w:rsidRPr="00D87FA6">
        <w:rPr>
          <w:color w:val="000000" w:themeColor="text1"/>
        </w:rPr>
        <w:t xml:space="preserve">, </w:t>
      </w:r>
      <w:r w:rsidR="00F81A5B" w:rsidRPr="00D87FA6">
        <w:rPr>
          <w:color w:val="000000" w:themeColor="text1"/>
        </w:rPr>
        <w:t xml:space="preserve">for a period of </w:t>
      </w:r>
      <w:r w:rsidR="00F81A5B" w:rsidRPr="00425224">
        <w:rPr>
          <w:color w:val="000000" w:themeColor="text1"/>
        </w:rPr>
        <w:t>12 months</w:t>
      </w:r>
      <w:r w:rsidR="00F81A5B" w:rsidRPr="00D87FA6">
        <w:rPr>
          <w:color w:val="000000" w:themeColor="text1"/>
        </w:rPr>
        <w:t xml:space="preserve"> </w:t>
      </w:r>
      <w:r w:rsidR="006B24FD" w:rsidRPr="00D87FA6">
        <w:rPr>
          <w:color w:val="000000" w:themeColor="text1"/>
        </w:rPr>
        <w:t xml:space="preserve">from the termination </w:t>
      </w:r>
      <w:r w:rsidRPr="00D87FA6">
        <w:rPr>
          <w:color w:val="000000" w:themeColor="text1"/>
        </w:rPr>
        <w:t xml:space="preserve">or expiry </w:t>
      </w:r>
      <w:r w:rsidR="006B24FD" w:rsidRPr="00D87FA6">
        <w:rPr>
          <w:color w:val="000000" w:themeColor="text1"/>
        </w:rPr>
        <w:t xml:space="preserve">date (the </w:t>
      </w:r>
      <w:r w:rsidR="006813D1">
        <w:rPr>
          <w:color w:val="000000" w:themeColor="text1"/>
        </w:rPr>
        <w:t xml:space="preserve">optional </w:t>
      </w:r>
      <w:r w:rsidR="006B24FD" w:rsidRPr="00D87FA6">
        <w:rPr>
          <w:color w:val="000000" w:themeColor="text1"/>
        </w:rPr>
        <w:t>“</w:t>
      </w:r>
      <w:r w:rsidR="006B24FD" w:rsidRPr="00D87FA6">
        <w:rPr>
          <w:b/>
          <w:color w:val="000000" w:themeColor="text1"/>
        </w:rPr>
        <w:t>Retention Period</w:t>
      </w:r>
      <w:r w:rsidR="006B24FD" w:rsidRPr="00D87FA6">
        <w:rPr>
          <w:color w:val="000000" w:themeColor="text1"/>
        </w:rPr>
        <w:t>”)</w:t>
      </w:r>
      <w:r w:rsidR="00C36478" w:rsidRPr="00D87FA6">
        <w:rPr>
          <w:color w:val="000000" w:themeColor="text1"/>
        </w:rPr>
        <w:t xml:space="preserve"> </w:t>
      </w:r>
      <w:r w:rsidR="007524E2">
        <w:rPr>
          <w:color w:val="000000" w:themeColor="text1"/>
        </w:rPr>
        <w:t>[</w:t>
      </w:r>
      <w:r w:rsidR="00C36478" w:rsidRPr="00D87FA6">
        <w:rPr>
          <w:color w:val="000000" w:themeColor="text1"/>
        </w:rPr>
        <w:t xml:space="preserve">and </w:t>
      </w:r>
      <w:r w:rsidR="00840B07" w:rsidRPr="00D87FA6">
        <w:rPr>
          <w:color w:val="000000" w:themeColor="text1"/>
        </w:rPr>
        <w:t>subject to payment of the relevant Charges</w:t>
      </w:r>
      <w:r w:rsidR="007524E2">
        <w:rPr>
          <w:color w:val="000000" w:themeColor="text1"/>
        </w:rPr>
        <w:t>]</w:t>
      </w:r>
      <w:r w:rsidR="004A2831" w:rsidRPr="00D87FA6">
        <w:rPr>
          <w:color w:val="000000" w:themeColor="text1"/>
        </w:rPr>
        <w:t>:</w:t>
      </w:r>
    </w:p>
    <w:p w14:paraId="2CDEDC31" w14:textId="558FD4B8" w:rsidR="006B24FD" w:rsidRPr="00104234" w:rsidRDefault="006B24FD" w:rsidP="00E35C47">
      <w:pPr>
        <w:pStyle w:val="Clause3subclause"/>
      </w:pPr>
      <w:bookmarkStart w:id="299" w:name="_Ref494791428"/>
      <w:r w:rsidRPr="00104234">
        <w:t xml:space="preserve">provide </w:t>
      </w:r>
      <w:r w:rsidR="00E94C5E">
        <w:t>Plymouth Marjon University</w:t>
      </w:r>
      <w:r w:rsidRPr="00104234">
        <w:t xml:space="preserve"> with read only access to </w:t>
      </w:r>
      <w:proofErr w:type="gramStart"/>
      <w:r w:rsidR="00C36478" w:rsidRPr="00104234">
        <w:t>all of</w:t>
      </w:r>
      <w:proofErr w:type="gramEnd"/>
      <w:r w:rsidR="00C36478" w:rsidRPr="00104234">
        <w:t xml:space="preserve"> the features and functionality of </w:t>
      </w:r>
      <w:r w:rsidRPr="00104234">
        <w:t xml:space="preserve">the final operational configuration of the Software as at the termination date, including the most recent form of </w:t>
      </w:r>
      <w:r w:rsidR="004B7DD2">
        <w:t>Plymouth Marjon University</w:t>
      </w:r>
      <w:r w:rsidRPr="00104234">
        <w:t xml:space="preserve"> Data residing on the hosting equipment (which shall be backed up </w:t>
      </w:r>
      <w:r w:rsidR="00C36478" w:rsidRPr="00104234">
        <w:t xml:space="preserve">by the Supplier on or prior to termination (as agreed with </w:t>
      </w:r>
      <w:r w:rsidR="00E94C5E">
        <w:t>Plymouth Marjon University</w:t>
      </w:r>
      <w:r w:rsidR="00C36478" w:rsidRPr="00104234">
        <w:t xml:space="preserve">) </w:t>
      </w:r>
      <w:r w:rsidRPr="00104234">
        <w:t xml:space="preserve">in accordance </w:t>
      </w:r>
      <w:r w:rsidR="00C36478" w:rsidRPr="00104234">
        <w:t xml:space="preserve">with </w:t>
      </w:r>
      <w:r w:rsidRPr="00104234">
        <w:t>Schedule 4</w:t>
      </w:r>
      <w:r w:rsidR="00C36478" w:rsidRPr="00104234">
        <w:t>)</w:t>
      </w:r>
      <w:r w:rsidRPr="00104234">
        <w:t>;</w:t>
      </w:r>
    </w:p>
    <w:p w14:paraId="7CB20A4E" w14:textId="050A3BD3" w:rsidR="004A2831" w:rsidRPr="006B24FD" w:rsidRDefault="004A2831" w:rsidP="00E35C47">
      <w:pPr>
        <w:pStyle w:val="Clause3subclause"/>
      </w:pPr>
      <w:bookmarkStart w:id="300" w:name="_Ref507082866"/>
      <w:r w:rsidRPr="006B24FD">
        <w:t xml:space="preserve">at the written request of </w:t>
      </w:r>
      <w:r w:rsidR="00E94C5E">
        <w:t>Plymouth Marjon University</w:t>
      </w:r>
      <w:r w:rsidR="006B24FD" w:rsidRPr="006B24FD">
        <w:t>,</w:t>
      </w:r>
      <w:r w:rsidRPr="006B24FD">
        <w:t xml:space="preserve"> </w:t>
      </w:r>
      <w:r w:rsidR="00AE10CD" w:rsidRPr="006B24FD">
        <w:t xml:space="preserve">securely </w:t>
      </w:r>
      <w:r w:rsidRPr="006B24FD">
        <w:t xml:space="preserve">return </w:t>
      </w:r>
      <w:r w:rsidR="00AE10CD" w:rsidRPr="006B24FD">
        <w:t xml:space="preserve">or transfer </w:t>
      </w:r>
      <w:r w:rsidRPr="006B24FD">
        <w:t xml:space="preserve">to </w:t>
      </w:r>
      <w:r w:rsidR="00E94C5E">
        <w:t>Plymouth Marjon University</w:t>
      </w:r>
      <w:r w:rsidR="00AE10CD" w:rsidRPr="006B24FD">
        <w:t xml:space="preserve">, </w:t>
      </w:r>
      <w:r w:rsidRPr="006B24FD">
        <w:t>in the</w:t>
      </w:r>
      <w:r w:rsidR="00AE10CD" w:rsidRPr="006B24FD">
        <w:t xml:space="preserve"> manner and </w:t>
      </w:r>
      <w:r w:rsidRPr="006B24FD">
        <w:t xml:space="preserve">format stipulated </w:t>
      </w:r>
      <w:r w:rsidR="006B24FD" w:rsidRPr="006B24FD">
        <w:t xml:space="preserve">in the Specification, </w:t>
      </w:r>
      <w:r w:rsidR="00E94C5E">
        <w:t>Plymouth Marjon University</w:t>
      </w:r>
      <w:r w:rsidR="006B24FD" w:rsidRPr="006B24FD">
        <w:t xml:space="preserve">’s Requirements or </w:t>
      </w:r>
      <w:r w:rsidR="00716A19">
        <w:t xml:space="preserve">as otherwise </w:t>
      </w:r>
      <w:r w:rsidR="006B24FD" w:rsidRPr="006B24FD">
        <w:t xml:space="preserve">agreed, </w:t>
      </w:r>
      <w:r w:rsidRPr="006B24FD">
        <w:t xml:space="preserve">a copy of all </w:t>
      </w:r>
      <w:r w:rsidR="004B7DD2">
        <w:t>Plymouth Marjon University</w:t>
      </w:r>
      <w:r w:rsidRPr="006B24FD">
        <w:t xml:space="preserve"> Data in its most recent form residing on the hosting equipment</w:t>
      </w:r>
      <w:bookmarkEnd w:id="297"/>
      <w:r w:rsidRPr="006B24FD">
        <w:t>;</w:t>
      </w:r>
      <w:bookmarkEnd w:id="298"/>
      <w:bookmarkEnd w:id="299"/>
      <w:r w:rsidR="00716A19">
        <w:t xml:space="preserve"> and</w:t>
      </w:r>
      <w:bookmarkEnd w:id="300"/>
    </w:p>
    <w:p w14:paraId="55424F9D" w14:textId="1CC3A78A" w:rsidR="004A2831" w:rsidRDefault="004A2831" w:rsidP="00E35C47">
      <w:pPr>
        <w:pStyle w:val="Clause3subclause"/>
      </w:pPr>
      <w:bookmarkStart w:id="301" w:name="_Ref492879818"/>
      <w:r w:rsidRPr="00A948CA">
        <w:t xml:space="preserve">subject to applicable Law, at the end of the Retention Period or </w:t>
      </w:r>
      <w:r w:rsidR="00AE10CD">
        <w:t xml:space="preserve">as </w:t>
      </w:r>
      <w:r w:rsidRPr="00A948CA">
        <w:t>otherwise agreed by the Parties</w:t>
      </w:r>
      <w:r w:rsidR="00EE6E76">
        <w:t xml:space="preserve"> in writing</w:t>
      </w:r>
      <w:r w:rsidRPr="00A948CA">
        <w:t xml:space="preserve">, ensure that all </w:t>
      </w:r>
      <w:r w:rsidR="004B7DD2">
        <w:t>Plymouth Marjon University</w:t>
      </w:r>
      <w:r w:rsidRPr="00A948CA">
        <w:t xml:space="preserve"> Data and any other documents and/or computer records in its possession, custody or control </w:t>
      </w:r>
      <w:r w:rsidR="00AB4D67">
        <w:t xml:space="preserve">(including </w:t>
      </w:r>
      <w:r w:rsidR="00104234">
        <w:t xml:space="preserve">all </w:t>
      </w:r>
      <w:r w:rsidR="004B7DD2">
        <w:t>Plymouth Marjon University</w:t>
      </w:r>
      <w:r w:rsidR="00104234">
        <w:t xml:space="preserve"> Materials held by the Supplier and/or </w:t>
      </w:r>
      <w:r w:rsidR="00AB4D67">
        <w:t xml:space="preserve">Sub-Contractors) </w:t>
      </w:r>
      <w:r w:rsidRPr="00A948CA">
        <w:t xml:space="preserve">which relate to </w:t>
      </w:r>
      <w:r w:rsidR="00104234">
        <w:t xml:space="preserve">Personal Data for which </w:t>
      </w:r>
      <w:r w:rsidR="00E94C5E">
        <w:t>Plymouth Marjon University</w:t>
      </w:r>
      <w:r w:rsidR="00104234">
        <w:t xml:space="preserve"> is the Controller</w:t>
      </w:r>
      <w:r w:rsidRPr="00A948CA">
        <w:t xml:space="preserve">, are </w:t>
      </w:r>
      <w:r w:rsidR="00AE10CD">
        <w:t xml:space="preserve">securely transferred </w:t>
      </w:r>
      <w:r w:rsidRPr="00A948CA">
        <w:t xml:space="preserve">to </w:t>
      </w:r>
      <w:r w:rsidR="00E94C5E">
        <w:t>Plymouth Marjon University</w:t>
      </w:r>
      <w:r w:rsidRPr="00A948CA">
        <w:t xml:space="preserve"> </w:t>
      </w:r>
      <w:r w:rsidR="00AB4D67">
        <w:t xml:space="preserve">(where such transfer has not already occurred under clause </w:t>
      </w:r>
      <w:r w:rsidR="00AB4D67">
        <w:fldChar w:fldCharType="begin"/>
      </w:r>
      <w:r w:rsidR="00AB4D67">
        <w:instrText xml:space="preserve"> REF _Ref494791428 \r \h </w:instrText>
      </w:r>
      <w:r w:rsidR="00AB4D67">
        <w:fldChar w:fldCharType="separate"/>
      </w:r>
      <w:r w:rsidR="005C7630">
        <w:t>21.9.1</w:t>
      </w:r>
      <w:r w:rsidR="00AB4D67">
        <w:fldChar w:fldCharType="end"/>
      </w:r>
      <w:r w:rsidR="00104234">
        <w:t xml:space="preserve"> or </w:t>
      </w:r>
      <w:r w:rsidR="00104234">
        <w:fldChar w:fldCharType="begin"/>
      </w:r>
      <w:r w:rsidR="00104234">
        <w:instrText xml:space="preserve"> REF _Ref507082866 \r \h </w:instrText>
      </w:r>
      <w:r w:rsidR="00104234">
        <w:fldChar w:fldCharType="separate"/>
      </w:r>
      <w:r w:rsidR="005C7630">
        <w:t>21.9.2</w:t>
      </w:r>
      <w:r w:rsidR="00104234">
        <w:fldChar w:fldCharType="end"/>
      </w:r>
      <w:r w:rsidR="00AB4D67">
        <w:t xml:space="preserve">) and any copies of such </w:t>
      </w:r>
      <w:r w:rsidR="004B7DD2">
        <w:t>Plymouth Marjon University</w:t>
      </w:r>
      <w:r w:rsidR="00AB4D67">
        <w:t xml:space="preserve"> Data, documents and records are </w:t>
      </w:r>
      <w:r w:rsidRPr="00A948CA">
        <w:t>securely and irreversibly deleted or destroyed in accordance with Good Industry Practice</w:t>
      </w:r>
      <w:r w:rsidR="00EE6E76">
        <w:t xml:space="preserve">. The Supplier shall </w:t>
      </w:r>
      <w:r w:rsidRPr="009C6890">
        <w:t xml:space="preserve">provide proof thereof to </w:t>
      </w:r>
      <w:r w:rsidR="00E94C5E">
        <w:t>Plymouth Marjon University</w:t>
      </w:r>
      <w:r w:rsidRPr="009C6890">
        <w:t xml:space="preserve"> within 5 Working Days following the expiration of the Retention Period or as otherwise agreed</w:t>
      </w:r>
      <w:r w:rsidR="00EE6E76">
        <w:t xml:space="preserve"> in writing</w:t>
      </w:r>
      <w:r w:rsidRPr="00A948CA">
        <w:t>.</w:t>
      </w:r>
      <w:bookmarkEnd w:id="301"/>
    </w:p>
    <w:p w14:paraId="6BF52ED9" w14:textId="77777777" w:rsidR="00FE5197" w:rsidRPr="00EE6E76" w:rsidRDefault="00FE5197" w:rsidP="00630851">
      <w:pPr>
        <w:pStyle w:val="Clause1Heading"/>
      </w:pPr>
      <w:bookmarkStart w:id="302" w:name="a284922"/>
      <w:bookmarkStart w:id="303" w:name="_Toc496114299"/>
      <w:bookmarkStart w:id="304" w:name="_Toc529476760"/>
      <w:bookmarkStart w:id="305" w:name="_Ref490490281"/>
      <w:r w:rsidRPr="00EE6E76">
        <w:t>Records and audit</w:t>
      </w:r>
      <w:bookmarkEnd w:id="302"/>
      <w:bookmarkEnd w:id="303"/>
      <w:bookmarkEnd w:id="304"/>
    </w:p>
    <w:p w14:paraId="38131B7E" w14:textId="77777777" w:rsidR="00FE5197" w:rsidRDefault="00FE5197" w:rsidP="00630851">
      <w:pPr>
        <w:pStyle w:val="Clause2subclause"/>
      </w:pPr>
      <w:bookmarkStart w:id="306" w:name="a56569"/>
      <w:r>
        <w:t xml:space="preserve">For the duration of this agreement, and </w:t>
      </w:r>
      <w:r w:rsidRPr="00305ECA">
        <w:t xml:space="preserve">for a period of </w:t>
      </w:r>
      <w:r w:rsidR="00F53927" w:rsidRPr="00305ECA">
        <w:t>12</w:t>
      </w:r>
      <w:r w:rsidRPr="00305ECA">
        <w:t xml:space="preserve"> years from termination or expiry of this agreement</w:t>
      </w:r>
      <w:r>
        <w:t xml:space="preserve">, the Supplier shall maintain full and accurate records, </w:t>
      </w:r>
      <w:r w:rsidR="001A27BD">
        <w:t xml:space="preserve">where applicable </w:t>
      </w:r>
      <w:r>
        <w:t>in accordance with ‘Generally Accepted Accounting Principles’</w:t>
      </w:r>
      <w:r w:rsidR="002809F0">
        <w:t xml:space="preserve"> </w:t>
      </w:r>
      <w:r>
        <w:t>of:</w:t>
      </w:r>
      <w:bookmarkEnd w:id="306"/>
    </w:p>
    <w:p w14:paraId="50127089" w14:textId="77777777" w:rsidR="00FE5197" w:rsidRDefault="00FE5197" w:rsidP="00E35C47">
      <w:pPr>
        <w:pStyle w:val="Clause3subclause"/>
      </w:pPr>
      <w:bookmarkStart w:id="307" w:name="a1007207"/>
      <w:r>
        <w:t>all charges, prices, costs and expenses associated with and invoiced in respect of the Services; and</w:t>
      </w:r>
      <w:bookmarkEnd w:id="307"/>
    </w:p>
    <w:p w14:paraId="6E7427B6" w14:textId="77777777" w:rsidR="001A27BD" w:rsidRDefault="00FE5197" w:rsidP="00E35C47">
      <w:pPr>
        <w:pStyle w:val="Clause3subclause"/>
      </w:pPr>
      <w:bookmarkStart w:id="308" w:name="a889712"/>
      <w:r>
        <w:lastRenderedPageBreak/>
        <w:t>its performance against the Service Level Agreement</w:t>
      </w:r>
      <w:r w:rsidR="001A27BD">
        <w:t>;</w:t>
      </w:r>
    </w:p>
    <w:p w14:paraId="79245930" w14:textId="77777777" w:rsidR="002809F0" w:rsidRDefault="002809F0" w:rsidP="00E35C47">
      <w:pPr>
        <w:pStyle w:val="Clause3subclause"/>
      </w:pPr>
      <w:r w:rsidRPr="00655493">
        <w:t>any records</w:t>
      </w:r>
      <w:r w:rsidR="00BC1682">
        <w:t xml:space="preserve"> or data </w:t>
      </w:r>
      <w:r w:rsidRPr="00655493">
        <w:t>created in respect of the performance of the Services</w:t>
      </w:r>
      <w:r>
        <w:t xml:space="preserve">, other than any records or </w:t>
      </w:r>
      <w:r w:rsidR="00BC1682">
        <w:t xml:space="preserve">data </w:t>
      </w:r>
      <w:r>
        <w:t xml:space="preserve">that the Supplier is expressly required to delete or destroy in accordance with this agreement; </w:t>
      </w:r>
    </w:p>
    <w:p w14:paraId="027E922F" w14:textId="0D420DC4" w:rsidR="008E7623" w:rsidRDefault="001A27BD" w:rsidP="00E35C47">
      <w:pPr>
        <w:pStyle w:val="Clause3subclause"/>
      </w:pPr>
      <w:r>
        <w:t xml:space="preserve">its compliance with </w:t>
      </w:r>
      <w:r w:rsidR="00EA5C33">
        <w:t xml:space="preserve">clause </w:t>
      </w:r>
      <w:r w:rsidR="00EA5C33">
        <w:fldChar w:fldCharType="begin"/>
      </w:r>
      <w:r w:rsidR="00EA5C33">
        <w:instrText xml:space="preserve"> REF a718106 \r \h </w:instrText>
      </w:r>
      <w:r w:rsidR="00EA5C33">
        <w:fldChar w:fldCharType="separate"/>
      </w:r>
      <w:r w:rsidR="005C7630">
        <w:t>5</w:t>
      </w:r>
      <w:r w:rsidR="00EA5C33">
        <w:fldChar w:fldCharType="end"/>
      </w:r>
      <w:r w:rsidR="00EA5C33">
        <w:t xml:space="preserve"> (Compliance) and </w:t>
      </w:r>
      <w:r>
        <w:t xml:space="preserve">clause </w:t>
      </w:r>
      <w:r>
        <w:fldChar w:fldCharType="begin"/>
      </w:r>
      <w:r>
        <w:instrText xml:space="preserve"> REF _Ref494459513 \r \h </w:instrText>
      </w:r>
      <w:r>
        <w:fldChar w:fldCharType="separate"/>
      </w:r>
      <w:r w:rsidR="005C7630">
        <w:t>29.3</w:t>
      </w:r>
      <w:r>
        <w:fldChar w:fldCharType="end"/>
      </w:r>
      <w:r>
        <w:t xml:space="preserve"> (re Prohibited Acts)</w:t>
      </w:r>
      <w:r w:rsidR="008E7623">
        <w:t>.</w:t>
      </w:r>
    </w:p>
    <w:bookmarkEnd w:id="308"/>
    <w:p w14:paraId="4CBABF69" w14:textId="60085C5F" w:rsidR="00FE5197" w:rsidRDefault="00E94C5E" w:rsidP="00630851">
      <w:pPr>
        <w:pStyle w:val="Clause2subclause"/>
      </w:pPr>
      <w:r>
        <w:t>Plymouth Marjon University</w:t>
      </w:r>
      <w:r w:rsidR="00FE5197" w:rsidRPr="00655493">
        <w:t xml:space="preserve"> may conduct </w:t>
      </w:r>
      <w:r w:rsidR="00FE5197" w:rsidRPr="008129A6">
        <w:t xml:space="preserve">(acting by itself or through its </w:t>
      </w:r>
      <w:r w:rsidR="00FE5197">
        <w:t xml:space="preserve">appointed </w:t>
      </w:r>
      <w:r w:rsidR="00FE5197" w:rsidRPr="008129A6">
        <w:t xml:space="preserve">audit agents) </w:t>
      </w:r>
      <w:r w:rsidR="00FE5197" w:rsidRPr="00655493">
        <w:t>or be subject to an audit for the following purposes</w:t>
      </w:r>
      <w:r w:rsidR="00FE5197">
        <w:t xml:space="preserve"> during the periods indicated</w:t>
      </w:r>
      <w:r w:rsidR="00FE5197" w:rsidRPr="00655493">
        <w:t>:</w:t>
      </w:r>
    </w:p>
    <w:p w14:paraId="334DEAAD" w14:textId="77777777" w:rsidR="00FE5197" w:rsidRPr="00A04022" w:rsidRDefault="00FE5197" w:rsidP="00E35C47">
      <w:pPr>
        <w:pStyle w:val="Clause3subclause"/>
      </w:pPr>
      <w:bookmarkStart w:id="309" w:name="_Ref492650780"/>
      <w:r w:rsidRPr="00A04022">
        <w:t xml:space="preserve">during the Term and for a period of </w:t>
      </w:r>
      <w:r w:rsidR="0004274A" w:rsidRPr="00A04022">
        <w:t>18</w:t>
      </w:r>
      <w:r w:rsidRPr="00A04022">
        <w:t xml:space="preserve"> months after the termination or expiry of this agreement:</w:t>
      </w:r>
      <w:bookmarkEnd w:id="309"/>
    </w:p>
    <w:p w14:paraId="3C60D950" w14:textId="18FDB376" w:rsidR="00F962D4" w:rsidRPr="00A04022" w:rsidRDefault="00F962D4" w:rsidP="00E1743F">
      <w:pPr>
        <w:pStyle w:val="Clause4subclause"/>
      </w:pPr>
      <w:bookmarkStart w:id="310" w:name="_Ref457216386"/>
      <w:r w:rsidRPr="00A04022">
        <w:t xml:space="preserve">to review the Supplier's compliance with FOIA and EIR in accordance with clause </w:t>
      </w:r>
      <w:r w:rsidRPr="00A04022">
        <w:fldChar w:fldCharType="begin"/>
      </w:r>
      <w:r w:rsidRPr="00A04022">
        <w:instrText xml:space="preserve"> REF a80769 \r \h  \* MERGEFORMAT </w:instrText>
      </w:r>
      <w:r w:rsidRPr="00A04022">
        <w:fldChar w:fldCharType="separate"/>
      </w:r>
      <w:r w:rsidR="005C7630">
        <w:t>19</w:t>
      </w:r>
      <w:r w:rsidRPr="00A04022">
        <w:fldChar w:fldCharType="end"/>
      </w:r>
      <w:r w:rsidRPr="00A04022">
        <w:t xml:space="preserve"> (Freedom of Information) and any other legislation applicable to the Services;</w:t>
      </w:r>
    </w:p>
    <w:p w14:paraId="4F30BCEC" w14:textId="7304EFBF" w:rsidR="00FE5197" w:rsidRPr="00BB49DE" w:rsidRDefault="00A318E6" w:rsidP="00E1743F">
      <w:pPr>
        <w:pStyle w:val="Clause4subclause"/>
      </w:pPr>
      <w:r>
        <w:t xml:space="preserve">to </w:t>
      </w:r>
      <w:r w:rsidR="0004274A">
        <w:t xml:space="preserve">carry out audits under and to </w:t>
      </w:r>
      <w:r>
        <w:t xml:space="preserve">review </w:t>
      </w:r>
      <w:r w:rsidR="008E7623">
        <w:t xml:space="preserve">the Supplier’s </w:t>
      </w:r>
      <w:r w:rsidR="00FE5197">
        <w:t xml:space="preserve">compliance with clause </w:t>
      </w:r>
      <w:bookmarkEnd w:id="310"/>
      <w:r w:rsidR="00FE5197">
        <w:fldChar w:fldCharType="begin"/>
      </w:r>
      <w:r w:rsidR="00FE5197">
        <w:instrText xml:space="preserve"> REF a363736 \r \h </w:instrText>
      </w:r>
      <w:r w:rsidR="00FE5197">
        <w:fldChar w:fldCharType="separate"/>
      </w:r>
      <w:r w:rsidR="005C7630">
        <w:t>21</w:t>
      </w:r>
      <w:r w:rsidR="00FE5197">
        <w:fldChar w:fldCharType="end"/>
      </w:r>
      <w:r w:rsidR="00FE5197">
        <w:t xml:space="preserve"> (</w:t>
      </w:r>
      <w:r w:rsidR="008E7623">
        <w:t>Data protection, security and integrity</w:t>
      </w:r>
      <w:r w:rsidR="00FE5197">
        <w:t xml:space="preserve">) </w:t>
      </w:r>
      <w:r w:rsidR="00735515">
        <w:t xml:space="preserve">including </w:t>
      </w:r>
      <w:r w:rsidR="0004274A">
        <w:t xml:space="preserve">in respect of </w:t>
      </w:r>
      <w:r w:rsidR="00735515">
        <w:t xml:space="preserve">its processing activities, security measures </w:t>
      </w:r>
      <w:r w:rsidR="00FE5197">
        <w:t xml:space="preserve">and </w:t>
      </w:r>
      <w:r w:rsidR="00735515">
        <w:t xml:space="preserve">compliance with required </w:t>
      </w:r>
      <w:r w:rsidR="0004274A">
        <w:t xml:space="preserve">security </w:t>
      </w:r>
      <w:r w:rsidR="00735515">
        <w:t>standards</w:t>
      </w:r>
      <w:r w:rsidR="00DB67E5">
        <w:t xml:space="preserve"> principles and practices</w:t>
      </w:r>
      <w:r w:rsidR="00FE5197">
        <w:t>;</w:t>
      </w:r>
    </w:p>
    <w:p w14:paraId="116D1E3B" w14:textId="6B097E5B" w:rsidR="00FE5197" w:rsidRPr="00A04022" w:rsidRDefault="00FE5197" w:rsidP="00E1743F">
      <w:pPr>
        <w:pStyle w:val="Clause4subclause"/>
      </w:pPr>
      <w:r w:rsidRPr="00A04022">
        <w:t xml:space="preserve">to review the Supplier's Sub-Contracting arrangements and compliance with clause </w:t>
      </w:r>
      <w:r w:rsidRPr="00A04022">
        <w:fldChar w:fldCharType="begin"/>
      </w:r>
      <w:r w:rsidRPr="00A04022">
        <w:instrText xml:space="preserve"> REF a967319 \r \h </w:instrText>
      </w:r>
      <w:r w:rsidR="004A299E" w:rsidRPr="00A04022">
        <w:instrText xml:space="preserve"> \* MERGEFORMAT </w:instrText>
      </w:r>
      <w:r w:rsidRPr="00A04022">
        <w:fldChar w:fldCharType="separate"/>
      </w:r>
      <w:r w:rsidR="005C7630">
        <w:t>34</w:t>
      </w:r>
      <w:r w:rsidRPr="00A04022">
        <w:fldChar w:fldCharType="end"/>
      </w:r>
      <w:r w:rsidRPr="00A04022">
        <w:t xml:space="preserve"> (Sub-contracting and assignment);</w:t>
      </w:r>
    </w:p>
    <w:p w14:paraId="222D7735" w14:textId="77777777" w:rsidR="00FE5197" w:rsidRPr="00BB49DE" w:rsidRDefault="00FE5197" w:rsidP="00E35C47">
      <w:pPr>
        <w:pStyle w:val="Clause3subclause"/>
      </w:pPr>
      <w:bookmarkStart w:id="311" w:name="_Ref457216395"/>
      <w:r w:rsidRPr="00BB49DE">
        <w:t xml:space="preserve">during the Term and for a period of </w:t>
      </w:r>
      <w:r w:rsidR="00A04022">
        <w:t>12</w:t>
      </w:r>
      <w:r w:rsidRPr="00BB49DE">
        <w:t xml:space="preserve"> years after the termination or expiry of this agreement:</w:t>
      </w:r>
    </w:p>
    <w:p w14:paraId="4542E174" w14:textId="77777777" w:rsidR="00FE5197" w:rsidRPr="00C947C7" w:rsidRDefault="00FE5197" w:rsidP="00E1743F">
      <w:pPr>
        <w:pStyle w:val="Clause4subclause"/>
      </w:pPr>
      <w:r w:rsidRPr="00C947C7">
        <w:t xml:space="preserve">to verify the accuracy of </w:t>
      </w:r>
      <w:r>
        <w:t>the Charges paid or payable</w:t>
      </w:r>
      <w:r w:rsidRPr="00C947C7">
        <w:t xml:space="preserve">;  </w:t>
      </w:r>
    </w:p>
    <w:p w14:paraId="31CFF7A2" w14:textId="77777777" w:rsidR="00FE5197" w:rsidRDefault="00FE5197" w:rsidP="00E1743F">
      <w:pPr>
        <w:pStyle w:val="Clause4subclause"/>
      </w:pPr>
      <w:r w:rsidRPr="00655493">
        <w:t xml:space="preserve">to review any records or </w:t>
      </w:r>
      <w:r w:rsidR="00BC1682">
        <w:t xml:space="preserve">data </w:t>
      </w:r>
      <w:r w:rsidRPr="00655493">
        <w:t>created in respect of the performance of the Services;</w:t>
      </w:r>
    </w:p>
    <w:p w14:paraId="125BC930" w14:textId="7E41FFE4" w:rsidR="00A318E6" w:rsidRPr="00655493" w:rsidRDefault="00A318E6" w:rsidP="00E1743F">
      <w:pPr>
        <w:pStyle w:val="Clause4subclause"/>
      </w:pPr>
      <w:r w:rsidRPr="00BB49DE">
        <w:t xml:space="preserve">to review the integrity, confidentiality and security of any </w:t>
      </w:r>
      <w:r>
        <w:t xml:space="preserve">confidential information or </w:t>
      </w:r>
      <w:r w:rsidRPr="00BB49DE">
        <w:t xml:space="preserve">data relating to </w:t>
      </w:r>
      <w:r w:rsidR="00E94C5E">
        <w:t>Plymouth Marjon University</w:t>
      </w:r>
      <w:r>
        <w:t xml:space="preserve"> or any staff of </w:t>
      </w:r>
      <w:r w:rsidR="00E94C5E">
        <w:t>Plymouth Marjon University</w:t>
      </w:r>
      <w:r>
        <w:t>, and</w:t>
      </w:r>
    </w:p>
    <w:p w14:paraId="6641E6EA" w14:textId="6F59607B" w:rsidR="00FE5197" w:rsidRPr="00655493" w:rsidRDefault="00FE5197" w:rsidP="00E1743F">
      <w:pPr>
        <w:pStyle w:val="Clause4subclause"/>
      </w:pPr>
      <w:r w:rsidRPr="00655493">
        <w:t xml:space="preserve">to carry out </w:t>
      </w:r>
      <w:r w:rsidR="00E94C5E">
        <w:t>Plymouth Marjon University</w:t>
      </w:r>
      <w:r w:rsidRPr="00655493">
        <w:t xml:space="preserve">'s internal and statutory </w:t>
      </w:r>
      <w:r>
        <w:t>audits</w:t>
      </w:r>
      <w:r w:rsidRPr="00655493">
        <w:t xml:space="preserve"> and to prepare, examine and/or certify </w:t>
      </w:r>
      <w:r w:rsidR="00E94C5E">
        <w:t>Plymouth Marjon University</w:t>
      </w:r>
      <w:r w:rsidRPr="00655493">
        <w:t>’s annual and interim reports and accounts.</w:t>
      </w:r>
      <w:bookmarkEnd w:id="311"/>
    </w:p>
    <w:p w14:paraId="09448CDB" w14:textId="6CDE67BF" w:rsidR="00FE5197" w:rsidRPr="00655493" w:rsidRDefault="00FE5197" w:rsidP="00630851">
      <w:pPr>
        <w:pStyle w:val="Clause2subclause"/>
      </w:pPr>
      <w:r w:rsidRPr="00655493">
        <w:t xml:space="preserve">Except where an audit is imposed on </w:t>
      </w:r>
      <w:r w:rsidR="00E94C5E">
        <w:t>Plymouth Marjon University</w:t>
      </w:r>
      <w:r w:rsidRPr="00655493">
        <w:t xml:space="preserve"> by a regulatory body, </w:t>
      </w:r>
      <w:r w:rsidR="00E94C5E">
        <w:t>Plymouth Marjon University</w:t>
      </w:r>
      <w:r w:rsidRPr="00655493">
        <w:t xml:space="preserve"> may not conduct an audit under this clause more than twice in any calendar year. </w:t>
      </w:r>
    </w:p>
    <w:p w14:paraId="25DC6BFA" w14:textId="4C8BC269" w:rsidR="00FE5197" w:rsidRPr="00655493" w:rsidRDefault="00FE5197" w:rsidP="00630851">
      <w:pPr>
        <w:pStyle w:val="Clause2subclause"/>
      </w:pPr>
      <w:bookmarkStart w:id="312" w:name="_Ref457227758"/>
      <w:r w:rsidRPr="00655493">
        <w:t xml:space="preserve">Subject to </w:t>
      </w:r>
      <w:r w:rsidR="00E94C5E">
        <w:t>Plymouth Marjon University</w:t>
      </w:r>
      <w:r w:rsidRPr="00655493">
        <w:t xml:space="preserve">'s obligations of confidentiality, the Supplier shall on demand provide </w:t>
      </w:r>
      <w:r w:rsidR="00E94C5E">
        <w:t>Plymouth Marjon University</w:t>
      </w:r>
      <w:r w:rsidRPr="00655493">
        <w:t xml:space="preserve"> and any relevant regulatory body (and/or their agents or representatives) with all reasonable co-operation and assistance in relation to each audit, including:</w:t>
      </w:r>
      <w:bookmarkEnd w:id="312"/>
    </w:p>
    <w:p w14:paraId="14271510" w14:textId="77777777" w:rsidR="00FE5197" w:rsidRPr="00655493" w:rsidRDefault="00FE5197" w:rsidP="00E35C47">
      <w:pPr>
        <w:pStyle w:val="Clause3subclause"/>
      </w:pPr>
      <w:r w:rsidRPr="00655493">
        <w:t>all information requested by the above persons within the permitted scope of the audit;</w:t>
      </w:r>
    </w:p>
    <w:p w14:paraId="3A5FC5FA" w14:textId="09020BB0" w:rsidR="00FE5197" w:rsidRPr="00655493" w:rsidRDefault="00FE5197" w:rsidP="00E35C47">
      <w:pPr>
        <w:pStyle w:val="Clause3subclause"/>
      </w:pPr>
      <w:r w:rsidRPr="00655493">
        <w:lastRenderedPageBreak/>
        <w:t xml:space="preserve">subject to clause </w:t>
      </w:r>
      <w:r w:rsidRPr="00655493">
        <w:fldChar w:fldCharType="begin"/>
      </w:r>
      <w:r w:rsidRPr="00655493">
        <w:instrText xml:space="preserve"> REF _Ref457227564 \r \h  \* MERGEFORMAT </w:instrText>
      </w:r>
      <w:r w:rsidRPr="00655493">
        <w:fldChar w:fldCharType="separate"/>
      </w:r>
      <w:r w:rsidR="005C7630">
        <w:t>22.7</w:t>
      </w:r>
      <w:r w:rsidRPr="00655493">
        <w:fldChar w:fldCharType="end"/>
      </w:r>
      <w:r w:rsidRPr="00655493">
        <w:t>, reasonable access to any sites controlled by the Supplier or any Sub-</w:t>
      </w:r>
      <w:r>
        <w:t>C</w:t>
      </w:r>
      <w:r w:rsidRPr="00655493">
        <w:t>ontractor and to any equipment used (whether exclusively or non-exclusively) in the performance of the Services; and</w:t>
      </w:r>
    </w:p>
    <w:p w14:paraId="073AE662" w14:textId="0E0867A0" w:rsidR="00FE5197" w:rsidRPr="00655493" w:rsidRDefault="00FE5197" w:rsidP="00E35C47">
      <w:pPr>
        <w:pStyle w:val="Clause3subclause"/>
      </w:pPr>
      <w:r w:rsidRPr="00655493">
        <w:t xml:space="preserve">subject to clause </w:t>
      </w:r>
      <w:r w:rsidRPr="00655493">
        <w:fldChar w:fldCharType="begin"/>
      </w:r>
      <w:r w:rsidRPr="00655493">
        <w:instrText xml:space="preserve"> REF _Ref457227564 \r \h  \* MERGEFORMAT </w:instrText>
      </w:r>
      <w:r w:rsidRPr="00655493">
        <w:fldChar w:fldCharType="separate"/>
      </w:r>
      <w:r w:rsidR="005C7630">
        <w:t>22.7</w:t>
      </w:r>
      <w:r w:rsidRPr="00655493">
        <w:fldChar w:fldCharType="end"/>
      </w:r>
      <w:r>
        <w:t xml:space="preserve">, </w:t>
      </w:r>
      <w:r w:rsidRPr="00655493">
        <w:t xml:space="preserve">access to Supplier Personnel. </w:t>
      </w:r>
    </w:p>
    <w:p w14:paraId="79A4F9EA" w14:textId="3979DEC7" w:rsidR="00FE5197" w:rsidRDefault="00E94C5E" w:rsidP="00630851">
      <w:pPr>
        <w:pStyle w:val="Clause2subclause"/>
      </w:pPr>
      <w:r>
        <w:t>Plymouth Marjon University</w:t>
      </w:r>
      <w:r w:rsidR="00FE5197" w:rsidRPr="00655493">
        <w:t xml:space="preserve"> shall endeavour to (but is not obliged to) provide at least 15 </w:t>
      </w:r>
      <w:proofErr w:type="spellStart"/>
      <w:r w:rsidR="00FE5197" w:rsidRPr="00655493">
        <w:t>days notice</w:t>
      </w:r>
      <w:proofErr w:type="spellEnd"/>
      <w:r w:rsidR="00FE5197" w:rsidRPr="00655493">
        <w:t xml:space="preserve"> of its or, where possible, a regulatory body's, intention to conduct an audit.</w:t>
      </w:r>
    </w:p>
    <w:p w14:paraId="49148EAD" w14:textId="0B874A54" w:rsidR="00FE5197" w:rsidRPr="0034096D" w:rsidRDefault="00E94C5E" w:rsidP="00630851">
      <w:pPr>
        <w:pStyle w:val="Clause2subclause"/>
      </w:pPr>
      <w:r>
        <w:t>Plymouth Marjon University</w:t>
      </w:r>
      <w:r w:rsidR="00FE5197" w:rsidRPr="0034096D">
        <w:t xml:space="preserve"> shall use its reasonable endeavours to ensure that the conduct of each audit does not unreasonably disrupt the Supplier or delay the provision of the Services.</w:t>
      </w:r>
    </w:p>
    <w:p w14:paraId="34B268AD" w14:textId="74FD31D7" w:rsidR="00FE5197" w:rsidRPr="0034096D" w:rsidRDefault="00FE5197" w:rsidP="00630851">
      <w:pPr>
        <w:pStyle w:val="Clause2subclause"/>
      </w:pPr>
      <w:bookmarkStart w:id="313" w:name="_Ref457227564"/>
      <w:r>
        <w:t xml:space="preserve">Where it is not proportionate or reasonable for </w:t>
      </w:r>
      <w:r w:rsidR="00E94C5E">
        <w:t>Plymouth Marjon University</w:t>
      </w:r>
      <w:r>
        <w:t xml:space="preserve"> to audit the Supplier’s relevant Sub-Contractors under clause </w:t>
      </w:r>
      <w:r>
        <w:fldChar w:fldCharType="begin"/>
      </w:r>
      <w:r>
        <w:instrText xml:space="preserve"> REF _Ref457227758 \r \h  \* MERGEFORMAT </w:instrText>
      </w:r>
      <w:r>
        <w:fldChar w:fldCharType="separate"/>
      </w:r>
      <w:r w:rsidR="005C7630">
        <w:t>22.4</w:t>
      </w:r>
      <w:r>
        <w:fldChar w:fldCharType="end"/>
      </w:r>
      <w:r w:rsidRPr="0034096D">
        <w:t xml:space="preserve">, </w:t>
      </w:r>
      <w:r w:rsidR="00E94C5E">
        <w:t>Plymouth Marjon University</w:t>
      </w:r>
      <w:r w:rsidRPr="0034096D">
        <w:t xml:space="preserve"> may request the Supplier to:</w:t>
      </w:r>
      <w:bookmarkEnd w:id="313"/>
    </w:p>
    <w:p w14:paraId="3B6688EB" w14:textId="6AD3A4E9" w:rsidR="00FE5197" w:rsidRPr="0034096D" w:rsidRDefault="00FE5197" w:rsidP="00E35C47">
      <w:pPr>
        <w:pStyle w:val="Clause3subclause"/>
      </w:pPr>
      <w:r w:rsidRPr="0034096D">
        <w:t xml:space="preserve">carry out </w:t>
      </w:r>
      <w:r>
        <w:t xml:space="preserve">(or procure the carrying out of) </w:t>
      </w:r>
      <w:r w:rsidRPr="0034096D">
        <w:t>an audit of any Sub-</w:t>
      </w:r>
      <w:r>
        <w:t>C</w:t>
      </w:r>
      <w:r w:rsidRPr="0034096D">
        <w:t>ontractor for the purposes (to the extent reasonably applicable to the Sub-</w:t>
      </w:r>
      <w:r>
        <w:t>C</w:t>
      </w:r>
      <w:r w:rsidRPr="0034096D">
        <w:t xml:space="preserve">ontractor) identified in  clauses </w:t>
      </w:r>
      <w:r w:rsidRPr="0034096D">
        <w:fldChar w:fldCharType="begin"/>
      </w:r>
      <w:r w:rsidRPr="0034096D">
        <w:instrText xml:space="preserve"> REF _Ref457216386 \r \h  \* MERGEFORMAT </w:instrText>
      </w:r>
      <w:r w:rsidRPr="0034096D">
        <w:fldChar w:fldCharType="separate"/>
      </w:r>
      <w:r w:rsidR="005C7630">
        <w:t>22.2.1(a)</w:t>
      </w:r>
      <w:r w:rsidRPr="0034096D">
        <w:fldChar w:fldCharType="end"/>
      </w:r>
      <w:r w:rsidRPr="0034096D">
        <w:t xml:space="preserve"> to </w:t>
      </w:r>
      <w:r w:rsidRPr="0034096D">
        <w:fldChar w:fldCharType="begin"/>
      </w:r>
      <w:r w:rsidRPr="0034096D">
        <w:instrText xml:space="preserve"> REF _Ref457216395 \r \h  \* MERGEFORMAT </w:instrText>
      </w:r>
      <w:r w:rsidRPr="0034096D">
        <w:fldChar w:fldCharType="separate"/>
      </w:r>
      <w:r w:rsidR="005C7630">
        <w:t>22.2.2</w:t>
      </w:r>
      <w:r w:rsidRPr="0034096D">
        <w:fldChar w:fldCharType="end"/>
      </w:r>
      <w:r w:rsidRPr="0034096D">
        <w:t xml:space="preserve"> above (mutatis mutandis); or</w:t>
      </w:r>
    </w:p>
    <w:p w14:paraId="679F7191" w14:textId="671B116D" w:rsidR="00FE5197" w:rsidRPr="0034096D" w:rsidRDefault="00FE5197" w:rsidP="00E35C47">
      <w:pPr>
        <w:pStyle w:val="Clause3subclause"/>
      </w:pPr>
      <w:r w:rsidRPr="0034096D">
        <w:t xml:space="preserve">confirm that such an audit has occurred within a </w:t>
      </w:r>
      <w:proofErr w:type="gramStart"/>
      <w:r w:rsidRPr="0034096D">
        <w:t>12 month</w:t>
      </w:r>
      <w:proofErr w:type="gramEnd"/>
      <w:r w:rsidRPr="0034096D">
        <w:t xml:space="preserve"> period of </w:t>
      </w:r>
      <w:r w:rsidR="00E94C5E">
        <w:t>Plymouth Marjon University</w:t>
      </w:r>
      <w:r w:rsidRPr="0034096D">
        <w:t>’s request,</w:t>
      </w:r>
    </w:p>
    <w:p w14:paraId="6AD4AB7A" w14:textId="6B3986EE" w:rsidR="00FE5197" w:rsidRPr="004248D1" w:rsidRDefault="00FE5197" w:rsidP="00FE5197">
      <w:pPr>
        <w:pStyle w:val="Para-Clause-nonum"/>
      </w:pPr>
      <w:r w:rsidRPr="0034096D">
        <w:t xml:space="preserve">and promptly provide </w:t>
      </w:r>
      <w:r w:rsidR="00E94C5E">
        <w:t>Plymouth Marjon University</w:t>
      </w:r>
      <w:r w:rsidRPr="0034096D">
        <w:t xml:space="preserve"> with a copy of such audit report, where</w:t>
      </w:r>
      <w:r>
        <w:t xml:space="preserve"> appropriate on a confidential basis</w:t>
      </w:r>
      <w:r w:rsidRPr="004248D1">
        <w:t xml:space="preserve">. </w:t>
      </w:r>
    </w:p>
    <w:p w14:paraId="7BC3656C" w14:textId="12CDD0F6" w:rsidR="00FE5197" w:rsidRPr="00655493" w:rsidRDefault="00FE5197" w:rsidP="00630851">
      <w:pPr>
        <w:pStyle w:val="Clause2subclause"/>
      </w:pPr>
      <w:r w:rsidRPr="00655493">
        <w:t xml:space="preserve">The Parties agree that they shall bear their own respective costs and expenses incurred in respect of compliance with their obligations under this clause </w:t>
      </w:r>
      <w:r>
        <w:fldChar w:fldCharType="begin"/>
      </w:r>
      <w:r>
        <w:instrText xml:space="preserve"> REF a284922 \r \h </w:instrText>
      </w:r>
      <w:r>
        <w:fldChar w:fldCharType="separate"/>
      </w:r>
      <w:r w:rsidR="005C7630">
        <w:t>22</w:t>
      </w:r>
      <w:r>
        <w:fldChar w:fldCharType="end"/>
      </w:r>
      <w:r w:rsidRPr="00655493">
        <w:t>, unless the audit identifies a material failure by the Supplier (or any Sub-</w:t>
      </w:r>
      <w:r>
        <w:t>C</w:t>
      </w:r>
      <w:r w:rsidRPr="00655493">
        <w:t xml:space="preserve">ontractor) to perform its obligations under or in connection with this agreement in any material manner, in which case the Supplier shall reimburse </w:t>
      </w:r>
      <w:r w:rsidR="00E94C5E">
        <w:t>Plymouth Marjon University</w:t>
      </w:r>
      <w:r w:rsidRPr="00655493">
        <w:t xml:space="preserve"> for all </w:t>
      </w:r>
      <w:r w:rsidR="00E94C5E">
        <w:t>Plymouth Marjon University</w:t>
      </w:r>
      <w:r w:rsidRPr="00655493">
        <w:t xml:space="preserve">’s reasonable costs incurred in the course of the audit. </w:t>
      </w:r>
    </w:p>
    <w:p w14:paraId="1216D50D" w14:textId="77777777" w:rsidR="00FE5197" w:rsidRPr="00C947C7" w:rsidRDefault="00FE5197" w:rsidP="00630851">
      <w:pPr>
        <w:pStyle w:val="Clause2subclause"/>
      </w:pPr>
      <w:r w:rsidRPr="00C947C7">
        <w:t>Without prejudice to any other rights or remedies under this agreement, if an audit identifies:</w:t>
      </w:r>
    </w:p>
    <w:p w14:paraId="10F80E18" w14:textId="77777777" w:rsidR="00FE5197" w:rsidRPr="00C947C7" w:rsidRDefault="00FE5197" w:rsidP="00E35C47">
      <w:pPr>
        <w:pStyle w:val="Clause3subclause"/>
      </w:pPr>
      <w:r w:rsidRPr="00C947C7">
        <w:t>that the Supplier has failed to perform its obligations under this agreement in any material manner, the Parties shall agree and implement a remedial plan as soon as reasonably possible;</w:t>
      </w:r>
    </w:p>
    <w:p w14:paraId="1741754E" w14:textId="6A390EE3" w:rsidR="00FE5197" w:rsidRPr="00C947C7" w:rsidRDefault="00E94C5E" w:rsidP="00E35C47">
      <w:pPr>
        <w:pStyle w:val="Clause3subclause"/>
      </w:pPr>
      <w:r>
        <w:t>Plymouth Marjon University</w:t>
      </w:r>
      <w:r w:rsidR="00FE5197" w:rsidRPr="00C947C7">
        <w:t xml:space="preserve"> has overpaid any </w:t>
      </w:r>
      <w:r w:rsidR="00FE5197">
        <w:t xml:space="preserve">Charges (including </w:t>
      </w:r>
      <w:proofErr w:type="gramStart"/>
      <w:r w:rsidR="00FE5197">
        <w:t>as a consequence of</w:t>
      </w:r>
      <w:proofErr w:type="gramEnd"/>
      <w:r w:rsidR="00FE5197">
        <w:t xml:space="preserve"> any Service Credits)</w:t>
      </w:r>
      <w:r w:rsidR="00FE5197" w:rsidRPr="00C947C7">
        <w:t xml:space="preserve">, the Supplier shall pay to </w:t>
      </w:r>
      <w:r>
        <w:t>Plymouth Marjon University</w:t>
      </w:r>
      <w:r w:rsidR="00FE5197" w:rsidRPr="00C947C7">
        <w:t xml:space="preserve"> the amount overpaid within 20 days; and </w:t>
      </w:r>
    </w:p>
    <w:p w14:paraId="453DE8DC" w14:textId="4812A008" w:rsidR="00FE5197" w:rsidRPr="00C947C7" w:rsidRDefault="00E94C5E" w:rsidP="00E35C47">
      <w:pPr>
        <w:pStyle w:val="Clause3subclause"/>
      </w:pPr>
      <w:r>
        <w:t>Plymouth Marjon University</w:t>
      </w:r>
      <w:r w:rsidR="00FE5197" w:rsidRPr="00C947C7">
        <w:t xml:space="preserve"> has underpaid any </w:t>
      </w:r>
      <w:r w:rsidR="00FE5197">
        <w:t>Charges</w:t>
      </w:r>
      <w:r w:rsidR="00FE5197" w:rsidRPr="00C947C7">
        <w:t xml:space="preserve">, </w:t>
      </w:r>
      <w:r>
        <w:t>Plymouth Marjon University</w:t>
      </w:r>
      <w:r w:rsidR="00FE5197" w:rsidRPr="00C947C7">
        <w:t xml:space="preserve"> shall pay to the Supplier the amount of the under-payment less the cost of audit incurred by </w:t>
      </w:r>
      <w:r>
        <w:t>Plymouth Marjon University</w:t>
      </w:r>
      <w:r w:rsidR="00FE5197" w:rsidRPr="00C947C7">
        <w:t xml:space="preserve"> if this was due to a default by the Supplier in relation to invoicing within 20 days. </w:t>
      </w:r>
    </w:p>
    <w:p w14:paraId="731B0A3F" w14:textId="77777777" w:rsidR="006819C1" w:rsidRPr="00722E3E" w:rsidRDefault="006819C1" w:rsidP="00630851">
      <w:pPr>
        <w:pStyle w:val="Clause1Heading"/>
      </w:pPr>
      <w:bookmarkStart w:id="314" w:name="_Ref494461421"/>
      <w:bookmarkStart w:id="315" w:name="_Ref494787017"/>
      <w:bookmarkStart w:id="316" w:name="_Toc496114300"/>
      <w:bookmarkStart w:id="317" w:name="_Toc529476761"/>
      <w:r w:rsidRPr="00722E3E">
        <w:lastRenderedPageBreak/>
        <w:t>Dispute resolution</w:t>
      </w:r>
      <w:bookmarkEnd w:id="305"/>
      <w:bookmarkEnd w:id="314"/>
      <w:bookmarkEnd w:id="315"/>
      <w:bookmarkEnd w:id="316"/>
      <w:bookmarkEnd w:id="317"/>
    </w:p>
    <w:p w14:paraId="6F651A48" w14:textId="77777777" w:rsidR="00003B93" w:rsidRPr="00003B93" w:rsidRDefault="00003B93" w:rsidP="00630851">
      <w:pPr>
        <w:pStyle w:val="Clause2subclause"/>
      </w:pPr>
      <w:bookmarkStart w:id="318" w:name="_Toc139080176"/>
      <w:r w:rsidRPr="00003B93">
        <w:t xml:space="preserve">The Parties shall resolve Disputes arising out of or in connection with this </w:t>
      </w:r>
      <w:r w:rsidR="001B5A78">
        <w:t>agreement</w:t>
      </w:r>
      <w:r w:rsidRPr="00003B93">
        <w:t xml:space="preserve"> in accordance with the Dispute Resolution Procedure.</w:t>
      </w:r>
      <w:bookmarkEnd w:id="318"/>
    </w:p>
    <w:p w14:paraId="14AE1EB1" w14:textId="77777777" w:rsidR="00003B93" w:rsidRPr="00003B93" w:rsidRDefault="00003B93" w:rsidP="00630851">
      <w:pPr>
        <w:pStyle w:val="Clause2subclause"/>
      </w:pPr>
      <w:bookmarkStart w:id="319" w:name="_Toc139080177"/>
      <w:r w:rsidRPr="00003B93">
        <w:t xml:space="preserve">The Supplier shall continue to provide the </w:t>
      </w:r>
      <w:r w:rsidR="001B5A78">
        <w:t>Software a</w:t>
      </w:r>
      <w:r w:rsidRPr="00003B93">
        <w:t xml:space="preserve">nd Services in accordance with the terms of this </w:t>
      </w:r>
      <w:r w:rsidR="001B5A78">
        <w:t xml:space="preserve">agreement </w:t>
      </w:r>
      <w:r w:rsidRPr="00003B93">
        <w:t>until a Dispute has been resolved.</w:t>
      </w:r>
      <w:bookmarkEnd w:id="319"/>
    </w:p>
    <w:p w14:paraId="76DC1A61" w14:textId="77777777" w:rsidR="00162462" w:rsidRDefault="00162462" w:rsidP="00630851">
      <w:pPr>
        <w:pStyle w:val="Clause1Heading"/>
      </w:pPr>
      <w:bookmarkStart w:id="320" w:name="_Toc496114302"/>
      <w:bookmarkStart w:id="321" w:name="_Ref505686953"/>
      <w:bookmarkStart w:id="322" w:name="_Ref507160313"/>
      <w:bookmarkStart w:id="323" w:name="_Ref507226155"/>
      <w:bookmarkStart w:id="324" w:name="_Toc529476762"/>
      <w:r w:rsidRPr="001445C3">
        <w:t>Limitation of liability</w:t>
      </w:r>
      <w:bookmarkEnd w:id="320"/>
      <w:bookmarkEnd w:id="321"/>
      <w:bookmarkEnd w:id="322"/>
      <w:bookmarkEnd w:id="323"/>
      <w:bookmarkEnd w:id="324"/>
    </w:p>
    <w:p w14:paraId="74ECF046" w14:textId="1403E0E6" w:rsidR="00EA2851" w:rsidRPr="00D440DB" w:rsidRDefault="00EA2851" w:rsidP="00630851">
      <w:pPr>
        <w:pStyle w:val="Clause2subclause"/>
      </w:pPr>
      <w:bookmarkStart w:id="325" w:name="a734636"/>
      <w:r w:rsidRPr="00D440DB">
        <w:t>Subject to clause</w:t>
      </w:r>
      <w:r w:rsidR="002A4BFE" w:rsidRPr="00D440DB">
        <w:t xml:space="preserve"> </w:t>
      </w:r>
      <w:r w:rsidR="002A4BFE" w:rsidRPr="00D440DB">
        <w:fldChar w:fldCharType="begin"/>
      </w:r>
      <w:r w:rsidR="002A4BFE" w:rsidRPr="00D440DB">
        <w:instrText xml:space="preserve"> REF a801783 \r \h </w:instrText>
      </w:r>
      <w:r w:rsidR="00D440DB">
        <w:instrText xml:space="preserve"> \* MERGEFORMAT </w:instrText>
      </w:r>
      <w:r w:rsidR="002A4BFE" w:rsidRPr="00D440DB">
        <w:fldChar w:fldCharType="separate"/>
      </w:r>
      <w:r w:rsidR="005C7630">
        <w:t>24.4.1</w:t>
      </w:r>
      <w:r w:rsidR="002A4BFE" w:rsidRPr="00D440DB">
        <w:fldChar w:fldCharType="end"/>
      </w:r>
      <w:r w:rsidRPr="00D440DB">
        <w:t>, neither Party shall be liable to the other Party, whether in contract, tort</w:t>
      </w:r>
      <w:r w:rsidR="00A97855" w:rsidRPr="00D440DB">
        <w:t xml:space="preserve"> (including negligence and </w:t>
      </w:r>
      <w:r w:rsidRPr="00D440DB">
        <w:t>breach of statutory duty</w:t>
      </w:r>
      <w:r w:rsidR="00A97855" w:rsidRPr="00D440DB">
        <w:t>)</w:t>
      </w:r>
      <w:r w:rsidRPr="00D440DB">
        <w:t xml:space="preserve">, or otherwise, for any </w:t>
      </w:r>
      <w:r w:rsidR="00D440DB" w:rsidRPr="00D440DB">
        <w:t>loss of profits, loss of sales or business, loss of agreements or contracts, loss of anticipated savings, loss of or damage to goodwill or any indirect or consequential loss</w:t>
      </w:r>
      <w:r w:rsidRPr="00D440DB">
        <w:t xml:space="preserve"> arising under or in connection with this agreement.</w:t>
      </w:r>
      <w:bookmarkEnd w:id="325"/>
    </w:p>
    <w:p w14:paraId="40CAA324" w14:textId="03D5C480" w:rsidR="00EA2851" w:rsidRPr="00AB1222" w:rsidRDefault="00EA2851" w:rsidP="00630851">
      <w:pPr>
        <w:pStyle w:val="Clause2subclause"/>
      </w:pPr>
      <w:r w:rsidRPr="00AB1222">
        <w:t xml:space="preserve">Notwithstanding the provisions of clause </w:t>
      </w:r>
      <w:r w:rsidRPr="00AB1222">
        <w:fldChar w:fldCharType="begin"/>
      </w:r>
      <w:r w:rsidRPr="00AB1222">
        <w:rPr>
          <w:highlight w:val="lightGray"/>
        </w:rPr>
        <w:instrText xml:space="preserve">REF a734636 \h \w </w:instrText>
      </w:r>
      <w:r w:rsidRPr="00AB1222">
        <w:fldChar w:fldCharType="separate"/>
      </w:r>
      <w:r w:rsidR="005C7630">
        <w:rPr>
          <w:highlight w:val="lightGray"/>
        </w:rPr>
        <w:t>24.1</w:t>
      </w:r>
      <w:r w:rsidRPr="00AB1222">
        <w:fldChar w:fldCharType="end"/>
      </w:r>
      <w:r w:rsidRPr="00AB1222">
        <w:t xml:space="preserve">, but subject to clause </w:t>
      </w:r>
      <w:r w:rsidRPr="00AB1222">
        <w:fldChar w:fldCharType="begin"/>
      </w:r>
      <w:r w:rsidRPr="00AB1222">
        <w:rPr>
          <w:highlight w:val="lightGray"/>
        </w:rPr>
        <w:instrText xml:space="preserve">REF a258995 \h \w </w:instrText>
      </w:r>
      <w:r w:rsidRPr="00AB1222">
        <w:fldChar w:fldCharType="separate"/>
      </w:r>
      <w:r w:rsidR="005C7630">
        <w:rPr>
          <w:highlight w:val="lightGray"/>
        </w:rPr>
        <w:t>24.4</w:t>
      </w:r>
      <w:r w:rsidRPr="00AB1222">
        <w:fldChar w:fldCharType="end"/>
      </w:r>
      <w:r w:rsidRPr="00AB1222">
        <w:t xml:space="preserve">, </w:t>
      </w:r>
      <w:r w:rsidR="00F9396D" w:rsidRPr="00AB1222">
        <w:t xml:space="preserve">the Supplier assumes responsibility for and acknowledges that </w:t>
      </w:r>
      <w:r w:rsidR="00E94C5E">
        <w:t>Plymouth Marjon University</w:t>
      </w:r>
      <w:r w:rsidR="00F9396D" w:rsidRPr="00AB1222">
        <w:t xml:space="preserve"> may, amongst other things, recover from the Supplier the following Losses incurred by </w:t>
      </w:r>
      <w:r w:rsidR="00E94C5E">
        <w:t>Plymouth Marjon University</w:t>
      </w:r>
      <w:r w:rsidR="00F9396D" w:rsidRPr="00AB1222">
        <w:t xml:space="preserve"> to the extent that they arise as a result of a Default by the Supplier:</w:t>
      </w:r>
    </w:p>
    <w:p w14:paraId="46D9BD44" w14:textId="5E311388" w:rsidR="00F9396D" w:rsidRPr="00AB1222" w:rsidRDefault="00F9396D" w:rsidP="00E35C47">
      <w:pPr>
        <w:pStyle w:val="Clause3subclause"/>
      </w:pPr>
      <w:r w:rsidRPr="00AB1222">
        <w:t xml:space="preserve">where deemed necessary in the reasonable opinion of </w:t>
      </w:r>
      <w:r w:rsidR="00E94C5E">
        <w:t>Plymouth Marjon University</w:t>
      </w:r>
      <w:r w:rsidRPr="00AB1222">
        <w:t xml:space="preserve">, any additional costs of procuring and implementing any replacement services  in substitution for the Services for the remainder of the Term, provided such services are the same or substantially similar to the Services they are to replace, including consultancy costs, additional costs of management time and </w:t>
      </w:r>
      <w:r w:rsidRPr="00AB1222">
        <w:rPr>
          <w:szCs w:val="22"/>
        </w:rPr>
        <w:t>any incremental costs associated with such replacement services above those which would have been payable under this agreement for the Services they replace</w:t>
      </w:r>
      <w:r w:rsidRPr="00AB1222">
        <w:t>;</w:t>
      </w:r>
    </w:p>
    <w:p w14:paraId="2A3EC680" w14:textId="07A663CB" w:rsidR="00F9396D" w:rsidRPr="00AB1222" w:rsidRDefault="003E3E18" w:rsidP="00E35C47">
      <w:pPr>
        <w:pStyle w:val="Clause3subclause"/>
        <w:rPr>
          <w:color w:val="000000" w:themeColor="text1"/>
        </w:rPr>
      </w:pPr>
      <w:bookmarkStart w:id="326" w:name="_Ref526503737"/>
      <w:r>
        <w:t xml:space="preserve">any losses incurred by </w:t>
      </w:r>
      <w:r w:rsidR="00E94C5E">
        <w:t>Plymouth Marjon University</w:t>
      </w:r>
      <w:r>
        <w:t xml:space="preserve"> arising out of or in connection with any claim, demand, action, investigation or proceeding by any third party (including any Sub-Contract, Supplier's Personnel, regulator, customer or service user of </w:t>
      </w:r>
      <w:r w:rsidR="00E94C5E">
        <w:t>Plymouth Marjon University</w:t>
      </w:r>
      <w:r>
        <w:t>);</w:t>
      </w:r>
      <w:bookmarkEnd w:id="326"/>
      <w:r>
        <w:t xml:space="preserve"> </w:t>
      </w:r>
      <w:r w:rsidR="00F9396D" w:rsidRPr="00AB1222">
        <w:rPr>
          <w:color w:val="000000" w:themeColor="text1"/>
        </w:rPr>
        <w:t xml:space="preserve"> </w:t>
      </w:r>
    </w:p>
    <w:p w14:paraId="4551EC73" w14:textId="40D1F3D7" w:rsidR="00F9396D" w:rsidRPr="00AB1222" w:rsidRDefault="00F9396D" w:rsidP="00E35C47">
      <w:pPr>
        <w:pStyle w:val="Clause3subclause"/>
      </w:pPr>
      <w:bookmarkStart w:id="327" w:name="_Ref526502222"/>
      <w:r w:rsidRPr="00AB1222">
        <w:t>any fine</w:t>
      </w:r>
      <w:r w:rsidR="00AB1222">
        <w:t>,</w:t>
      </w:r>
      <w:r w:rsidRPr="00AB1222">
        <w:t xml:space="preserve"> penalty </w:t>
      </w:r>
      <w:r w:rsidR="00AB1222">
        <w:t xml:space="preserve">or sanction </w:t>
      </w:r>
      <w:r w:rsidRPr="00AB1222">
        <w:t xml:space="preserve">incurred by </w:t>
      </w:r>
      <w:r w:rsidR="00E94C5E">
        <w:t>Plymouth Marjon University</w:t>
      </w:r>
      <w:r w:rsidRPr="00AB1222">
        <w:t xml:space="preserve"> pursuant to Law</w:t>
      </w:r>
      <w:r w:rsidR="00B54D0A">
        <w:t xml:space="preserve"> (whether under clause </w:t>
      </w:r>
      <w:r w:rsidR="00B54D0A">
        <w:fldChar w:fldCharType="begin"/>
      </w:r>
      <w:r w:rsidR="00B54D0A">
        <w:instrText xml:space="preserve"> REF _Ref526503737 \r \h </w:instrText>
      </w:r>
      <w:r w:rsidR="00B54D0A">
        <w:fldChar w:fldCharType="separate"/>
      </w:r>
      <w:r w:rsidR="005C7630">
        <w:t>24.2.2</w:t>
      </w:r>
      <w:r w:rsidR="00B54D0A">
        <w:fldChar w:fldCharType="end"/>
      </w:r>
      <w:r w:rsidR="00B54D0A">
        <w:t xml:space="preserve"> or otherwise)</w:t>
      </w:r>
      <w:r w:rsidRPr="00AB1222">
        <w:t xml:space="preserve">, and any costs incurred by </w:t>
      </w:r>
      <w:r w:rsidR="00E94C5E">
        <w:t>Plymouth Marjon University</w:t>
      </w:r>
      <w:r w:rsidRPr="00AB1222">
        <w:t xml:space="preserve"> in defending any </w:t>
      </w:r>
      <w:r w:rsidR="00AB1222">
        <w:t xml:space="preserve">claim in relation to such </w:t>
      </w:r>
      <w:r w:rsidRPr="00AB1222">
        <w:t>fine</w:t>
      </w:r>
      <w:r w:rsidR="00AB1222">
        <w:t>,</w:t>
      </w:r>
      <w:r w:rsidRPr="00AB1222">
        <w:t xml:space="preserve"> penalty</w:t>
      </w:r>
      <w:r w:rsidR="00AB1222">
        <w:t xml:space="preserve"> or sanction</w:t>
      </w:r>
      <w:r w:rsidRPr="00AB1222">
        <w:t>.</w:t>
      </w:r>
      <w:bookmarkEnd w:id="327"/>
    </w:p>
    <w:p w14:paraId="72E8CA58" w14:textId="77777777" w:rsidR="00EA2851" w:rsidRDefault="00EA2851" w:rsidP="00630851">
      <w:pPr>
        <w:pStyle w:val="Clause2subclause"/>
      </w:pPr>
      <w:r>
        <w:t xml:space="preserve">Each Party shall </w:t>
      </w:r>
      <w:proofErr w:type="gramStart"/>
      <w:r>
        <w:t>at all times</w:t>
      </w:r>
      <w:proofErr w:type="gramEnd"/>
      <w:r>
        <w:t xml:space="preserve"> take all reasonable steps to minimise and mitigate any </w:t>
      </w:r>
      <w:r w:rsidR="00506D6D">
        <w:t>Losses</w:t>
      </w:r>
      <w:r>
        <w:t xml:space="preserve"> arising out of or in connection with this agreement, including any </w:t>
      </w:r>
      <w:r w:rsidR="00506D6D">
        <w:t>L</w:t>
      </w:r>
      <w:r>
        <w:t>osses for which the relevant Party is entitled to bring a claim against the other Party pursuant to the indemnities in this agreement.</w:t>
      </w:r>
    </w:p>
    <w:p w14:paraId="67A7989D" w14:textId="422A4FCB" w:rsidR="00EA2851" w:rsidRPr="00500145" w:rsidRDefault="00EA2851" w:rsidP="00630851">
      <w:pPr>
        <w:pStyle w:val="Clause2subclause"/>
      </w:pPr>
      <w:bookmarkStart w:id="328" w:name="a258995"/>
      <w:r w:rsidRPr="00500145">
        <w:t xml:space="preserve">Subject to </w:t>
      </w:r>
      <w:r>
        <w:t xml:space="preserve">clause </w:t>
      </w:r>
      <w:r>
        <w:fldChar w:fldCharType="begin"/>
      </w:r>
      <w:r>
        <w:rPr>
          <w:highlight w:val="lightGray"/>
        </w:rPr>
        <w:instrText xml:space="preserve">REF a734636 \h \w </w:instrText>
      </w:r>
      <w:r>
        <w:fldChar w:fldCharType="separate"/>
      </w:r>
      <w:r w:rsidR="005C7630">
        <w:rPr>
          <w:highlight w:val="lightGray"/>
        </w:rPr>
        <w:t>24.1</w:t>
      </w:r>
      <w:r>
        <w:fldChar w:fldCharType="end"/>
      </w:r>
      <w:r w:rsidRPr="00500145">
        <w:t xml:space="preserve"> and </w:t>
      </w:r>
      <w:r>
        <w:t xml:space="preserve">clause </w:t>
      </w:r>
      <w:r>
        <w:fldChar w:fldCharType="begin"/>
      </w:r>
      <w:r>
        <w:rPr>
          <w:highlight w:val="lightGray"/>
        </w:rPr>
        <w:instrText xml:space="preserve">REF a641479 \h \w </w:instrText>
      </w:r>
      <w:r>
        <w:fldChar w:fldCharType="separate"/>
      </w:r>
      <w:r w:rsidR="005C7630">
        <w:rPr>
          <w:highlight w:val="lightGray"/>
        </w:rPr>
        <w:t>24.6</w:t>
      </w:r>
      <w:r>
        <w:fldChar w:fldCharType="end"/>
      </w:r>
      <w:r w:rsidRPr="00500145">
        <w:t>, the Supplier's aggregate liability:</w:t>
      </w:r>
      <w:r>
        <w:fldChar w:fldCharType="begin"/>
      </w:r>
      <w:r>
        <w:instrText xml:space="preserve"> MACROBUTTON optional </w:instrText>
      </w:r>
      <w:r>
        <w:fldChar w:fldCharType="end"/>
      </w:r>
      <w:bookmarkEnd w:id="328"/>
    </w:p>
    <w:p w14:paraId="2396A89C" w14:textId="77777777" w:rsidR="00EA2851" w:rsidRPr="00500145" w:rsidRDefault="00EA2851" w:rsidP="00E35C47">
      <w:pPr>
        <w:pStyle w:val="Clause3subclause"/>
      </w:pPr>
      <w:bookmarkStart w:id="329" w:name="a801783"/>
      <w:r w:rsidRPr="00500145">
        <w:t>is unlimited in respect of:</w:t>
      </w:r>
      <w:bookmarkEnd w:id="329"/>
    </w:p>
    <w:p w14:paraId="65CF3FE3" w14:textId="5AEDE943" w:rsidR="00920C8A" w:rsidRDefault="00920C8A" w:rsidP="00E1743F">
      <w:pPr>
        <w:pStyle w:val="Clause4subclause"/>
      </w:pPr>
      <w:bookmarkStart w:id="330" w:name="a686897"/>
      <w:r w:rsidRPr="00DE56D6">
        <w:t xml:space="preserve">any </w:t>
      </w:r>
      <w:r w:rsidR="00AB1222">
        <w:t xml:space="preserve">Losses under clause </w:t>
      </w:r>
      <w:r w:rsidR="00AB1222">
        <w:fldChar w:fldCharType="begin"/>
      </w:r>
      <w:r w:rsidR="00AB1222">
        <w:instrText xml:space="preserve"> REF _Ref526502222 \r \h </w:instrText>
      </w:r>
      <w:r w:rsidR="00AB1222">
        <w:fldChar w:fldCharType="separate"/>
      </w:r>
      <w:r w:rsidR="005C7630">
        <w:t>24.2.3</w:t>
      </w:r>
      <w:r w:rsidR="00AB1222">
        <w:fldChar w:fldCharType="end"/>
      </w:r>
      <w:r w:rsidRPr="00DE56D6">
        <w:t>;</w:t>
      </w:r>
    </w:p>
    <w:p w14:paraId="74CFAD7D" w14:textId="6739D6CE" w:rsidR="00D1567A" w:rsidRDefault="00D1567A" w:rsidP="00E1743F">
      <w:pPr>
        <w:pStyle w:val="Clause4subclause"/>
      </w:pPr>
      <w:bookmarkStart w:id="331" w:name="a959204"/>
      <w:bookmarkEnd w:id="330"/>
      <w:r w:rsidRPr="00500145">
        <w:t xml:space="preserve">any breach of </w:t>
      </w:r>
      <w:r>
        <w:t xml:space="preserve">clause </w:t>
      </w:r>
      <w:r w:rsidRPr="00DE56D6">
        <w:fldChar w:fldCharType="begin"/>
      </w:r>
      <w:r w:rsidRPr="00DE56D6">
        <w:instrText xml:space="preserve">REF a678940 \h \w  \* MERGEFORMAT </w:instrText>
      </w:r>
      <w:r w:rsidRPr="00DE56D6">
        <w:fldChar w:fldCharType="separate"/>
      </w:r>
      <w:r w:rsidR="005C7630">
        <w:t>4.1.9</w:t>
      </w:r>
      <w:r w:rsidRPr="00DE56D6">
        <w:fldChar w:fldCharType="end"/>
      </w:r>
      <w:r w:rsidRPr="00DE56D6">
        <w:t xml:space="preserve"> </w:t>
      </w:r>
      <w:r>
        <w:t xml:space="preserve">and clause </w:t>
      </w:r>
      <w:r>
        <w:fldChar w:fldCharType="begin"/>
      </w:r>
      <w:r>
        <w:instrText xml:space="preserve"> REF a152964 \r \h </w:instrText>
      </w:r>
      <w:r>
        <w:fldChar w:fldCharType="separate"/>
      </w:r>
      <w:r w:rsidR="005C7630">
        <w:t>18</w:t>
      </w:r>
      <w:r>
        <w:fldChar w:fldCharType="end"/>
      </w:r>
      <w:r>
        <w:t xml:space="preserve"> </w:t>
      </w:r>
      <w:r w:rsidRPr="00DE56D6">
        <w:t>(I</w:t>
      </w:r>
      <w:r>
        <w:t>P Indemnity</w:t>
      </w:r>
      <w:r w:rsidRPr="00DE56D6">
        <w:t>)</w:t>
      </w:r>
      <w:r>
        <w:t>;</w:t>
      </w:r>
    </w:p>
    <w:p w14:paraId="5AD2D1C9" w14:textId="63BC3A1E" w:rsidR="00EA2851" w:rsidRPr="00500145" w:rsidRDefault="00EA2851" w:rsidP="00E1743F">
      <w:pPr>
        <w:pStyle w:val="Clause4subclause"/>
      </w:pPr>
      <w:r w:rsidRPr="00500145">
        <w:t xml:space="preserve">any breach of </w:t>
      </w:r>
      <w:r w:rsidR="00447F19" w:rsidRPr="00DE56D6">
        <w:t xml:space="preserve">clause </w:t>
      </w:r>
      <w:r w:rsidR="00447F19" w:rsidRPr="00DE56D6">
        <w:fldChar w:fldCharType="begin"/>
      </w:r>
      <w:r w:rsidR="00447F19" w:rsidRPr="00DE56D6">
        <w:instrText xml:space="preserve"> REF _Ref458783251 \r \h  \* MERGEFORMAT </w:instrText>
      </w:r>
      <w:r w:rsidR="00447F19" w:rsidRPr="00DE56D6">
        <w:fldChar w:fldCharType="separate"/>
      </w:r>
      <w:r w:rsidR="005C7630">
        <w:t>29</w:t>
      </w:r>
      <w:r w:rsidR="00447F19" w:rsidRPr="00DE56D6">
        <w:fldChar w:fldCharType="end"/>
      </w:r>
      <w:r w:rsidR="00447F19" w:rsidRPr="00DE56D6">
        <w:t xml:space="preserve"> (Prevention of bribery)</w:t>
      </w:r>
      <w:r w:rsidRPr="00500145">
        <w:t>;</w:t>
      </w:r>
      <w:bookmarkEnd w:id="331"/>
    </w:p>
    <w:p w14:paraId="64C7028E" w14:textId="77777777" w:rsidR="00EA2851" w:rsidRPr="00500145" w:rsidRDefault="00EA2851" w:rsidP="00E1743F">
      <w:pPr>
        <w:pStyle w:val="Clause4subclause"/>
      </w:pPr>
      <w:bookmarkStart w:id="332" w:name="a119644"/>
      <w:r w:rsidRPr="00500145">
        <w:lastRenderedPageBreak/>
        <w:t>the Supplier's wilful default; and</w:t>
      </w:r>
      <w:bookmarkEnd w:id="332"/>
    </w:p>
    <w:p w14:paraId="6523968E" w14:textId="77777777" w:rsidR="00447F19" w:rsidRDefault="00EA2851" w:rsidP="00E35C47">
      <w:pPr>
        <w:pStyle w:val="Clause3subclause"/>
      </w:pPr>
      <w:bookmarkStart w:id="333" w:name="_Ref514770280"/>
      <w:bookmarkStart w:id="334" w:name="_Ref517084073"/>
      <w:bookmarkStart w:id="335" w:name="a217604"/>
      <w:r w:rsidRPr="00500145">
        <w:t xml:space="preserve">in respect of all other </w:t>
      </w:r>
      <w:r w:rsidR="009661AA">
        <w:t>Losses</w:t>
      </w:r>
      <w:r w:rsidRPr="00500145">
        <w:t xml:space="preserve"> arising under or in connection with this agreement, shall be limited</w:t>
      </w:r>
      <w:r w:rsidR="00447F19">
        <w:t>:</w:t>
      </w:r>
      <w:bookmarkEnd w:id="333"/>
      <w:bookmarkEnd w:id="334"/>
    </w:p>
    <w:p w14:paraId="2153B1A2" w14:textId="30E3C938" w:rsidR="00447F19" w:rsidRPr="00514709" w:rsidRDefault="00001AF0" w:rsidP="00E1743F">
      <w:pPr>
        <w:pStyle w:val="Clause4subclause"/>
      </w:pPr>
      <w:r w:rsidRPr="00514709">
        <w:t xml:space="preserve">in relation to </w:t>
      </w:r>
      <w:r w:rsidR="009661AA" w:rsidRPr="00514709">
        <w:rPr>
          <w:lang w:val="en-US"/>
        </w:rPr>
        <w:t>any breach of this agreement or any other default, act, omission, negligence or statement</w:t>
      </w:r>
      <w:r w:rsidR="009661AA" w:rsidRPr="00514709">
        <w:t xml:space="preserve"> </w:t>
      </w:r>
      <w:r w:rsidR="009661AA" w:rsidRPr="00514709">
        <w:rPr>
          <w:rFonts w:cs="Arial"/>
        </w:rPr>
        <w:t>in connection with or in relation to the subject-matter of this agreement (a “</w:t>
      </w:r>
      <w:r w:rsidR="009661AA" w:rsidRPr="00514709">
        <w:rPr>
          <w:rFonts w:cs="Arial"/>
          <w:b/>
        </w:rPr>
        <w:t>Default</w:t>
      </w:r>
      <w:r w:rsidR="009661AA" w:rsidRPr="00514709">
        <w:rPr>
          <w:rFonts w:cs="Arial"/>
        </w:rPr>
        <w:t xml:space="preserve">”) </w:t>
      </w:r>
      <w:r w:rsidRPr="00514709">
        <w:t>occurring during any Contract Year,</w:t>
      </w:r>
      <w:r w:rsidR="009661AA" w:rsidRPr="00514709">
        <w:t xml:space="preserve"> </w:t>
      </w:r>
      <w:r w:rsidRPr="00514709">
        <w:t xml:space="preserve">to </w:t>
      </w:r>
      <w:r w:rsidR="00EA2851" w:rsidRPr="00514709">
        <w:t xml:space="preserve">the greater of </w:t>
      </w:r>
      <w:r w:rsidR="00DD5F94" w:rsidRPr="00425224">
        <w:t>£</w:t>
      </w:r>
      <w:r w:rsidR="00425224" w:rsidRPr="00425224">
        <w:t>75</w:t>
      </w:r>
      <w:r w:rsidR="00DD5F94" w:rsidRPr="00425224">
        <w:t>,000 (one hundred and fifty thousand pounds)</w:t>
      </w:r>
      <w:r w:rsidR="00EA2851" w:rsidRPr="00425224">
        <w:t xml:space="preserve"> and 1</w:t>
      </w:r>
      <w:r w:rsidR="00B9305E" w:rsidRPr="00425224">
        <w:t>2</w:t>
      </w:r>
      <w:r w:rsidR="00EA2851" w:rsidRPr="00425224">
        <w:t>5% of the total Charges</w:t>
      </w:r>
      <w:r w:rsidR="00EA2851" w:rsidRPr="00514709">
        <w:t xml:space="preserve"> payable in such Contract Year</w:t>
      </w:r>
      <w:bookmarkEnd w:id="335"/>
      <w:r w:rsidR="00C77106" w:rsidRPr="00514709">
        <w:t xml:space="preserve"> (excluding Service Credits, which are capped in accordance with the Service Level Agreement, and which shall not be taken into account when assessing whether this cap on general liability has been met or exceeded)</w:t>
      </w:r>
      <w:r w:rsidR="00447F19" w:rsidRPr="00514709">
        <w:t>;</w:t>
      </w:r>
    </w:p>
    <w:p w14:paraId="22D26AD8" w14:textId="77777777" w:rsidR="00EA2851" w:rsidRPr="00500145" w:rsidRDefault="00001AF0" w:rsidP="00E1743F">
      <w:pPr>
        <w:pStyle w:val="Clause4subclause"/>
      </w:pPr>
      <w:r>
        <w:rPr>
          <w:szCs w:val="22"/>
        </w:rPr>
        <w:t xml:space="preserve">in relation to </w:t>
      </w:r>
      <w:r w:rsidR="009661AA">
        <w:rPr>
          <w:szCs w:val="22"/>
        </w:rPr>
        <w:t xml:space="preserve">Default </w:t>
      </w:r>
      <w:r>
        <w:rPr>
          <w:szCs w:val="22"/>
        </w:rPr>
        <w:t xml:space="preserve">occurring </w:t>
      </w:r>
      <w:r w:rsidR="00447F19">
        <w:t>after the end of the Term, an amount equal to the total Charges paid and/or due to be paid to the Supplier</w:t>
      </w:r>
      <w:r w:rsidR="00447F19">
        <w:rPr>
          <w:i/>
        </w:rPr>
        <w:t xml:space="preserve"> </w:t>
      </w:r>
      <w:r w:rsidR="00447F19">
        <w:t xml:space="preserve">in the </w:t>
      </w:r>
      <w:proofErr w:type="gramStart"/>
      <w:r w:rsidR="00447F19">
        <w:t>12 month</w:t>
      </w:r>
      <w:proofErr w:type="gramEnd"/>
      <w:r w:rsidR="00447F19">
        <w:t xml:space="preserve"> period immediately prior to the last day of the Term</w:t>
      </w:r>
      <w:r>
        <w:t xml:space="preserve"> </w:t>
      </w:r>
      <w:r w:rsidRPr="00D34D95">
        <w:t>(excluding Service Credits</w:t>
      </w:r>
      <w:r>
        <w:t>)</w:t>
      </w:r>
      <w:r w:rsidR="00EA2851">
        <w:t>.</w:t>
      </w:r>
    </w:p>
    <w:p w14:paraId="7D59B5E2" w14:textId="0DD26448" w:rsidR="00EA2851" w:rsidRDefault="00EA2851" w:rsidP="00630851">
      <w:pPr>
        <w:pStyle w:val="Clause2subclause"/>
      </w:pPr>
      <w:bookmarkStart w:id="336" w:name="a767959"/>
      <w:r>
        <w:t xml:space="preserve">Subject to clause </w:t>
      </w:r>
      <w:r>
        <w:fldChar w:fldCharType="begin"/>
      </w:r>
      <w:r>
        <w:rPr>
          <w:highlight w:val="lightGray"/>
        </w:rPr>
        <w:instrText xml:space="preserve">REF a734636 \h \w </w:instrText>
      </w:r>
      <w:r>
        <w:fldChar w:fldCharType="separate"/>
      </w:r>
      <w:r w:rsidR="005C7630">
        <w:rPr>
          <w:highlight w:val="lightGray"/>
        </w:rPr>
        <w:t>24.1</w:t>
      </w:r>
      <w:r>
        <w:fldChar w:fldCharType="end"/>
      </w:r>
      <w:r>
        <w:t xml:space="preserve"> and clause </w:t>
      </w:r>
      <w:r>
        <w:fldChar w:fldCharType="begin"/>
      </w:r>
      <w:r>
        <w:rPr>
          <w:highlight w:val="lightGray"/>
        </w:rPr>
        <w:instrText xml:space="preserve">REF a641479 \h \w </w:instrText>
      </w:r>
      <w:r>
        <w:fldChar w:fldCharType="separate"/>
      </w:r>
      <w:r w:rsidR="005C7630">
        <w:rPr>
          <w:highlight w:val="lightGray"/>
        </w:rPr>
        <w:t>24.6</w:t>
      </w:r>
      <w:r>
        <w:fldChar w:fldCharType="end"/>
      </w:r>
      <w:r>
        <w:t xml:space="preserve">, </w:t>
      </w:r>
      <w:r w:rsidR="00E94C5E">
        <w:t>Plymouth Marjon University</w:t>
      </w:r>
      <w:r>
        <w:t xml:space="preserve">'s aggregate liability to the Supplier for all </w:t>
      </w:r>
      <w:r w:rsidR="00001AF0">
        <w:t xml:space="preserve">Defaults </w:t>
      </w:r>
      <w:r w:rsidRPr="001E02A8">
        <w:t xml:space="preserve">(other than a failure to pay any of the Charges that are properly due and payable and for which </w:t>
      </w:r>
      <w:r w:rsidR="00E94C5E">
        <w:t>Plymouth Marjon University</w:t>
      </w:r>
      <w:r w:rsidR="00001AF0">
        <w:t xml:space="preserve"> </w:t>
      </w:r>
      <w:r w:rsidRPr="001E02A8">
        <w:t>shall remain fully liable)</w:t>
      </w:r>
      <w:r>
        <w:t xml:space="preserve">, shall be limited in any Contract Year to </w:t>
      </w:r>
      <w:r w:rsidR="00514709" w:rsidRPr="00425224">
        <w:t>£</w:t>
      </w:r>
      <w:r w:rsidR="00425224" w:rsidRPr="00425224">
        <w:t>75</w:t>
      </w:r>
      <w:r w:rsidR="00514709" w:rsidRPr="00425224">
        <w:t>,000</w:t>
      </w:r>
      <w:r>
        <w:t>.</w:t>
      </w:r>
      <w:bookmarkEnd w:id="336"/>
    </w:p>
    <w:p w14:paraId="75A3A200" w14:textId="77777777" w:rsidR="00EA2851" w:rsidRDefault="00EA2851" w:rsidP="00630851">
      <w:pPr>
        <w:pStyle w:val="Clause2subclause"/>
      </w:pPr>
      <w:bookmarkStart w:id="337" w:name="a641479"/>
      <w:r>
        <w:t>Notwithstanding any other provision of this agreement neither party limits or excludes its liability for:</w:t>
      </w:r>
      <w:bookmarkEnd w:id="337"/>
    </w:p>
    <w:p w14:paraId="218AC06E" w14:textId="77777777" w:rsidR="00EA2851" w:rsidRDefault="00EA2851" w:rsidP="00E35C47">
      <w:pPr>
        <w:pStyle w:val="Clause3subclause"/>
      </w:pPr>
      <w:bookmarkStart w:id="338" w:name="a909387"/>
      <w:r>
        <w:t>fraud or fraudulent misrepresentation;</w:t>
      </w:r>
      <w:bookmarkEnd w:id="338"/>
    </w:p>
    <w:p w14:paraId="6304FB20" w14:textId="77777777" w:rsidR="00EA2851" w:rsidRDefault="00EA2851" w:rsidP="00E35C47">
      <w:pPr>
        <w:pStyle w:val="Clause3subclause"/>
      </w:pPr>
      <w:bookmarkStart w:id="339" w:name="a619608"/>
      <w:r>
        <w:t xml:space="preserve">death or personal injury caused by its negligence (or the negligence of its personnel, agents or subcontractors); </w:t>
      </w:r>
      <w:bookmarkEnd w:id="339"/>
    </w:p>
    <w:p w14:paraId="5122D92F" w14:textId="77777777" w:rsidR="00EA2851" w:rsidRDefault="00EA2851" w:rsidP="00E35C47">
      <w:pPr>
        <w:pStyle w:val="Clause3subclause"/>
      </w:pPr>
      <w:bookmarkStart w:id="340" w:name="a443500"/>
      <w:r>
        <w:t>breach of any obligation as to title implied by statute; or</w:t>
      </w:r>
      <w:bookmarkEnd w:id="340"/>
    </w:p>
    <w:p w14:paraId="40F2C2C1" w14:textId="77777777" w:rsidR="00EA2851" w:rsidRDefault="00EA2851" w:rsidP="00E35C47">
      <w:pPr>
        <w:pStyle w:val="Clause3subclause"/>
      </w:pPr>
      <w:bookmarkStart w:id="341" w:name="a585861"/>
      <w:r>
        <w:t xml:space="preserve">any </w:t>
      </w:r>
      <w:proofErr w:type="gramStart"/>
      <w:r>
        <w:t>other  liability</w:t>
      </w:r>
      <w:proofErr w:type="gramEnd"/>
      <w:r>
        <w:t xml:space="preserve"> for which may not be limited under any applicable law.</w:t>
      </w:r>
      <w:bookmarkEnd w:id="341"/>
    </w:p>
    <w:p w14:paraId="3C26486B" w14:textId="77777777" w:rsidR="005024E9" w:rsidRPr="00BB7EFD" w:rsidRDefault="005024E9" w:rsidP="00630851">
      <w:pPr>
        <w:pStyle w:val="Clause1Heading"/>
      </w:pPr>
      <w:bookmarkStart w:id="342" w:name="a495588"/>
      <w:bookmarkStart w:id="343" w:name="_Toc478720922"/>
      <w:bookmarkStart w:id="344" w:name="_Toc496114303"/>
      <w:bookmarkStart w:id="345" w:name="_Toc529476763"/>
      <w:r w:rsidRPr="00BB7EFD">
        <w:t>Insurance</w:t>
      </w:r>
      <w:bookmarkEnd w:id="342"/>
      <w:bookmarkEnd w:id="343"/>
      <w:bookmarkEnd w:id="344"/>
      <w:bookmarkEnd w:id="345"/>
    </w:p>
    <w:p w14:paraId="23B516B3" w14:textId="77777777" w:rsidR="00211A9F" w:rsidRPr="0046482A" w:rsidRDefault="00211A9F" w:rsidP="00630851">
      <w:pPr>
        <w:pStyle w:val="Clause2subclause"/>
      </w:pPr>
      <w:bookmarkStart w:id="346" w:name="a975938"/>
      <w:bookmarkStart w:id="347" w:name="a178744"/>
      <w:bookmarkStart w:id="348" w:name="_Toc496114304"/>
      <w:r w:rsidRPr="0046482A">
        <w:t>The Supplier shall at its own cost effect and maintain with a reputable insurance company a policy or policies of insurance providing as a minimum the following levels of cover:</w:t>
      </w:r>
      <w:bookmarkEnd w:id="346"/>
    </w:p>
    <w:p w14:paraId="7534A518" w14:textId="13A37146" w:rsidR="00211A9F" w:rsidRDefault="00CD7C65" w:rsidP="00E35C47">
      <w:pPr>
        <w:pStyle w:val="Clause3subclause"/>
      </w:pPr>
      <w:bookmarkStart w:id="349" w:name="a387363"/>
      <w:r>
        <w:t xml:space="preserve">third party </w:t>
      </w:r>
      <w:r w:rsidR="00211A9F">
        <w:t>public liability insurance with a limit of indemnity of not less than £</w:t>
      </w:r>
      <w:r w:rsidR="00CF1427">
        <w:t>5,000,000</w:t>
      </w:r>
      <w:r w:rsidR="00211A9F">
        <w:t xml:space="preserve"> in relation to any one claim or series of claims;</w:t>
      </w:r>
      <w:bookmarkEnd w:id="349"/>
    </w:p>
    <w:p w14:paraId="7FAE8246" w14:textId="77777777" w:rsidR="00211A9F" w:rsidRDefault="00211A9F" w:rsidP="00E35C47">
      <w:pPr>
        <w:pStyle w:val="Clause3subclause"/>
      </w:pPr>
      <w:bookmarkStart w:id="350" w:name="a627357"/>
      <w:r>
        <w:t>employer's liability insurance with a limit of indemnity of not less than £10,000,000 in relation to any one claim or series of claims;</w:t>
      </w:r>
      <w:bookmarkEnd w:id="350"/>
    </w:p>
    <w:p w14:paraId="64C8C1AC" w14:textId="77777777" w:rsidR="00211A9F" w:rsidRDefault="00211A9F" w:rsidP="00E35C47">
      <w:pPr>
        <w:pStyle w:val="Clause3subclause"/>
      </w:pPr>
      <w:bookmarkStart w:id="351" w:name="a894362"/>
      <w:r>
        <w:t>professional indemnity insurance with a limit of indemnity of not less than £2,000,000 in relation to any one claim or series of claims and shall ensure that all professional consultants or Sub-Contractors involved in the provision of the Services hold and maintain appropriate cover,</w:t>
      </w:r>
      <w:bookmarkEnd w:id="351"/>
    </w:p>
    <w:p w14:paraId="04BAC246" w14:textId="77777777" w:rsidR="00211A9F" w:rsidRDefault="00211A9F" w:rsidP="00211A9F">
      <w:pPr>
        <w:pStyle w:val="Parasubclause1"/>
      </w:pPr>
      <w:r>
        <w:lastRenderedPageBreak/>
        <w:t xml:space="preserve">(the </w:t>
      </w:r>
      <w:r w:rsidR="007336BC">
        <w:t>“</w:t>
      </w:r>
      <w:r w:rsidRPr="007336BC">
        <w:rPr>
          <w:rStyle w:val="DefTerm"/>
          <w:b/>
        </w:rPr>
        <w:t>Required Insurances</w:t>
      </w:r>
      <w:r w:rsidR="007336BC">
        <w:rPr>
          <w:rStyle w:val="DefTerm"/>
        </w:rPr>
        <w:t>”</w:t>
      </w:r>
      <w:r>
        <w:t xml:space="preserve">). The cover shall be in respect of all risks which may be incurred by the Supplier, arising out of the Supplier's performance of the agreement, including death or personal injury, loss of or damage to property or any other loss. Such policies shall include cover in respect of any financial loss arising from any advice given or omitted to be given by the Supplier. </w:t>
      </w:r>
    </w:p>
    <w:p w14:paraId="0BBBA24B" w14:textId="3A506173" w:rsidR="00211A9F" w:rsidRDefault="00211A9F" w:rsidP="00630851">
      <w:pPr>
        <w:pStyle w:val="Clause2subclause"/>
      </w:pPr>
      <w:bookmarkStart w:id="352" w:name="a147090"/>
      <w:r>
        <w:t xml:space="preserve">The Supplier shall give </w:t>
      </w:r>
      <w:r w:rsidR="00E94C5E">
        <w:t>Plymouth Marjon University</w:t>
      </w:r>
      <w:r>
        <w:t>, on request, copies of all insurance policies referred to in this clause or a broker's verification of insurance to demonstrate that the Required Insurances are in place, together with receipts or other evidence of payment of the latest premiums due under those policies.</w:t>
      </w:r>
      <w:bookmarkEnd w:id="352"/>
    </w:p>
    <w:p w14:paraId="21017E77" w14:textId="6A3FDC35" w:rsidR="009A371B" w:rsidRPr="009A371B" w:rsidRDefault="009A371B" w:rsidP="00630851">
      <w:pPr>
        <w:pStyle w:val="Clause2subclause"/>
      </w:pPr>
      <w:bookmarkStart w:id="353" w:name="a442319"/>
      <w:r>
        <w:t>Th</w:t>
      </w:r>
      <w:r w:rsidRPr="009A371B">
        <w:t xml:space="preserve">e Supplier will notify </w:t>
      </w:r>
      <w:r w:rsidR="00E94C5E">
        <w:t>Plymouth Marjon University</w:t>
      </w:r>
      <w:r>
        <w:t xml:space="preserve"> </w:t>
      </w:r>
      <w:r w:rsidRPr="009A371B">
        <w:t xml:space="preserve">as soon as possible if the Supplier becomes aware that any of the </w:t>
      </w:r>
      <w:r>
        <w:t>Required I</w:t>
      </w:r>
      <w:r w:rsidRPr="009A371B">
        <w:t>nsurance</w:t>
      </w:r>
      <w:r>
        <w:t>s</w:t>
      </w:r>
      <w:r w:rsidRPr="009A371B">
        <w:t xml:space="preserve"> have been, or are due to be, cancelled, suspended, terminated or not renewed.</w:t>
      </w:r>
    </w:p>
    <w:p w14:paraId="384DC6D4" w14:textId="4268EAAD" w:rsidR="00211A9F" w:rsidRDefault="00211A9F" w:rsidP="00630851">
      <w:pPr>
        <w:pStyle w:val="Clause2subclause"/>
      </w:pPr>
      <w:r>
        <w:t xml:space="preserve">If, for whatever reason, the Supplier fails to give effect to and maintain the Required Insurances, </w:t>
      </w:r>
      <w:r w:rsidR="00E94C5E">
        <w:t>Plymouth Marjon University</w:t>
      </w:r>
      <w:r w:rsidR="008E4BC7">
        <w:t xml:space="preserve"> </w:t>
      </w:r>
      <w:r>
        <w:t xml:space="preserve">may make alternative arrangements to protect its interests and may recover the costs of such arrangements from the Supplier. </w:t>
      </w:r>
      <w:bookmarkEnd w:id="353"/>
    </w:p>
    <w:p w14:paraId="1AD1739B" w14:textId="77777777" w:rsidR="00211A9F" w:rsidRDefault="00211A9F" w:rsidP="00630851">
      <w:pPr>
        <w:pStyle w:val="Clause2subclause"/>
      </w:pPr>
      <w:bookmarkStart w:id="354" w:name="a372302"/>
      <w:r>
        <w:t xml:space="preserve">The terms of any insurance or the amount of cover shall not relieve the Supplier of any liabilities under the agreement. </w:t>
      </w:r>
      <w:bookmarkEnd w:id="354"/>
    </w:p>
    <w:p w14:paraId="704CCAD0" w14:textId="77777777" w:rsidR="00211A9F" w:rsidRDefault="00211A9F" w:rsidP="00630851">
      <w:pPr>
        <w:pStyle w:val="Clause2subclause"/>
      </w:pPr>
      <w:r>
        <w:fldChar w:fldCharType="begin"/>
      </w:r>
      <w:r>
        <w:fldChar w:fldCharType="end"/>
      </w:r>
      <w:bookmarkStart w:id="355" w:name="a228883"/>
      <w:r>
        <w:t xml:space="preserve">The Supplier shall hold and maintain the Required Insurances for a minimum of </w:t>
      </w:r>
      <w:r w:rsidR="00BB7EFD" w:rsidRPr="00A04022">
        <w:t>2 years</w:t>
      </w:r>
      <w:r w:rsidRPr="00A04022">
        <w:t xml:space="preserve"> </w:t>
      </w:r>
      <w:r>
        <w:t>following the expiration or earlier termination of the agreement.</w:t>
      </w:r>
      <w:bookmarkEnd w:id="355"/>
    </w:p>
    <w:p w14:paraId="4D0D6EAB" w14:textId="77777777" w:rsidR="00162462" w:rsidRPr="00E21B99" w:rsidRDefault="00162462" w:rsidP="00630851">
      <w:pPr>
        <w:pStyle w:val="Clause1Heading"/>
      </w:pPr>
      <w:bookmarkStart w:id="356" w:name="_Ref507160413"/>
      <w:bookmarkStart w:id="357" w:name="_Toc529476764"/>
      <w:r w:rsidRPr="00E21B99">
        <w:t>Termination</w:t>
      </w:r>
      <w:bookmarkEnd w:id="347"/>
      <w:bookmarkEnd w:id="348"/>
      <w:bookmarkEnd w:id="356"/>
      <w:bookmarkEnd w:id="357"/>
    </w:p>
    <w:p w14:paraId="175B7F8C" w14:textId="7960B2BB" w:rsidR="00422A8E" w:rsidRPr="0046482A" w:rsidRDefault="00E94C5E" w:rsidP="00630851">
      <w:pPr>
        <w:pStyle w:val="Clause2subclause"/>
      </w:pPr>
      <w:bookmarkStart w:id="358" w:name="_Ref505405481"/>
      <w:bookmarkStart w:id="359" w:name="a63124"/>
      <w:r>
        <w:t>Plymouth Marjon University</w:t>
      </w:r>
      <w:r w:rsidR="00422A8E" w:rsidRPr="0046482A">
        <w:t xml:space="preserve"> may terminate this agreement in whole or part with immediate effect by the service of written notice on the Supplier in the following circumstances:</w:t>
      </w:r>
      <w:bookmarkEnd w:id="358"/>
      <w:r w:rsidR="00422A8E" w:rsidRPr="0046482A">
        <w:t xml:space="preserve"> </w:t>
      </w:r>
      <w:bookmarkEnd w:id="359"/>
    </w:p>
    <w:p w14:paraId="2C38E724" w14:textId="77777777" w:rsidR="000F47FC" w:rsidRPr="006014BE" w:rsidRDefault="00422A8E" w:rsidP="00E35C47">
      <w:pPr>
        <w:pStyle w:val="Clause3subclause"/>
      </w:pPr>
      <w:bookmarkStart w:id="360" w:name="_Ref496276155"/>
      <w:bookmarkStart w:id="361" w:name="a244707"/>
      <w:r w:rsidRPr="00422A8E">
        <w:t xml:space="preserve">if the Supplier </w:t>
      </w:r>
      <w:r w:rsidR="000F47FC">
        <w:t xml:space="preserve">commits a material </w:t>
      </w:r>
      <w:r w:rsidRPr="00422A8E">
        <w:t xml:space="preserve">breach of any </w:t>
      </w:r>
      <w:r w:rsidR="000F47FC">
        <w:t xml:space="preserve">terms of </w:t>
      </w:r>
      <w:r w:rsidRPr="00422A8E">
        <w:t>this agreement</w:t>
      </w:r>
      <w:r w:rsidR="00AA5669">
        <w:t>,</w:t>
      </w:r>
      <w:r w:rsidR="000F47FC">
        <w:t xml:space="preserve"> where </w:t>
      </w:r>
      <w:r w:rsidR="000F47FC" w:rsidRPr="006014BE">
        <w:t>“</w:t>
      </w:r>
      <w:r w:rsidR="000F47FC" w:rsidRPr="00BF69C9">
        <w:t>material breach</w:t>
      </w:r>
      <w:r w:rsidR="000F47FC" w:rsidRPr="006014BE">
        <w:t>” includes:</w:t>
      </w:r>
      <w:bookmarkEnd w:id="360"/>
    </w:p>
    <w:p w14:paraId="1E081C48" w14:textId="6D8A759B" w:rsidR="000F47FC" w:rsidRPr="006014BE" w:rsidRDefault="000F47FC" w:rsidP="00E1743F">
      <w:pPr>
        <w:pStyle w:val="Clause4subclause"/>
      </w:pPr>
      <w:r w:rsidRPr="006014BE">
        <w:t xml:space="preserve">any breach of </w:t>
      </w:r>
      <w:r w:rsidR="00796AE8" w:rsidRPr="006014BE">
        <w:t xml:space="preserve">the warranties in </w:t>
      </w:r>
      <w:r w:rsidRPr="006014BE">
        <w:t>clause</w:t>
      </w:r>
      <w:r w:rsidR="00796AE8" w:rsidRPr="006014BE">
        <w:t>s</w:t>
      </w:r>
      <w:r w:rsidRPr="006014BE">
        <w:t xml:space="preserve"> </w:t>
      </w:r>
      <w:r w:rsidRPr="006014BE">
        <w:fldChar w:fldCharType="begin"/>
      </w:r>
      <w:r w:rsidRPr="006014BE">
        <w:instrText xml:space="preserve"> REF _Ref492658390 \r \h </w:instrText>
      </w:r>
      <w:r w:rsidR="00A20640" w:rsidRPr="006014BE">
        <w:instrText xml:space="preserve"> \* MERGEFORMAT </w:instrText>
      </w:r>
      <w:r w:rsidRPr="006014BE">
        <w:fldChar w:fldCharType="separate"/>
      </w:r>
      <w:r w:rsidR="005C7630">
        <w:t>4</w:t>
      </w:r>
      <w:r w:rsidRPr="006014BE">
        <w:fldChar w:fldCharType="end"/>
      </w:r>
      <w:r w:rsidRPr="006014BE">
        <w:t xml:space="preserve"> (re Supplier’s Warranties)</w:t>
      </w:r>
      <w:r w:rsidR="00796AE8" w:rsidRPr="006014BE">
        <w:t xml:space="preserve">, </w:t>
      </w:r>
      <w:r w:rsidR="00D64E37" w:rsidRPr="006014BE">
        <w:t xml:space="preserve">and </w:t>
      </w:r>
      <w:r w:rsidR="00796AE8" w:rsidRPr="006014BE">
        <w:fldChar w:fldCharType="begin"/>
      </w:r>
      <w:r w:rsidR="00796AE8" w:rsidRPr="006014BE">
        <w:instrText xml:space="preserve"> REF a678940 \r \h </w:instrText>
      </w:r>
      <w:r w:rsidR="00A20640" w:rsidRPr="006014BE">
        <w:instrText xml:space="preserve"> \* MERGEFORMAT </w:instrText>
      </w:r>
      <w:r w:rsidR="00796AE8" w:rsidRPr="006014BE">
        <w:fldChar w:fldCharType="separate"/>
      </w:r>
      <w:r w:rsidR="005C7630">
        <w:t>4.1.9</w:t>
      </w:r>
      <w:r w:rsidR="00796AE8" w:rsidRPr="006014BE">
        <w:fldChar w:fldCharType="end"/>
      </w:r>
      <w:r w:rsidR="00796AE8" w:rsidRPr="006014BE">
        <w:t xml:space="preserve"> (re rights in relation to the Software and Services)</w:t>
      </w:r>
      <w:r w:rsidRPr="006014BE">
        <w:t>;</w:t>
      </w:r>
    </w:p>
    <w:p w14:paraId="3831C595" w14:textId="5A6CFFD2" w:rsidR="0065472C" w:rsidRPr="006014BE" w:rsidRDefault="0065472C" w:rsidP="00E1743F">
      <w:pPr>
        <w:pStyle w:val="Clause4subclause"/>
      </w:pPr>
      <w:r w:rsidRPr="006014BE">
        <w:t xml:space="preserve">any breach of clause </w:t>
      </w:r>
      <w:r w:rsidRPr="006014BE">
        <w:fldChar w:fldCharType="begin"/>
      </w:r>
      <w:r w:rsidRPr="006014BE">
        <w:instrText xml:space="preserve"> REF a718106 \r \h </w:instrText>
      </w:r>
      <w:r w:rsidR="006014BE">
        <w:instrText xml:space="preserve"> \* MERGEFORMAT </w:instrText>
      </w:r>
      <w:r w:rsidRPr="006014BE">
        <w:fldChar w:fldCharType="separate"/>
      </w:r>
      <w:r w:rsidR="005C7630">
        <w:t>5</w:t>
      </w:r>
      <w:r w:rsidRPr="006014BE">
        <w:fldChar w:fldCharType="end"/>
      </w:r>
      <w:r w:rsidRPr="006014BE">
        <w:t xml:space="preserve"> (Compliance);</w:t>
      </w:r>
    </w:p>
    <w:p w14:paraId="6875AD48" w14:textId="4B0018B0" w:rsidR="005B4CEA" w:rsidRPr="006014BE" w:rsidRDefault="005B4CEA" w:rsidP="00E1743F">
      <w:pPr>
        <w:pStyle w:val="Clause4subclause"/>
      </w:pPr>
      <w:r w:rsidRPr="006014BE">
        <w:t xml:space="preserve">any breach of clause </w:t>
      </w:r>
      <w:r w:rsidRPr="006014BE">
        <w:fldChar w:fldCharType="begin"/>
      </w:r>
      <w:r w:rsidRPr="006014BE">
        <w:instrText xml:space="preserve"> REF a332716 \r \h </w:instrText>
      </w:r>
      <w:r w:rsidR="006014BE">
        <w:instrText xml:space="preserve"> \* MERGEFORMAT </w:instrText>
      </w:r>
      <w:r w:rsidRPr="006014BE">
        <w:fldChar w:fldCharType="separate"/>
      </w:r>
      <w:r w:rsidR="005C7630">
        <w:t>19</w:t>
      </w:r>
      <w:r w:rsidRPr="006014BE">
        <w:fldChar w:fldCharType="end"/>
      </w:r>
      <w:r w:rsidRPr="006014BE">
        <w:t xml:space="preserve"> (Confidentiality);</w:t>
      </w:r>
    </w:p>
    <w:p w14:paraId="0585A04A" w14:textId="2A575230" w:rsidR="005B4CEA" w:rsidRPr="006014BE" w:rsidRDefault="005B4CEA" w:rsidP="00E1743F">
      <w:pPr>
        <w:pStyle w:val="Clause4subclause"/>
      </w:pPr>
      <w:r w:rsidRPr="006014BE">
        <w:t xml:space="preserve">any breach of clause </w:t>
      </w:r>
      <w:r w:rsidRPr="006014BE">
        <w:fldChar w:fldCharType="begin"/>
      </w:r>
      <w:r w:rsidRPr="006014BE">
        <w:instrText xml:space="preserve"> REF a80769 \r \h </w:instrText>
      </w:r>
      <w:r w:rsidR="006014BE">
        <w:instrText xml:space="preserve"> \* MERGEFORMAT </w:instrText>
      </w:r>
      <w:r w:rsidRPr="006014BE">
        <w:fldChar w:fldCharType="separate"/>
      </w:r>
      <w:r w:rsidR="005C7630">
        <w:t>19</w:t>
      </w:r>
      <w:r w:rsidRPr="006014BE">
        <w:fldChar w:fldCharType="end"/>
      </w:r>
      <w:r w:rsidRPr="006014BE">
        <w:t xml:space="preserve"> (Freedom of information);</w:t>
      </w:r>
    </w:p>
    <w:p w14:paraId="7262F765" w14:textId="4BC7FCBF" w:rsidR="00195AFB" w:rsidRPr="006014BE" w:rsidRDefault="00195AFB" w:rsidP="00E1743F">
      <w:pPr>
        <w:pStyle w:val="Clause4subclause"/>
      </w:pPr>
      <w:r w:rsidRPr="006014BE">
        <w:t xml:space="preserve">any breach of clause </w:t>
      </w:r>
      <w:r w:rsidRPr="006014BE">
        <w:fldChar w:fldCharType="begin"/>
      </w:r>
      <w:r w:rsidRPr="006014BE">
        <w:instrText xml:space="preserve"> REF a363736 \r \h </w:instrText>
      </w:r>
      <w:r w:rsidR="006014BE">
        <w:instrText xml:space="preserve"> \* MERGEFORMAT </w:instrText>
      </w:r>
      <w:r w:rsidRPr="006014BE">
        <w:fldChar w:fldCharType="separate"/>
      </w:r>
      <w:r w:rsidR="005C7630">
        <w:t>21</w:t>
      </w:r>
      <w:r w:rsidRPr="006014BE">
        <w:fldChar w:fldCharType="end"/>
      </w:r>
      <w:r w:rsidRPr="006014BE">
        <w:t xml:space="preserve"> (</w:t>
      </w:r>
      <w:r w:rsidR="008E7623" w:rsidRPr="006014BE">
        <w:t>Data protection, security and integrity</w:t>
      </w:r>
      <w:r w:rsidRPr="006014BE">
        <w:t>);</w:t>
      </w:r>
    </w:p>
    <w:p w14:paraId="59B9C697" w14:textId="77777777" w:rsidR="00C34559" w:rsidRPr="006014BE" w:rsidRDefault="00C34559" w:rsidP="00E1743F">
      <w:pPr>
        <w:pStyle w:val="Clause4subclause"/>
      </w:pPr>
      <w:r w:rsidRPr="006014BE">
        <w:t>any breach of this agreement or any part thereof continuously for twenty (20) Working Days or more;</w:t>
      </w:r>
    </w:p>
    <w:p w14:paraId="47047415" w14:textId="643F4091" w:rsidR="001B5732" w:rsidRPr="006014BE" w:rsidRDefault="000F47FC" w:rsidP="00E1743F">
      <w:pPr>
        <w:pStyle w:val="Clause4subclause"/>
      </w:pPr>
      <w:r w:rsidRPr="006014BE">
        <w:t>a</w:t>
      </w:r>
      <w:r w:rsidR="00796AE8" w:rsidRPr="006014BE">
        <w:t>ny</w:t>
      </w:r>
      <w:r w:rsidRPr="006014BE">
        <w:t xml:space="preserve"> </w:t>
      </w:r>
      <w:r w:rsidR="00195AFB" w:rsidRPr="006014BE">
        <w:t xml:space="preserve">other </w:t>
      </w:r>
      <w:r w:rsidRPr="006014BE">
        <w:t xml:space="preserve">breach (including an anticipatory breach) which is not minimal or trivial in its consequences </w:t>
      </w:r>
      <w:r w:rsidR="00796AE8" w:rsidRPr="006014BE">
        <w:t>f</w:t>
      </w:r>
      <w:r w:rsidRPr="006014BE">
        <w:t>o</w:t>
      </w:r>
      <w:r w:rsidR="00796AE8" w:rsidRPr="006014BE">
        <w:t>r</w:t>
      </w:r>
      <w:r w:rsidRPr="006014BE">
        <w:t xml:space="preserve"> </w:t>
      </w:r>
      <w:r w:rsidR="00E94C5E">
        <w:t>Plymouth Marjon University</w:t>
      </w:r>
      <w:r w:rsidR="001B5732" w:rsidRPr="006014BE">
        <w:t>;</w:t>
      </w:r>
    </w:p>
    <w:p w14:paraId="10E632AE" w14:textId="77777777" w:rsidR="0010184A" w:rsidRDefault="0010184A" w:rsidP="00E1743F">
      <w:pPr>
        <w:pStyle w:val="Clause4subclause"/>
      </w:pPr>
      <w:r>
        <w:t>any breach of the terms of this agreement that is expressed to amount to a material breach;</w:t>
      </w:r>
    </w:p>
    <w:p w14:paraId="6A330A03" w14:textId="77777777" w:rsidR="000F47FC" w:rsidRPr="001B5732" w:rsidRDefault="001B5732" w:rsidP="00E1743F">
      <w:pPr>
        <w:pStyle w:val="Clause4subclause"/>
      </w:pPr>
      <w:proofErr w:type="gramStart"/>
      <w:r w:rsidRPr="001B5732">
        <w:lastRenderedPageBreak/>
        <w:t>a number of</w:t>
      </w:r>
      <w:proofErr w:type="gramEnd"/>
      <w:r w:rsidRPr="001B5732">
        <w:t xml:space="preserve"> breaches or repeated breaches (whether of the same or different obligations and regardless of whether such breaches are remedied) which taken together constitute a material breach</w:t>
      </w:r>
      <w:r w:rsidR="000F47FC" w:rsidRPr="001B5732">
        <w:t>,</w:t>
      </w:r>
    </w:p>
    <w:p w14:paraId="4313F5E6" w14:textId="48F6E1B6" w:rsidR="00422A8E" w:rsidRPr="00422A8E" w:rsidRDefault="006866FA" w:rsidP="00796AE8">
      <w:pPr>
        <w:pStyle w:val="Parasubclause2"/>
      </w:pPr>
      <w:r>
        <w:t xml:space="preserve">provided that </w:t>
      </w:r>
      <w:r w:rsidR="005F043C">
        <w:t>where</w:t>
      </w:r>
      <w:r w:rsidR="00422A8E" w:rsidRPr="00422A8E">
        <w:t xml:space="preserve"> the breach is</w:t>
      </w:r>
      <w:r w:rsidR="00EB4248">
        <w:t>,</w:t>
      </w:r>
      <w:r w:rsidR="00422A8E" w:rsidRPr="00422A8E">
        <w:t xml:space="preserve"> </w:t>
      </w:r>
      <w:r w:rsidR="00EB4248">
        <w:t xml:space="preserve">in the reasonable opinion of </w:t>
      </w:r>
      <w:r w:rsidR="00E94C5E">
        <w:t>Plymouth Marjon University</w:t>
      </w:r>
      <w:r w:rsidR="00EB4248">
        <w:t xml:space="preserve">, </w:t>
      </w:r>
      <w:r w:rsidR="00422A8E" w:rsidRPr="00422A8E">
        <w:t xml:space="preserve">capable of remedy, </w:t>
      </w:r>
      <w:r w:rsidR="00E94C5E">
        <w:t>Plymouth Marjon University</w:t>
      </w:r>
      <w:r w:rsidR="00422A8E" w:rsidRPr="00422A8E">
        <w:t xml:space="preserve"> </w:t>
      </w:r>
      <w:r w:rsidR="00EB4248">
        <w:t>shall first serve a “</w:t>
      </w:r>
      <w:r w:rsidR="00EB4248" w:rsidRPr="00BF69C9">
        <w:rPr>
          <w:rStyle w:val="Defterm0"/>
          <w:b/>
        </w:rPr>
        <w:t>Remediation Notice</w:t>
      </w:r>
      <w:r w:rsidR="00EB4248" w:rsidRPr="00BF69C9">
        <w:rPr>
          <w:rStyle w:val="Defterm0"/>
        </w:rPr>
        <w:t>” on the Supplier instructing the Supplier to follow the remediation process in</w:t>
      </w:r>
      <w:r w:rsidR="00EB4248">
        <w:rPr>
          <w:rStyle w:val="Defterm0"/>
          <w:b/>
        </w:rPr>
        <w:t xml:space="preserve"> </w:t>
      </w:r>
      <w:r w:rsidR="00EB4248">
        <w:t xml:space="preserve">clause </w:t>
      </w:r>
      <w:r w:rsidR="00EB4248">
        <w:fldChar w:fldCharType="begin"/>
      </w:r>
      <w:r w:rsidR="00EB4248">
        <w:instrText xml:space="preserve"> REF _Ref507157254 \r \h </w:instrText>
      </w:r>
      <w:r w:rsidR="00EB4248">
        <w:fldChar w:fldCharType="separate"/>
      </w:r>
      <w:r w:rsidR="005C7630">
        <w:t>26.5</w:t>
      </w:r>
      <w:r w:rsidR="00EB4248">
        <w:fldChar w:fldCharType="end"/>
      </w:r>
      <w:r w:rsidR="00EB4248">
        <w:t xml:space="preserve"> (</w:t>
      </w:r>
      <w:r w:rsidR="0033600F">
        <w:t xml:space="preserve">Remediation </w:t>
      </w:r>
      <w:r w:rsidR="00EB4248">
        <w:t>Process)</w:t>
      </w:r>
      <w:r w:rsidR="00303D5C">
        <w:t xml:space="preserve">, and where </w:t>
      </w:r>
      <w:r w:rsidR="00E94C5E">
        <w:t>Plymouth Marjon University</w:t>
      </w:r>
      <w:r w:rsidR="00303D5C">
        <w:t xml:space="preserve"> is of the view that a breach is not capable of remedy it shall consult the Supplier and have due regard to the Supplier’s reasonable views as to whether the breach is in fact capable of remedy by the Supplier</w:t>
      </w:r>
      <w:r w:rsidR="00422A8E" w:rsidRPr="00F86827">
        <w:rPr>
          <w:color w:val="000000" w:themeColor="text1"/>
        </w:rPr>
        <w:t>;</w:t>
      </w:r>
      <w:bookmarkEnd w:id="361"/>
    </w:p>
    <w:p w14:paraId="6FCD461A" w14:textId="77777777" w:rsidR="00422A8E" w:rsidRPr="008C5C8E" w:rsidRDefault="00422A8E" w:rsidP="00E35C47">
      <w:pPr>
        <w:pStyle w:val="Clause3subclause"/>
      </w:pPr>
      <w:r w:rsidRPr="008C5C8E">
        <w:t>if a Consistent Failure has occurred;</w:t>
      </w:r>
    </w:p>
    <w:p w14:paraId="5194339D" w14:textId="6FBD4F98" w:rsidR="001C49A7" w:rsidRDefault="001C49A7" w:rsidP="00E35C47">
      <w:pPr>
        <w:pStyle w:val="Clause3subclause"/>
      </w:pPr>
      <w:r>
        <w:t>a Remediation Plan Failure;</w:t>
      </w:r>
    </w:p>
    <w:p w14:paraId="31075393" w14:textId="1A14695F" w:rsidR="00422A8E" w:rsidRPr="008C5C8E" w:rsidRDefault="008C5C8E" w:rsidP="00E35C47">
      <w:pPr>
        <w:pStyle w:val="Clause3subclause"/>
      </w:pPr>
      <w:r w:rsidRPr="008C5C8E">
        <w:t xml:space="preserve">where an act or omission by the Supplier, whether in relation to the Services and this agreement or otherwise, has caused or may cause, in the reasonable opinion of </w:t>
      </w:r>
      <w:r w:rsidR="00E94C5E">
        <w:t>Plymouth Marjon University</w:t>
      </w:r>
      <w:r w:rsidRPr="008C5C8E">
        <w:t xml:space="preserve"> significant harm to the reputation of </w:t>
      </w:r>
      <w:r w:rsidR="00E94C5E">
        <w:t>Plymouth Marjon University</w:t>
      </w:r>
      <w:r w:rsidRPr="008C5C8E">
        <w:t>;</w:t>
      </w:r>
    </w:p>
    <w:p w14:paraId="011DF943" w14:textId="77777777" w:rsidR="00F83C20" w:rsidRDefault="00422A8E" w:rsidP="00E35C47">
      <w:pPr>
        <w:pStyle w:val="Clause3subclause"/>
      </w:pPr>
      <w:r w:rsidRPr="00C50A6B">
        <w:t>if there is an Insolvency Event</w:t>
      </w:r>
      <w:r w:rsidR="00FC6A7D" w:rsidRPr="00C50A6B">
        <w:t xml:space="preserve"> in respect of the Supplier</w:t>
      </w:r>
      <w:r w:rsidR="00F83C20">
        <w:t>;</w:t>
      </w:r>
    </w:p>
    <w:p w14:paraId="17BE116D" w14:textId="77777777" w:rsidR="005C3771" w:rsidRPr="005C3771" w:rsidRDefault="005C3771" w:rsidP="00E35C47">
      <w:pPr>
        <w:pStyle w:val="Clause3subclause"/>
      </w:pPr>
      <w:r w:rsidRPr="005C3771">
        <w:t xml:space="preserve">where a right of termination is expressly reserved in this </w:t>
      </w:r>
      <w:r>
        <w:t>a</w:t>
      </w:r>
      <w:r w:rsidRPr="005C3771">
        <w:t>greement, including pursuant to:</w:t>
      </w:r>
    </w:p>
    <w:p w14:paraId="71AF37DE" w14:textId="57F6CFD5" w:rsidR="001B5732" w:rsidRPr="00C50A6B" w:rsidRDefault="001B5732" w:rsidP="00E1743F">
      <w:pPr>
        <w:pStyle w:val="Clause4subclause"/>
      </w:pPr>
      <w:r w:rsidRPr="00C50A6B">
        <w:t xml:space="preserve">clause </w:t>
      </w:r>
      <w:r w:rsidRPr="00C50A6B">
        <w:fldChar w:fldCharType="begin"/>
      </w:r>
      <w:r w:rsidRPr="00C50A6B">
        <w:instrText xml:space="preserve"> REF a152964 \r \h </w:instrText>
      </w:r>
      <w:r>
        <w:instrText xml:space="preserve"> \* MERGEFORMAT </w:instrText>
      </w:r>
      <w:r w:rsidRPr="00C50A6B">
        <w:fldChar w:fldCharType="separate"/>
      </w:r>
      <w:r w:rsidR="005C7630">
        <w:t>18</w:t>
      </w:r>
      <w:r w:rsidRPr="00C50A6B">
        <w:fldChar w:fldCharType="end"/>
      </w:r>
      <w:r w:rsidRPr="00C50A6B">
        <w:t xml:space="preserve"> (IPR Indemnity);</w:t>
      </w:r>
    </w:p>
    <w:p w14:paraId="69FF4578" w14:textId="5B5729CE" w:rsidR="003B6E03" w:rsidRDefault="003B6E03" w:rsidP="00E1743F">
      <w:pPr>
        <w:pStyle w:val="Clause4subclause"/>
      </w:pPr>
      <w:r w:rsidRPr="00422A8E">
        <w:t xml:space="preserve">clause </w:t>
      </w:r>
      <w:r w:rsidRPr="00422A8E">
        <w:fldChar w:fldCharType="begin"/>
      </w:r>
      <w:r w:rsidRPr="00422A8E">
        <w:instrText xml:space="preserve"> REF _Ref458783251 \r \h </w:instrText>
      </w:r>
      <w:r>
        <w:instrText xml:space="preserve"> \* MERGEFORMAT </w:instrText>
      </w:r>
      <w:r w:rsidRPr="00422A8E">
        <w:fldChar w:fldCharType="separate"/>
      </w:r>
      <w:r w:rsidR="005C7630">
        <w:t>29</w:t>
      </w:r>
      <w:r w:rsidRPr="00422A8E">
        <w:fldChar w:fldCharType="end"/>
      </w:r>
      <w:r w:rsidRPr="00422A8E">
        <w:t xml:space="preserve"> (Prevention of Bribery)</w:t>
      </w:r>
      <w:r>
        <w:t>;</w:t>
      </w:r>
    </w:p>
    <w:p w14:paraId="0118F652" w14:textId="77777777" w:rsidR="00422A8E" w:rsidRDefault="00422A8E" w:rsidP="00E35C47">
      <w:pPr>
        <w:pStyle w:val="Clause3subclause"/>
      </w:pPr>
      <w:bookmarkStart w:id="362" w:name="_Ref514770872"/>
      <w:r w:rsidRPr="00422A8E">
        <w:t>if there is a change of control of the Supplier within the meaning of section 1124 of the Corporation Tax Act 2010</w:t>
      </w:r>
      <w:r w:rsidR="00381623">
        <w:t xml:space="preserve"> unless:</w:t>
      </w:r>
      <w:bookmarkEnd w:id="362"/>
    </w:p>
    <w:p w14:paraId="35AE6694" w14:textId="572072A6" w:rsidR="00381623" w:rsidRPr="00381623" w:rsidRDefault="00E94C5E" w:rsidP="00E1743F">
      <w:pPr>
        <w:pStyle w:val="Clause4subclause"/>
      </w:pPr>
      <w:r>
        <w:t>Plymouth Marjon University</w:t>
      </w:r>
      <w:r w:rsidR="00381623" w:rsidRPr="00381623">
        <w:t xml:space="preserve"> has given its prior written consent to the </w:t>
      </w:r>
      <w:proofErr w:type="gramStart"/>
      <w:r w:rsidR="00381623" w:rsidRPr="00381623">
        <w:t xml:space="preserve">particular </w:t>
      </w:r>
      <w:r w:rsidR="00381623">
        <w:t>c</w:t>
      </w:r>
      <w:r w:rsidR="00381623" w:rsidRPr="00381623">
        <w:t>hange</w:t>
      </w:r>
      <w:proofErr w:type="gramEnd"/>
      <w:r w:rsidR="00381623" w:rsidRPr="00381623">
        <w:t xml:space="preserve"> of </w:t>
      </w:r>
      <w:r w:rsidR="00381623">
        <w:t>c</w:t>
      </w:r>
      <w:r w:rsidR="00381623" w:rsidRPr="00381623">
        <w:t>ontrol, which subsequently takes place as proposed; or</w:t>
      </w:r>
    </w:p>
    <w:p w14:paraId="7EA21DD8" w14:textId="0EC051F3" w:rsidR="00381623" w:rsidRPr="00381623" w:rsidRDefault="00E94C5E" w:rsidP="00E1743F">
      <w:pPr>
        <w:pStyle w:val="Clause4subclause"/>
      </w:pPr>
      <w:r>
        <w:t>Plymouth Marjon University</w:t>
      </w:r>
      <w:r w:rsidR="00381623" w:rsidRPr="00381623">
        <w:t xml:space="preserve"> has not served its notice of objection within 6 months of the later of the date on which the </w:t>
      </w:r>
      <w:r w:rsidR="00381623">
        <w:t>c</w:t>
      </w:r>
      <w:r w:rsidR="00381623" w:rsidRPr="00381623">
        <w:t xml:space="preserve">hange of </w:t>
      </w:r>
      <w:r w:rsidR="00381623">
        <w:t>c</w:t>
      </w:r>
      <w:r w:rsidR="00381623" w:rsidRPr="00381623">
        <w:t xml:space="preserve">ontrol took place or the date on which </w:t>
      </w:r>
      <w:r>
        <w:t>Plymouth Marjon University</w:t>
      </w:r>
      <w:r w:rsidR="00381623" w:rsidRPr="00381623">
        <w:t xml:space="preserve"> was given notice of the </w:t>
      </w:r>
      <w:r w:rsidR="00381623">
        <w:t>c</w:t>
      </w:r>
      <w:r w:rsidR="00381623" w:rsidRPr="00381623">
        <w:t xml:space="preserve">hange of </w:t>
      </w:r>
      <w:r w:rsidR="00381623">
        <w:t>c</w:t>
      </w:r>
      <w:r w:rsidR="00381623" w:rsidRPr="00381623">
        <w:t xml:space="preserve">ontrol; </w:t>
      </w:r>
    </w:p>
    <w:p w14:paraId="2C5FEA38" w14:textId="4788EF5C" w:rsidR="00254190" w:rsidRDefault="00E94C5E" w:rsidP="00E35C47">
      <w:pPr>
        <w:pStyle w:val="Clause3subclause"/>
      </w:pPr>
      <w:bookmarkStart w:id="363" w:name="a750311"/>
      <w:r>
        <w:t>Plymouth Marjon University</w:t>
      </w:r>
      <w:r w:rsidR="005B4CEA" w:rsidRPr="005C3771">
        <w:t xml:space="preserve"> has become aware that the Supplier should have been excluded under Regulation 57(1) or (2) of the Public Contracts Regulations 2015 from the procurement procedure leading to the award of this </w:t>
      </w:r>
      <w:r w:rsidR="005B4CEA">
        <w:t>a</w:t>
      </w:r>
      <w:r w:rsidR="005B4CEA" w:rsidRPr="005C3771">
        <w:t>greement</w:t>
      </w:r>
      <w:r w:rsidR="008C22E9">
        <w:t xml:space="preserve">, or if any of the other grounds for termination under </w:t>
      </w:r>
      <w:r w:rsidR="00422A8E" w:rsidRPr="00422A8E">
        <w:t>Regulation 73(1) of the Public Contracts Regulations 2015 apply</w:t>
      </w:r>
      <w:r w:rsidR="008C22E9">
        <w:t>,</w:t>
      </w:r>
    </w:p>
    <w:p w14:paraId="76A93ED5" w14:textId="77777777" w:rsidR="00422A8E" w:rsidRPr="00422A8E" w:rsidRDefault="00254190" w:rsidP="00254190">
      <w:pPr>
        <w:pStyle w:val="ParaClause"/>
      </w:pPr>
      <w:r>
        <w:t>each a termination for “</w:t>
      </w:r>
      <w:r w:rsidRPr="005C3771">
        <w:rPr>
          <w:b/>
        </w:rPr>
        <w:t>cause</w:t>
      </w:r>
      <w:r>
        <w:t>”</w:t>
      </w:r>
      <w:r w:rsidR="00422A8E" w:rsidRPr="00422A8E">
        <w:t>.</w:t>
      </w:r>
      <w:bookmarkEnd w:id="363"/>
    </w:p>
    <w:p w14:paraId="55DC5F13" w14:textId="1E888D79" w:rsidR="00422A8E" w:rsidRPr="00F920D2" w:rsidRDefault="00422A8E" w:rsidP="00630851">
      <w:pPr>
        <w:pStyle w:val="Clause2subclause"/>
      </w:pPr>
      <w:r w:rsidRPr="00F920D2">
        <w:t xml:space="preserve">If this agreement is terminated by </w:t>
      </w:r>
      <w:r w:rsidR="00E94C5E">
        <w:t>Plymouth Marjon University</w:t>
      </w:r>
      <w:r w:rsidRPr="00F920D2">
        <w:t xml:space="preserve"> for cause such termination shall be at no loss or cost to </w:t>
      </w:r>
      <w:r w:rsidR="00E94C5E">
        <w:t>Plymouth Marjon University</w:t>
      </w:r>
      <w:r w:rsidRPr="00F920D2">
        <w:t xml:space="preserve"> and the Supplier hereby indemnifies </w:t>
      </w:r>
      <w:r w:rsidR="00E94C5E">
        <w:t xml:space="preserve">Plymouth </w:t>
      </w:r>
      <w:r w:rsidR="00E94C5E">
        <w:lastRenderedPageBreak/>
        <w:t>Marjon University</w:t>
      </w:r>
      <w:r w:rsidRPr="00F920D2">
        <w:t xml:space="preserve"> against any such losses or costs which </w:t>
      </w:r>
      <w:r w:rsidR="00E94C5E">
        <w:t>Plymouth Marjon University</w:t>
      </w:r>
      <w:r w:rsidRPr="00F920D2">
        <w:t xml:space="preserve"> may suffer as a result of any such termination for cause</w:t>
      </w:r>
      <w:r w:rsidR="00ED536B">
        <w:t xml:space="preserve"> (excluding any termination under Regulation 73(1)(a) </w:t>
      </w:r>
      <w:r w:rsidR="005F043C">
        <w:t xml:space="preserve">where </w:t>
      </w:r>
      <w:r w:rsidR="00E94C5E">
        <w:t>Plymouth Marjon University</w:t>
      </w:r>
      <w:r w:rsidR="005F043C">
        <w:t xml:space="preserve"> agreed to the modification </w:t>
      </w:r>
      <w:r w:rsidR="00ED536B">
        <w:t xml:space="preserve">or </w:t>
      </w:r>
      <w:r w:rsidR="005F043C">
        <w:t>under 73(1)</w:t>
      </w:r>
      <w:r w:rsidR="00ED536B">
        <w:t xml:space="preserve">(c) </w:t>
      </w:r>
      <w:r w:rsidR="00ED536B" w:rsidRPr="00422A8E">
        <w:t>of the Public Contracts Regulations 2015</w:t>
      </w:r>
      <w:r w:rsidR="00ED536B">
        <w:t xml:space="preserve"> or under clause </w:t>
      </w:r>
      <w:r w:rsidR="00ED536B">
        <w:fldChar w:fldCharType="begin"/>
      </w:r>
      <w:r w:rsidR="00ED536B">
        <w:instrText xml:space="preserve"> REF _Ref514770872 \r \h </w:instrText>
      </w:r>
      <w:r w:rsidR="00ED536B">
        <w:fldChar w:fldCharType="separate"/>
      </w:r>
      <w:r w:rsidR="005C7630">
        <w:t>26.1.7</w:t>
      </w:r>
      <w:r w:rsidR="00ED536B">
        <w:fldChar w:fldCharType="end"/>
      </w:r>
      <w:r w:rsidR="00ED536B">
        <w:t>)</w:t>
      </w:r>
      <w:r w:rsidRPr="00F920D2">
        <w:t>.</w:t>
      </w:r>
    </w:p>
    <w:p w14:paraId="023832C0" w14:textId="77777777" w:rsidR="00254190" w:rsidRDefault="00422A8E" w:rsidP="00630851">
      <w:pPr>
        <w:pStyle w:val="Clause2subclause"/>
      </w:pPr>
      <w:bookmarkStart w:id="364" w:name="a272389"/>
      <w:r w:rsidRPr="008C5C8E">
        <w:t>The Supplier may terminate this agreement</w:t>
      </w:r>
      <w:r w:rsidR="00254190">
        <w:t>:</w:t>
      </w:r>
    </w:p>
    <w:p w14:paraId="40FF90DE" w14:textId="0664E0F3" w:rsidR="00422A8E" w:rsidRDefault="0015735B" w:rsidP="00E35C47">
      <w:pPr>
        <w:pStyle w:val="Clause3subclause"/>
      </w:pPr>
      <w:bookmarkStart w:id="365" w:name="_Ref517086718"/>
      <w:r>
        <w:t xml:space="preserve">without prejudice to clause </w:t>
      </w:r>
      <w:r>
        <w:fldChar w:fldCharType="begin"/>
      </w:r>
      <w:r>
        <w:instrText xml:space="preserve"> REF _Ref492660820 \r \h </w:instrText>
      </w:r>
      <w:r>
        <w:fldChar w:fldCharType="separate"/>
      </w:r>
      <w:r w:rsidR="005C7630">
        <w:t>13.8</w:t>
      </w:r>
      <w:r>
        <w:fldChar w:fldCharType="end"/>
      </w:r>
      <w:r>
        <w:t xml:space="preserve">, </w:t>
      </w:r>
      <w:proofErr w:type="gramStart"/>
      <w:r w:rsidR="00422A8E" w:rsidRPr="008C5C8E">
        <w:t>in the event that</w:t>
      </w:r>
      <w:proofErr w:type="gramEnd"/>
      <w:r w:rsidR="00422A8E" w:rsidRPr="008C5C8E">
        <w:t xml:space="preserve"> </w:t>
      </w:r>
      <w:r>
        <w:t xml:space="preserve">any undisputed Charges exceeding </w:t>
      </w:r>
      <w:r w:rsidRPr="000973FD">
        <w:t>£</w:t>
      </w:r>
      <w:r w:rsidR="00425224">
        <w:t>1</w:t>
      </w:r>
      <w:r w:rsidR="00F53927" w:rsidRPr="000973FD">
        <w:t>5</w:t>
      </w:r>
      <w:r w:rsidR="000973FD" w:rsidRPr="000973FD">
        <w:t>,</w:t>
      </w:r>
      <w:r w:rsidRPr="000973FD">
        <w:t>000.00</w:t>
      </w:r>
      <w:r>
        <w:t xml:space="preserve"> have been overdue for payment for a period of 60 days or more</w:t>
      </w:r>
      <w:r w:rsidR="00422A8E" w:rsidRPr="008C5C8E">
        <w:t xml:space="preserve"> by giving </w:t>
      </w:r>
      <w:r>
        <w:t xml:space="preserve">not less than </w:t>
      </w:r>
      <w:r w:rsidR="008C5C8E" w:rsidRPr="008C5C8E">
        <w:t>6</w:t>
      </w:r>
      <w:r w:rsidR="00422A8E" w:rsidRPr="008C5C8E">
        <w:t xml:space="preserve">0 days' written notice to </w:t>
      </w:r>
      <w:r w:rsidR="00E94C5E">
        <w:t>Plymouth Marjon University</w:t>
      </w:r>
      <w:r w:rsidR="00422A8E" w:rsidRPr="008C5C8E">
        <w:t xml:space="preserve">. In the event that </w:t>
      </w:r>
      <w:r w:rsidR="00E94C5E">
        <w:t>Plymouth Marjon University</w:t>
      </w:r>
      <w:r w:rsidR="00422A8E" w:rsidRPr="008C5C8E">
        <w:t xml:space="preserve"> remedies the </w:t>
      </w:r>
      <w:r w:rsidR="00FC6D65">
        <w:t>p</w:t>
      </w:r>
      <w:r w:rsidR="00422A8E" w:rsidRPr="008C5C8E">
        <w:t xml:space="preserve">ayment </w:t>
      </w:r>
      <w:r w:rsidR="00FC6D65">
        <w:t>d</w:t>
      </w:r>
      <w:r w:rsidR="00422A8E" w:rsidRPr="008C5C8E">
        <w:t xml:space="preserve">efault in the </w:t>
      </w:r>
      <w:proofErr w:type="gramStart"/>
      <w:r w:rsidR="008C5C8E" w:rsidRPr="008C5C8E">
        <w:t>6</w:t>
      </w:r>
      <w:r w:rsidR="00422A8E" w:rsidRPr="008C5C8E">
        <w:t>0 day</w:t>
      </w:r>
      <w:proofErr w:type="gramEnd"/>
      <w:r w:rsidR="00422A8E" w:rsidRPr="008C5C8E">
        <w:t xml:space="preserve"> notice period, the Supplier's notice to terminate this agreement shall be deemed to have been withdrawn</w:t>
      </w:r>
      <w:bookmarkEnd w:id="364"/>
      <w:r w:rsidR="00254190">
        <w:t>;</w:t>
      </w:r>
      <w:bookmarkEnd w:id="365"/>
    </w:p>
    <w:p w14:paraId="2765796E" w14:textId="1A83B436" w:rsidR="00254190" w:rsidRDefault="00C27291" w:rsidP="00E35C47">
      <w:pPr>
        <w:pStyle w:val="Clause3subclause"/>
      </w:pPr>
      <w:r>
        <w:t xml:space="preserve">in accordance with paragraph </w:t>
      </w:r>
      <w:r>
        <w:fldChar w:fldCharType="begin"/>
      </w:r>
      <w:r>
        <w:instrText xml:space="preserve"> REF _Ref492660596 \r \h </w:instrText>
      </w:r>
      <w:r>
        <w:fldChar w:fldCharType="separate"/>
      </w:r>
      <w:r w:rsidR="005C7630">
        <w:t>2.6</w:t>
      </w:r>
      <w:r>
        <w:fldChar w:fldCharType="end"/>
      </w:r>
      <w:r>
        <w:t xml:space="preserve"> of </w:t>
      </w:r>
      <w:r>
        <w:fldChar w:fldCharType="begin"/>
      </w:r>
      <w:r>
        <w:instrText xml:space="preserve"> REF _Ref490490903 \r \h </w:instrText>
      </w:r>
      <w:r>
        <w:fldChar w:fldCharType="separate"/>
      </w:r>
      <w:r w:rsidR="005C7630">
        <w:t>Schedule 11</w:t>
      </w:r>
      <w:r>
        <w:fldChar w:fldCharType="end"/>
      </w:r>
      <w:r>
        <w:t xml:space="preserve"> where </w:t>
      </w:r>
      <w:r w:rsidR="004B7DD2">
        <w:t>Plymouth Marjon University</w:t>
      </w:r>
      <w:r>
        <w:t xml:space="preserve"> rejects a Change Control Note.</w:t>
      </w:r>
    </w:p>
    <w:p w14:paraId="7AF04733" w14:textId="65340D8A" w:rsidR="003B6E03" w:rsidRDefault="003B6E03" w:rsidP="00630851">
      <w:pPr>
        <w:pStyle w:val="Clause2subclause"/>
      </w:pPr>
      <w:r>
        <w:t xml:space="preserve">Either party may </w:t>
      </w:r>
      <w:r w:rsidRPr="00422A8E">
        <w:t xml:space="preserve">terminate this agreement in accordance with the provisions of clause </w:t>
      </w:r>
      <w:r w:rsidR="00614AFA">
        <w:fldChar w:fldCharType="begin"/>
      </w:r>
      <w:r w:rsidR="00614AFA">
        <w:instrText xml:space="preserve"> REF a349861 \r \h </w:instrText>
      </w:r>
      <w:r w:rsidR="00614AFA">
        <w:fldChar w:fldCharType="separate"/>
      </w:r>
      <w:r w:rsidR="005C7630">
        <w:t>28</w:t>
      </w:r>
      <w:r w:rsidR="00614AFA">
        <w:fldChar w:fldCharType="end"/>
      </w:r>
      <w:r w:rsidR="00614AFA">
        <w:t xml:space="preserve"> </w:t>
      </w:r>
      <w:r w:rsidRPr="00422A8E">
        <w:t>(Force Majeure).</w:t>
      </w:r>
    </w:p>
    <w:p w14:paraId="6EE8725A" w14:textId="77777777" w:rsidR="003342C3" w:rsidRPr="003631A4" w:rsidRDefault="0046482A" w:rsidP="00630851">
      <w:pPr>
        <w:pStyle w:val="Clause2subclause"/>
        <w:rPr>
          <w:b/>
        </w:rPr>
      </w:pPr>
      <w:bookmarkStart w:id="366" w:name="_Ref507157254"/>
      <w:r w:rsidRPr="003631A4">
        <w:rPr>
          <w:b/>
        </w:rPr>
        <w:t>Remediation Process</w:t>
      </w:r>
      <w:bookmarkEnd w:id="366"/>
    </w:p>
    <w:p w14:paraId="6677C63A" w14:textId="73594EA5" w:rsidR="0046482A" w:rsidRPr="0046482A" w:rsidRDefault="0046482A" w:rsidP="00E35C47">
      <w:pPr>
        <w:pStyle w:val="Clause3subclause"/>
      </w:pPr>
      <w:r w:rsidRPr="0046482A">
        <w:t xml:space="preserve">Where </w:t>
      </w:r>
      <w:r>
        <w:t xml:space="preserve">a Remediation Notice </w:t>
      </w:r>
      <w:r w:rsidR="00EB4248">
        <w:t>is served</w:t>
      </w:r>
      <w:r w:rsidR="00F86827">
        <w:t xml:space="preserve"> by </w:t>
      </w:r>
      <w:r w:rsidR="00E94C5E">
        <w:t>Plymouth Marjon University</w:t>
      </w:r>
      <w:r w:rsidR="00EB4248">
        <w:t>:</w:t>
      </w:r>
      <w:r w:rsidRPr="0046482A">
        <w:t xml:space="preserve"> </w:t>
      </w:r>
    </w:p>
    <w:p w14:paraId="1BFC8FB1" w14:textId="40F7E5B5" w:rsidR="0046482A" w:rsidRPr="00B6792F" w:rsidRDefault="0046482A" w:rsidP="00E1743F">
      <w:pPr>
        <w:pStyle w:val="Clause4subclause"/>
      </w:pPr>
      <w:bookmarkStart w:id="367" w:name="_Ref364356451"/>
      <w:r w:rsidRPr="00B6792F">
        <w:t xml:space="preserve">the Supplier shall submit a draft </w:t>
      </w:r>
      <w:r w:rsidR="00EB4248">
        <w:t>“</w:t>
      </w:r>
      <w:r w:rsidRPr="00EB4248">
        <w:rPr>
          <w:b/>
        </w:rPr>
        <w:t>Re</w:t>
      </w:r>
      <w:r w:rsidR="00EB4248" w:rsidRPr="00EB4248">
        <w:rPr>
          <w:b/>
        </w:rPr>
        <w:t xml:space="preserve">mediation </w:t>
      </w:r>
      <w:r w:rsidRPr="00EB4248">
        <w:rPr>
          <w:b/>
        </w:rPr>
        <w:t>Plan</w:t>
      </w:r>
      <w:r w:rsidR="00EB4248">
        <w:t>”</w:t>
      </w:r>
      <w:r w:rsidRPr="00B6792F">
        <w:t xml:space="preserve"> to </w:t>
      </w:r>
      <w:r w:rsidR="00E94C5E">
        <w:t>Plymouth Marjon University</w:t>
      </w:r>
      <w:r w:rsidRPr="00B6792F">
        <w:t xml:space="preserve"> for it to review as soon as possible and in any event within </w:t>
      </w:r>
      <w:r w:rsidR="00EB4248" w:rsidRPr="0033600F">
        <w:t>five</w:t>
      </w:r>
      <w:r w:rsidRPr="0033600F">
        <w:t xml:space="preserve"> (</w:t>
      </w:r>
      <w:r w:rsidR="00EB4248" w:rsidRPr="0033600F">
        <w:t>5</w:t>
      </w:r>
      <w:r w:rsidRPr="0033600F">
        <w:t>)</w:t>
      </w:r>
      <w:r w:rsidRPr="00B6792F">
        <w:t xml:space="preserve"> Working Days (or such other period as may be agreed between the Parties) from the date of </w:t>
      </w:r>
      <w:r w:rsidR="00F86827">
        <w:t>the Remediation N</w:t>
      </w:r>
      <w:r w:rsidR="00EB4248">
        <w:t>otice</w:t>
      </w:r>
      <w:r w:rsidRPr="00B6792F">
        <w:t xml:space="preserve">. The Supplier shall submit a draft </w:t>
      </w:r>
      <w:r w:rsidR="0033600F">
        <w:t>Remediation Plan</w:t>
      </w:r>
      <w:r w:rsidRPr="00B6792F">
        <w:t xml:space="preserve"> even if the Supplier disputes that it is responsible for the </w:t>
      </w:r>
      <w:r w:rsidR="0033600F">
        <w:t>material breach</w:t>
      </w:r>
      <w:r w:rsidRPr="00B6792F">
        <w:t xml:space="preserve"> giving rise to the </w:t>
      </w:r>
      <w:r w:rsidR="0033600F">
        <w:t>Remediation Notice</w:t>
      </w:r>
      <w:bookmarkEnd w:id="367"/>
      <w:r w:rsidR="0033600F">
        <w:t>;</w:t>
      </w:r>
      <w:r w:rsidRPr="00B6792F">
        <w:t xml:space="preserve"> </w:t>
      </w:r>
    </w:p>
    <w:p w14:paraId="43212D00" w14:textId="77777777" w:rsidR="0046482A" w:rsidRPr="00B6792F" w:rsidRDefault="0046482A" w:rsidP="00E1743F">
      <w:pPr>
        <w:pStyle w:val="Clause4subclause"/>
      </w:pPr>
      <w:r w:rsidRPr="00B6792F">
        <w:t xml:space="preserve">the draft </w:t>
      </w:r>
      <w:r w:rsidR="0033600F">
        <w:t>Remediation Plan</w:t>
      </w:r>
      <w:r w:rsidRPr="00B6792F">
        <w:t xml:space="preserve"> shall set out: </w:t>
      </w:r>
    </w:p>
    <w:p w14:paraId="6AC83F93" w14:textId="77777777" w:rsidR="0046482A" w:rsidRPr="00B6792F" w:rsidRDefault="0046482A" w:rsidP="00E35C47">
      <w:pPr>
        <w:pStyle w:val="Clause5subclause"/>
      </w:pPr>
      <w:r w:rsidRPr="00B6792F">
        <w:t xml:space="preserve">full details of the </w:t>
      </w:r>
      <w:r w:rsidR="0033600F">
        <w:t xml:space="preserve">material breach </w:t>
      </w:r>
      <w:r w:rsidRPr="00B6792F">
        <w:t xml:space="preserve">that has occurred, including a root cause analysis; </w:t>
      </w:r>
    </w:p>
    <w:p w14:paraId="1F3BDDCB" w14:textId="77777777" w:rsidR="0046482A" w:rsidRPr="00B6792F" w:rsidRDefault="0046482A" w:rsidP="00E35C47">
      <w:pPr>
        <w:pStyle w:val="Clause5subclause"/>
      </w:pPr>
      <w:r w:rsidRPr="00B6792F">
        <w:t xml:space="preserve">the actual or anticipated effect of the </w:t>
      </w:r>
      <w:r w:rsidR="0033600F">
        <w:t>breach</w:t>
      </w:r>
      <w:r w:rsidRPr="00B6792F">
        <w:t>; and</w:t>
      </w:r>
    </w:p>
    <w:p w14:paraId="56B88418" w14:textId="77777777" w:rsidR="0046482A" w:rsidRPr="00B6792F" w:rsidRDefault="0046482A" w:rsidP="00E35C47">
      <w:pPr>
        <w:pStyle w:val="Clause5subclause"/>
      </w:pPr>
      <w:r w:rsidRPr="00B6792F">
        <w:t xml:space="preserve">the steps which the Supplier proposes to take to rectify the </w:t>
      </w:r>
      <w:r w:rsidR="0033600F">
        <w:t>breach</w:t>
      </w:r>
      <w:r w:rsidRPr="00B6792F">
        <w:t xml:space="preserve"> (if applicable) and to prevent such </w:t>
      </w:r>
      <w:r w:rsidR="0033600F">
        <w:t xml:space="preserve">breach </w:t>
      </w:r>
      <w:r w:rsidRPr="00B6792F">
        <w:t>from recurring, including timescales for such steps and for the re</w:t>
      </w:r>
      <w:r w:rsidR="0033600F">
        <w:t xml:space="preserve">mediation </w:t>
      </w:r>
      <w:r w:rsidRPr="00B6792F">
        <w:t xml:space="preserve">of the </w:t>
      </w:r>
      <w:r w:rsidR="0033600F">
        <w:t>breach</w:t>
      </w:r>
      <w:r w:rsidRPr="00B6792F">
        <w:t xml:space="preserve"> (where applicable). </w:t>
      </w:r>
    </w:p>
    <w:p w14:paraId="7FB07444" w14:textId="5784E87D" w:rsidR="0046482A" w:rsidRPr="00B6792F" w:rsidRDefault="0046482A" w:rsidP="00E35C47">
      <w:pPr>
        <w:pStyle w:val="Clause3subclause"/>
      </w:pPr>
      <w:r w:rsidRPr="00B6792F">
        <w:t xml:space="preserve">The Supplier shall promptly provide to </w:t>
      </w:r>
      <w:r w:rsidR="00E94C5E">
        <w:t>Plymouth Marjon University</w:t>
      </w:r>
      <w:r w:rsidRPr="00B6792F">
        <w:t xml:space="preserve"> any further documentation that </w:t>
      </w:r>
      <w:r w:rsidR="00E94C5E">
        <w:t>Plymouth Marjon University</w:t>
      </w:r>
      <w:r w:rsidRPr="00B6792F">
        <w:t xml:space="preserve"> requires to assess the Supplier’s root cause analysis. If the Parties do not agree on the root cause set out in the draft </w:t>
      </w:r>
      <w:r w:rsidR="0033600F">
        <w:t>Remediation Plan</w:t>
      </w:r>
      <w:r w:rsidRPr="00B6792F">
        <w:t xml:space="preserve">, either Party may refer the matter to be determined by an expert in accordance with </w:t>
      </w:r>
      <w:r w:rsidR="0033600F">
        <w:t xml:space="preserve">the </w:t>
      </w:r>
      <w:r w:rsidRPr="00B6792F">
        <w:t>Dispute Resolution Procedure.</w:t>
      </w:r>
    </w:p>
    <w:p w14:paraId="2F6955F5" w14:textId="1394DA55" w:rsidR="0046482A" w:rsidRPr="00B6792F" w:rsidRDefault="00E94C5E" w:rsidP="00E35C47">
      <w:pPr>
        <w:pStyle w:val="Clause3subclause"/>
      </w:pPr>
      <w:bookmarkStart w:id="368" w:name="_Ref507159283"/>
      <w:r>
        <w:t>Plymouth Marjon University</w:t>
      </w:r>
      <w:r w:rsidR="0046482A" w:rsidRPr="00B6792F">
        <w:t xml:space="preserve"> may reject the draft </w:t>
      </w:r>
      <w:r w:rsidR="0033600F">
        <w:t>Remediation Plan</w:t>
      </w:r>
      <w:r w:rsidR="0046482A" w:rsidRPr="00B6792F">
        <w:t xml:space="preserve"> by notice to the Supplier if, acting reasonably, it considers that the draft </w:t>
      </w:r>
      <w:r w:rsidR="0033600F">
        <w:t>Remediation Plan</w:t>
      </w:r>
      <w:r w:rsidR="0046482A" w:rsidRPr="00B6792F">
        <w:t xml:space="preserve"> is inadequate, for example because the draft </w:t>
      </w:r>
      <w:r w:rsidR="0033600F">
        <w:t>Remediation Plan</w:t>
      </w:r>
      <w:r w:rsidR="0046482A" w:rsidRPr="00B6792F">
        <w:t>:</w:t>
      </w:r>
      <w:bookmarkEnd w:id="368"/>
    </w:p>
    <w:p w14:paraId="77135837" w14:textId="77777777" w:rsidR="0046482A" w:rsidRPr="00B6792F" w:rsidRDefault="0046482A" w:rsidP="00E1743F">
      <w:pPr>
        <w:pStyle w:val="Clause4subclause"/>
      </w:pPr>
      <w:r w:rsidRPr="00B6792F">
        <w:lastRenderedPageBreak/>
        <w:t xml:space="preserve">is insufficiently detailed to be capable of proper evaluation; </w:t>
      </w:r>
    </w:p>
    <w:p w14:paraId="3C2C295F" w14:textId="77777777" w:rsidR="0046482A" w:rsidRPr="00B6792F" w:rsidRDefault="0046482A" w:rsidP="00E1743F">
      <w:pPr>
        <w:pStyle w:val="Clause4subclause"/>
      </w:pPr>
      <w:r w:rsidRPr="00B6792F">
        <w:t xml:space="preserve">will take too long to complete; </w:t>
      </w:r>
    </w:p>
    <w:p w14:paraId="053BF0DD" w14:textId="77777777" w:rsidR="0046482A" w:rsidRPr="00B6792F" w:rsidRDefault="0046482A" w:rsidP="00E1743F">
      <w:pPr>
        <w:pStyle w:val="Clause4subclause"/>
      </w:pPr>
      <w:r w:rsidRPr="00B6792F">
        <w:t xml:space="preserve">will not prevent reoccurrence of the </w:t>
      </w:r>
      <w:r w:rsidR="0033600F">
        <w:t>relevant breach</w:t>
      </w:r>
      <w:r w:rsidRPr="00B6792F">
        <w:t>; and/or</w:t>
      </w:r>
    </w:p>
    <w:p w14:paraId="67940F78" w14:textId="342490E4" w:rsidR="0046482A" w:rsidRPr="00B6792F" w:rsidRDefault="0046482A" w:rsidP="00E1743F">
      <w:pPr>
        <w:pStyle w:val="Clause4subclause"/>
      </w:pPr>
      <w:r w:rsidRPr="00B6792F">
        <w:t xml:space="preserve">will rectify the </w:t>
      </w:r>
      <w:r w:rsidR="0033600F">
        <w:t>breach</w:t>
      </w:r>
      <w:r w:rsidRPr="00B6792F">
        <w:t xml:space="preserve"> but in a </w:t>
      </w:r>
      <w:proofErr w:type="gramStart"/>
      <w:r w:rsidRPr="00B6792F">
        <w:t>manner</w:t>
      </w:r>
      <w:proofErr w:type="gramEnd"/>
      <w:r w:rsidRPr="00B6792F">
        <w:t xml:space="preserve"> which is unacceptable to </w:t>
      </w:r>
      <w:r w:rsidR="00E94C5E">
        <w:t>Plymouth Marjon University</w:t>
      </w:r>
      <w:r w:rsidRPr="00B6792F">
        <w:t>.</w:t>
      </w:r>
    </w:p>
    <w:p w14:paraId="36226FD9" w14:textId="592452B7" w:rsidR="0046482A" w:rsidRPr="00B6792F" w:rsidRDefault="00E94C5E" w:rsidP="00E35C47">
      <w:pPr>
        <w:pStyle w:val="Clause3subclause"/>
      </w:pPr>
      <w:r>
        <w:t>Plymouth Marjon University</w:t>
      </w:r>
      <w:r w:rsidR="0046482A" w:rsidRPr="00B6792F">
        <w:t xml:space="preserve"> shall notify the Supplier whether it consents to the draft </w:t>
      </w:r>
      <w:r w:rsidR="0033600F">
        <w:t>Remediation Plan</w:t>
      </w:r>
      <w:r w:rsidR="0046482A" w:rsidRPr="00B6792F">
        <w:t xml:space="preserve"> as soon as reasonably practicable. If </w:t>
      </w:r>
      <w:r>
        <w:t>Plymouth Marjon University</w:t>
      </w:r>
      <w:r w:rsidR="0046482A" w:rsidRPr="00B6792F">
        <w:t xml:space="preserve"> rejects the draft </w:t>
      </w:r>
      <w:r w:rsidR="0033600F">
        <w:t>Remediation Plan</w:t>
      </w:r>
      <w:r w:rsidR="0046482A" w:rsidRPr="00B6792F">
        <w:t xml:space="preserve">, </w:t>
      </w:r>
      <w:r>
        <w:t>Plymouth Marjon University</w:t>
      </w:r>
      <w:r w:rsidR="0046482A" w:rsidRPr="00B6792F">
        <w:t xml:space="preserve"> shall give reasons for its decision and the Supplier shall take the reasons into account in the preparation of a revised </w:t>
      </w:r>
      <w:r w:rsidR="0033600F">
        <w:t>Remediation Plan</w:t>
      </w:r>
      <w:r w:rsidR="0046482A" w:rsidRPr="00B6792F">
        <w:t xml:space="preserve">. The Supplier shall submit the revised draft of the </w:t>
      </w:r>
      <w:r w:rsidR="0033600F">
        <w:t>Remediation Plan</w:t>
      </w:r>
      <w:r w:rsidR="0046482A" w:rsidRPr="00B6792F">
        <w:t xml:space="preserve"> to </w:t>
      </w:r>
      <w:r>
        <w:t>Plymouth Marjon University</w:t>
      </w:r>
      <w:r w:rsidR="0046482A" w:rsidRPr="00B6792F">
        <w:t xml:space="preserve"> for review within five (5) Working Days (or such other period as agreed between the Parties) of </w:t>
      </w:r>
      <w:r>
        <w:t>Plymouth Marjon University</w:t>
      </w:r>
      <w:r w:rsidR="0046482A" w:rsidRPr="00B6792F">
        <w:t>’s notice rejecting the first draft.</w:t>
      </w:r>
    </w:p>
    <w:p w14:paraId="622997F8" w14:textId="7132542E" w:rsidR="0046482A" w:rsidRDefault="0046482A" w:rsidP="00E35C47">
      <w:pPr>
        <w:pStyle w:val="Clause3subclause"/>
      </w:pPr>
      <w:r w:rsidRPr="00B6792F">
        <w:t xml:space="preserve">If </w:t>
      </w:r>
      <w:r w:rsidR="00E94C5E">
        <w:t>Plymouth Marjon University</w:t>
      </w:r>
      <w:r w:rsidRPr="00B6792F">
        <w:t xml:space="preserve"> consents to the </w:t>
      </w:r>
      <w:r w:rsidR="0033600F">
        <w:t>Remediation Plan</w:t>
      </w:r>
      <w:r w:rsidRPr="00B6792F">
        <w:t xml:space="preserve">, the Supplier shall immediately start work on the actions set out in the </w:t>
      </w:r>
      <w:r w:rsidR="0033600F">
        <w:t>Remediation Plan</w:t>
      </w:r>
      <w:r w:rsidRPr="00B6792F">
        <w:t>.</w:t>
      </w:r>
    </w:p>
    <w:p w14:paraId="70B7F183" w14:textId="0845D219" w:rsidR="0033600F" w:rsidRPr="00B6792F" w:rsidRDefault="0033600F" w:rsidP="00E35C47">
      <w:pPr>
        <w:pStyle w:val="Clause3subclause"/>
      </w:pPr>
      <w:r>
        <w:t xml:space="preserve">Where </w:t>
      </w:r>
      <w:r w:rsidR="00E94C5E">
        <w:t>Plymouth Marjon University</w:t>
      </w:r>
      <w:r w:rsidR="00F86827">
        <w:t xml:space="preserve">, having regarding to clause </w:t>
      </w:r>
      <w:r w:rsidR="00F86827">
        <w:fldChar w:fldCharType="begin"/>
      </w:r>
      <w:r w:rsidR="00F86827">
        <w:instrText xml:space="preserve"> REF _Ref507159283 \r \h </w:instrText>
      </w:r>
      <w:r w:rsidR="00F86827">
        <w:fldChar w:fldCharType="separate"/>
      </w:r>
      <w:r w:rsidR="005C7630">
        <w:t>26.5.3</w:t>
      </w:r>
      <w:r w:rsidR="00F86827">
        <w:fldChar w:fldCharType="end"/>
      </w:r>
      <w:r w:rsidR="00F86827">
        <w:t xml:space="preserve">, is unable to </w:t>
      </w:r>
      <w:r>
        <w:t>consent</w:t>
      </w:r>
      <w:r w:rsidR="00F86827">
        <w:t xml:space="preserve"> </w:t>
      </w:r>
      <w:r>
        <w:t xml:space="preserve">to a </w:t>
      </w:r>
      <w:r w:rsidR="00F86827">
        <w:t xml:space="preserve">revised </w:t>
      </w:r>
      <w:r>
        <w:t>Remediation Plan within 2</w:t>
      </w:r>
      <w:r w:rsidR="00F86827">
        <w:t>8</w:t>
      </w:r>
      <w:r>
        <w:t xml:space="preserve"> Working Days </w:t>
      </w:r>
      <w:r w:rsidR="00F86827">
        <w:t xml:space="preserve">from the date of the Remediation Notice </w:t>
      </w:r>
      <w:r>
        <w:t>it may</w:t>
      </w:r>
      <w:r w:rsidR="00F86827">
        <w:t>,</w:t>
      </w:r>
      <w:r>
        <w:t xml:space="preserve"> at its </w:t>
      </w:r>
      <w:r w:rsidR="00F86827">
        <w:t xml:space="preserve">sole </w:t>
      </w:r>
      <w:r>
        <w:t xml:space="preserve">discretion, give notice to terminate this agreement </w:t>
      </w:r>
      <w:r w:rsidR="008920FE">
        <w:t xml:space="preserve">for a Remediation Plan Failure </w:t>
      </w:r>
      <w:r>
        <w:t xml:space="preserve">or refer the matter to </w:t>
      </w:r>
      <w:r w:rsidR="00F86827">
        <w:t xml:space="preserve">the </w:t>
      </w:r>
      <w:r w:rsidR="00F86827" w:rsidRPr="00B6792F">
        <w:t>Dispute Resolution Procedure</w:t>
      </w:r>
      <w:r w:rsidR="00F86827">
        <w:t xml:space="preserve"> (including, where applicable, by an expert).</w:t>
      </w:r>
      <w:r>
        <w:t xml:space="preserve">   </w:t>
      </w:r>
    </w:p>
    <w:p w14:paraId="5BB9286C" w14:textId="77777777" w:rsidR="00F071C9" w:rsidRPr="00634646" w:rsidRDefault="00F071C9" w:rsidP="00630851">
      <w:pPr>
        <w:pStyle w:val="Clause1Heading"/>
      </w:pPr>
      <w:bookmarkStart w:id="369" w:name="_Ref490485197"/>
      <w:bookmarkStart w:id="370" w:name="_Toc496114305"/>
      <w:bookmarkStart w:id="371" w:name="_Toc529476765"/>
      <w:r w:rsidRPr="00634646">
        <w:t>Consequences of termination</w:t>
      </w:r>
      <w:bookmarkEnd w:id="369"/>
      <w:bookmarkEnd w:id="370"/>
      <w:bookmarkEnd w:id="371"/>
    </w:p>
    <w:p w14:paraId="69509E8F" w14:textId="77777777" w:rsidR="004079D4" w:rsidRPr="009C6890" w:rsidRDefault="004079D4" w:rsidP="00630851">
      <w:pPr>
        <w:pStyle w:val="Clause2subclause"/>
      </w:pPr>
      <w:bookmarkStart w:id="372" w:name="_Ref459046335"/>
      <w:r w:rsidRPr="009C6890">
        <w:t>The Parties acknowledge and agree that in case of the termination or expiry of this agreement (or part thereof) for any cause:</w:t>
      </w:r>
      <w:bookmarkEnd w:id="372"/>
    </w:p>
    <w:p w14:paraId="54DFC04B" w14:textId="17FAE19C" w:rsidR="00560386" w:rsidRPr="009C6890" w:rsidRDefault="00560386" w:rsidP="00E35C47">
      <w:pPr>
        <w:pStyle w:val="Clause3subclause"/>
      </w:pPr>
      <w:bookmarkStart w:id="373" w:name="_Ref492899049"/>
      <w:r w:rsidRPr="009C6890">
        <w:t xml:space="preserve">all payments (or those that relate to the part of the agreement being terminated) payable to the Supplier or </w:t>
      </w:r>
      <w:r w:rsidR="00E94C5E">
        <w:t>Plymouth Marjon University</w:t>
      </w:r>
      <w:r w:rsidRPr="009C6890">
        <w:t xml:space="preserve"> under this agreement (including any Service Credits) shall become due immediately on its termination, in accordance with clause </w:t>
      </w:r>
      <w:r w:rsidRPr="009C6890">
        <w:fldChar w:fldCharType="begin"/>
      </w:r>
      <w:r w:rsidRPr="009C6890">
        <w:instrText xml:space="preserve"> REF _Ref492878377 \r \h </w:instrText>
      </w:r>
      <w:r w:rsidRPr="009C6890">
        <w:fldChar w:fldCharType="separate"/>
      </w:r>
      <w:r w:rsidR="005C7630">
        <w:t>13</w:t>
      </w:r>
      <w:r w:rsidRPr="009C6890">
        <w:fldChar w:fldCharType="end"/>
      </w:r>
      <w:r w:rsidRPr="009C6890">
        <w:t xml:space="preserve"> (Charges and payment);</w:t>
      </w:r>
    </w:p>
    <w:p w14:paraId="26E0F01D" w14:textId="77C8F4E3" w:rsidR="00634646" w:rsidRPr="00560386" w:rsidRDefault="000C6F4C" w:rsidP="00E35C47">
      <w:pPr>
        <w:pStyle w:val="Clause3subclause"/>
      </w:pPr>
      <w:r w:rsidRPr="00560386">
        <w:t>except where expressly stated to the contrary</w:t>
      </w:r>
      <w:r w:rsidR="00560386" w:rsidRPr="00560386">
        <w:t xml:space="preserve"> or otherwise agreed</w:t>
      </w:r>
      <w:r w:rsidRPr="00560386">
        <w:t xml:space="preserve">, </w:t>
      </w:r>
      <w:r w:rsidR="004F08C8" w:rsidRPr="00560386">
        <w:t xml:space="preserve">including in any Licence Agreement, </w:t>
      </w:r>
      <w:r w:rsidR="004079D4" w:rsidRPr="00560386">
        <w:t>all licences granted under this agreement (or the licences that relate to the part of the agreement being terminated) shall</w:t>
      </w:r>
      <w:r w:rsidR="00560386" w:rsidRPr="00560386">
        <w:t xml:space="preserve"> terminate at the end of the </w:t>
      </w:r>
      <w:r w:rsidR="006813D1">
        <w:t xml:space="preserve">Term or any </w:t>
      </w:r>
      <w:r w:rsidR="00560386" w:rsidRPr="00560386">
        <w:t>Retention Period</w:t>
      </w:r>
      <w:r w:rsidR="006813D1">
        <w:t xml:space="preserve"> (as applicable)</w:t>
      </w:r>
      <w:r w:rsidR="00560386" w:rsidRPr="00560386">
        <w:t>;</w:t>
      </w:r>
    </w:p>
    <w:bookmarkEnd w:id="373"/>
    <w:p w14:paraId="1E684D79" w14:textId="61A74C9C" w:rsidR="00560386" w:rsidRPr="005156ED" w:rsidRDefault="00104DEA" w:rsidP="00E35C47">
      <w:pPr>
        <w:pStyle w:val="Clause3subclause"/>
      </w:pPr>
      <w:r w:rsidRPr="005156ED">
        <w:t>the Supplier shall</w:t>
      </w:r>
      <w:r w:rsidR="00560386" w:rsidRPr="005156ED">
        <w:t xml:space="preserve">, at no additional cost to </w:t>
      </w:r>
      <w:r w:rsidR="00E94C5E">
        <w:t>Plymouth Marjon University</w:t>
      </w:r>
      <w:r w:rsidR="00560386" w:rsidRPr="005156ED">
        <w:t xml:space="preserve">, </w:t>
      </w:r>
      <w:r w:rsidRPr="005156ED">
        <w:t xml:space="preserve">deliver up to </w:t>
      </w:r>
      <w:r w:rsidR="00E94C5E">
        <w:t>Plymouth Marjon University</w:t>
      </w:r>
      <w:r w:rsidR="00560386" w:rsidRPr="005156ED">
        <w:t>:</w:t>
      </w:r>
    </w:p>
    <w:p w14:paraId="2270D2A2" w14:textId="3EAD5FEC" w:rsidR="00560386" w:rsidRPr="00E21B99" w:rsidRDefault="00E94C5E" w:rsidP="00E1743F">
      <w:pPr>
        <w:pStyle w:val="Clause4subclause"/>
      </w:pPr>
      <w:r>
        <w:t>Plymouth Marjon University</w:t>
      </w:r>
      <w:r w:rsidR="00104DEA" w:rsidRPr="00E21B99">
        <w:t xml:space="preserve"> Data </w:t>
      </w:r>
      <w:r w:rsidR="00AB3EBA" w:rsidRPr="00E21B99">
        <w:t xml:space="preserve">and any other relevant documents and/or computer records </w:t>
      </w:r>
      <w:r w:rsidR="00C7273A" w:rsidRPr="00E21B99">
        <w:t xml:space="preserve">in accordance with clause </w:t>
      </w:r>
      <w:r w:rsidR="00C7273A" w:rsidRPr="00E21B99">
        <w:fldChar w:fldCharType="begin"/>
      </w:r>
      <w:r w:rsidR="00C7273A" w:rsidRPr="00E21B99">
        <w:instrText xml:space="preserve"> REF _Ref492879544 \r \h </w:instrText>
      </w:r>
      <w:r w:rsidR="002A31A4" w:rsidRPr="00E21B99">
        <w:instrText xml:space="preserve"> \* MERGEFORMAT </w:instrText>
      </w:r>
      <w:r w:rsidR="00C7273A" w:rsidRPr="00E21B99">
        <w:fldChar w:fldCharType="separate"/>
      </w:r>
      <w:r w:rsidR="005C7630">
        <w:t>21.9</w:t>
      </w:r>
      <w:r w:rsidR="00C7273A" w:rsidRPr="00E21B99">
        <w:fldChar w:fldCharType="end"/>
      </w:r>
      <w:r w:rsidR="00560386" w:rsidRPr="00E21B99">
        <w:t xml:space="preserve"> (</w:t>
      </w:r>
      <w:r w:rsidR="009D54ED" w:rsidRPr="00E21B99">
        <w:t xml:space="preserve">Termination, </w:t>
      </w:r>
      <w:r w:rsidR="00560386" w:rsidRPr="00E21B99">
        <w:t>Retention Period</w:t>
      </w:r>
      <w:r w:rsidR="009D54ED" w:rsidRPr="00E21B99">
        <w:t xml:space="preserve"> and return of data</w:t>
      </w:r>
      <w:r w:rsidR="00560386" w:rsidRPr="00E21B99">
        <w:t>); and</w:t>
      </w:r>
    </w:p>
    <w:p w14:paraId="5D4D42C1" w14:textId="4B6C4F83" w:rsidR="00104DEA" w:rsidRPr="005156ED" w:rsidRDefault="00104DEA" w:rsidP="00E1743F">
      <w:pPr>
        <w:pStyle w:val="Clause4subclause"/>
      </w:pPr>
      <w:r w:rsidRPr="005156ED">
        <w:lastRenderedPageBreak/>
        <w:t xml:space="preserve">all other property of </w:t>
      </w:r>
      <w:r w:rsidR="00E94C5E">
        <w:t>Plymouth Marjon University</w:t>
      </w:r>
      <w:r w:rsidRPr="005156ED">
        <w:t xml:space="preserve"> then in its possession</w:t>
      </w:r>
      <w:r w:rsidR="00560386" w:rsidRPr="005156ED">
        <w:t xml:space="preserve"> at the end of the </w:t>
      </w:r>
      <w:r w:rsidR="006813D1" w:rsidRPr="005156ED">
        <w:t xml:space="preserve">Term or any </w:t>
      </w:r>
      <w:r w:rsidR="00560386" w:rsidRPr="005156ED">
        <w:t xml:space="preserve">Retention Period </w:t>
      </w:r>
      <w:r w:rsidR="006813D1" w:rsidRPr="005156ED">
        <w:t xml:space="preserve">(where applicable) </w:t>
      </w:r>
      <w:r w:rsidR="00560386" w:rsidRPr="005156ED">
        <w:t>or such other time as the Parties may require</w:t>
      </w:r>
      <w:r w:rsidRPr="005156ED">
        <w:t>;</w:t>
      </w:r>
    </w:p>
    <w:p w14:paraId="7806BEE6" w14:textId="3B721B4C" w:rsidR="004079D4" w:rsidRPr="00560386" w:rsidRDefault="00C7273A" w:rsidP="00E35C47">
      <w:pPr>
        <w:pStyle w:val="Clause3subclause"/>
      </w:pPr>
      <w:r w:rsidRPr="00560386">
        <w:t xml:space="preserve">the Supplier shall </w:t>
      </w:r>
      <w:r w:rsidR="00AB3EBA" w:rsidRPr="00560386">
        <w:t>irreversibly</w:t>
      </w:r>
      <w:r w:rsidR="004079D4" w:rsidRPr="00560386">
        <w:t xml:space="preserve"> </w:t>
      </w:r>
      <w:r w:rsidR="00AB3EBA" w:rsidRPr="00560386">
        <w:t xml:space="preserve">delete or </w:t>
      </w:r>
      <w:r w:rsidR="004079D4" w:rsidRPr="00560386">
        <w:t xml:space="preserve">destroy </w:t>
      </w:r>
      <w:r w:rsidR="00AB3EBA" w:rsidRPr="00560386">
        <w:t xml:space="preserve">all </w:t>
      </w:r>
      <w:r w:rsidRPr="00560386">
        <w:t xml:space="preserve">copies of </w:t>
      </w:r>
      <w:r w:rsidR="00E94C5E">
        <w:t>Plymouth Marjon University</w:t>
      </w:r>
      <w:r w:rsidR="004079D4" w:rsidRPr="00560386">
        <w:rPr>
          <w:color w:val="000000" w:themeColor="text1"/>
        </w:rPr>
        <w:t xml:space="preserve"> Data</w:t>
      </w:r>
      <w:r w:rsidRPr="00560386">
        <w:rPr>
          <w:color w:val="000000" w:themeColor="text1"/>
        </w:rPr>
        <w:t xml:space="preserve"> </w:t>
      </w:r>
      <w:r w:rsidRPr="00560386">
        <w:t xml:space="preserve">and other </w:t>
      </w:r>
      <w:r w:rsidR="00AB3EBA" w:rsidRPr="00560386">
        <w:t xml:space="preserve">relevant </w:t>
      </w:r>
      <w:r w:rsidRPr="00560386">
        <w:t xml:space="preserve">documents and/or computer records in accordance with clause </w:t>
      </w:r>
      <w:r w:rsidRPr="00560386">
        <w:fldChar w:fldCharType="begin"/>
      </w:r>
      <w:r w:rsidRPr="00560386">
        <w:instrText xml:space="preserve"> REF _Ref492879818 \r \h  \* MERGEFORMAT </w:instrText>
      </w:r>
      <w:r w:rsidRPr="00560386">
        <w:fldChar w:fldCharType="separate"/>
      </w:r>
      <w:r w:rsidR="005C7630">
        <w:t>21.9.3</w:t>
      </w:r>
      <w:r w:rsidRPr="00560386">
        <w:fldChar w:fldCharType="end"/>
      </w:r>
      <w:r w:rsidR="004079D4" w:rsidRPr="00560386">
        <w:t>;</w:t>
      </w:r>
    </w:p>
    <w:p w14:paraId="35D68720" w14:textId="77777777" w:rsidR="004079D4" w:rsidRPr="009C6890" w:rsidRDefault="004079D4" w:rsidP="00E35C47">
      <w:pPr>
        <w:pStyle w:val="Clause3subclause"/>
      </w:pPr>
      <w:r w:rsidRPr="009C6890">
        <w:t xml:space="preserve">the Parties may agree any other possible activities or services connected with the expiration or termination of this agreement upon </w:t>
      </w:r>
      <w:proofErr w:type="gramStart"/>
      <w:r w:rsidRPr="009C6890">
        <w:t>mutual agreement</w:t>
      </w:r>
      <w:proofErr w:type="gramEnd"/>
      <w:r w:rsidRPr="009C6890">
        <w:t xml:space="preserve"> of the Parties on the terms and conditions of such activities.</w:t>
      </w:r>
    </w:p>
    <w:p w14:paraId="020A9CFD" w14:textId="3CA4BD3E" w:rsidR="004079D4" w:rsidRDefault="004079D4" w:rsidP="00630851">
      <w:pPr>
        <w:pStyle w:val="Clause2subclause"/>
      </w:pPr>
      <w:bookmarkStart w:id="374" w:name="_Ref506469887"/>
      <w:r w:rsidRPr="009C6890">
        <w:t xml:space="preserve">On termination of this agreement any provisions of this agreement which expressly, or by implication, are intended to come into or remain in force on or after termination or expiry of this agreement, </w:t>
      </w:r>
      <w:r w:rsidR="006806E8">
        <w:t xml:space="preserve">including during </w:t>
      </w:r>
      <w:r w:rsidR="006813D1">
        <w:t xml:space="preserve">any </w:t>
      </w:r>
      <w:r w:rsidR="006806E8">
        <w:t xml:space="preserve">Retention Period, </w:t>
      </w:r>
      <w:r w:rsidRPr="009C6890">
        <w:t>shall remain in full force and effect.</w:t>
      </w:r>
      <w:bookmarkEnd w:id="374"/>
    </w:p>
    <w:p w14:paraId="6C353886" w14:textId="5D5FCA23" w:rsidR="00D21604" w:rsidRPr="006E516C" w:rsidRDefault="00D21604" w:rsidP="00630851">
      <w:pPr>
        <w:pStyle w:val="Clause2subclause"/>
      </w:pPr>
      <w:r w:rsidRPr="006E516C">
        <w:t xml:space="preserve">Without prejudice to clause </w:t>
      </w:r>
      <w:r w:rsidRPr="006E516C">
        <w:fldChar w:fldCharType="begin"/>
      </w:r>
      <w:r w:rsidRPr="006E516C">
        <w:instrText xml:space="preserve"> REF _Ref506469887 \r \h </w:instrText>
      </w:r>
      <w:r w:rsidR="00255818" w:rsidRPr="006E516C">
        <w:instrText xml:space="preserve"> \* MERGEFORMAT </w:instrText>
      </w:r>
      <w:r w:rsidRPr="006E516C">
        <w:fldChar w:fldCharType="separate"/>
      </w:r>
      <w:r w:rsidR="005C7630">
        <w:t>27.2</w:t>
      </w:r>
      <w:r w:rsidRPr="006E516C">
        <w:fldChar w:fldCharType="end"/>
      </w:r>
      <w:r w:rsidRPr="006E516C">
        <w:t xml:space="preserve">, the following provisions shall </w:t>
      </w:r>
      <w:r w:rsidR="00255818" w:rsidRPr="006E516C">
        <w:t xml:space="preserve">remain in </w:t>
      </w:r>
      <w:r w:rsidR="00664CB9" w:rsidRPr="006E516C">
        <w:t xml:space="preserve">full </w:t>
      </w:r>
      <w:r w:rsidR="00255818" w:rsidRPr="006E516C">
        <w:t xml:space="preserve">force </w:t>
      </w:r>
      <w:r w:rsidR="00664CB9" w:rsidRPr="006E516C">
        <w:t xml:space="preserve">and effect </w:t>
      </w:r>
      <w:r w:rsidR="006806E8" w:rsidRPr="006E516C">
        <w:t xml:space="preserve">following the termination or expiry of this agreement </w:t>
      </w:r>
      <w:r w:rsidR="00664CB9" w:rsidRPr="006E516C">
        <w:t xml:space="preserve">clauses </w:t>
      </w:r>
      <w:r w:rsidR="00664CB9" w:rsidRPr="006E516C">
        <w:fldChar w:fldCharType="begin"/>
      </w:r>
      <w:r w:rsidR="00664CB9" w:rsidRPr="006E516C">
        <w:instrText xml:space="preserve"> REF _Ref507069074 \r \h </w:instrText>
      </w:r>
      <w:r w:rsidR="006E516C">
        <w:instrText xml:space="preserve"> \* MERGEFORMAT </w:instrText>
      </w:r>
      <w:r w:rsidR="00664CB9" w:rsidRPr="006E516C">
        <w:fldChar w:fldCharType="separate"/>
      </w:r>
      <w:r w:rsidR="005C7630">
        <w:t>17</w:t>
      </w:r>
      <w:r w:rsidR="00664CB9" w:rsidRPr="006E516C">
        <w:fldChar w:fldCharType="end"/>
      </w:r>
      <w:r w:rsidR="00664CB9" w:rsidRPr="006E516C">
        <w:t xml:space="preserve"> (Intellectual Property Rights), clause </w:t>
      </w:r>
      <w:r w:rsidR="00664CB9" w:rsidRPr="006E516C">
        <w:fldChar w:fldCharType="begin"/>
      </w:r>
      <w:r w:rsidR="00664CB9" w:rsidRPr="006E516C">
        <w:instrText xml:space="preserve"> REF a152964 \r \h </w:instrText>
      </w:r>
      <w:r w:rsidR="006E516C">
        <w:instrText xml:space="preserve"> \* MERGEFORMAT </w:instrText>
      </w:r>
      <w:r w:rsidR="00664CB9" w:rsidRPr="006E516C">
        <w:fldChar w:fldCharType="separate"/>
      </w:r>
      <w:r w:rsidR="005C7630">
        <w:t>18</w:t>
      </w:r>
      <w:r w:rsidR="00664CB9" w:rsidRPr="006E516C">
        <w:fldChar w:fldCharType="end"/>
      </w:r>
      <w:r w:rsidR="00664CB9" w:rsidRPr="006E516C">
        <w:t xml:space="preserve"> (IPR Indemnity), clause </w:t>
      </w:r>
      <w:r w:rsidR="00664CB9" w:rsidRPr="006E516C">
        <w:fldChar w:fldCharType="begin"/>
      </w:r>
      <w:r w:rsidR="00664CB9" w:rsidRPr="006E516C">
        <w:instrText xml:space="preserve"> REF a332716 \r \h </w:instrText>
      </w:r>
      <w:r w:rsidR="006E516C">
        <w:instrText xml:space="preserve"> \* MERGEFORMAT </w:instrText>
      </w:r>
      <w:r w:rsidR="00664CB9" w:rsidRPr="006E516C">
        <w:fldChar w:fldCharType="separate"/>
      </w:r>
      <w:r w:rsidR="005C7630">
        <w:t>19</w:t>
      </w:r>
      <w:r w:rsidR="00664CB9" w:rsidRPr="006E516C">
        <w:fldChar w:fldCharType="end"/>
      </w:r>
      <w:r w:rsidR="00664CB9" w:rsidRPr="006E516C">
        <w:t xml:space="preserve"> (Confidentiality), clause </w:t>
      </w:r>
      <w:r w:rsidR="00664CB9" w:rsidRPr="006E516C">
        <w:fldChar w:fldCharType="begin"/>
      </w:r>
      <w:r w:rsidR="00664CB9" w:rsidRPr="006E516C">
        <w:instrText xml:space="preserve"> REF a80769 \r \h </w:instrText>
      </w:r>
      <w:r w:rsidR="006E516C">
        <w:instrText xml:space="preserve"> \* MERGEFORMAT </w:instrText>
      </w:r>
      <w:r w:rsidR="00664CB9" w:rsidRPr="006E516C">
        <w:fldChar w:fldCharType="separate"/>
      </w:r>
      <w:r w:rsidR="005C7630">
        <w:t>19</w:t>
      </w:r>
      <w:r w:rsidR="00664CB9" w:rsidRPr="006E516C">
        <w:fldChar w:fldCharType="end"/>
      </w:r>
      <w:r w:rsidR="00664CB9" w:rsidRPr="006E516C">
        <w:t xml:space="preserve"> (Freedom of Information), </w:t>
      </w:r>
      <w:r w:rsidR="00664CB9" w:rsidRPr="006E516C">
        <w:rPr>
          <w:color w:val="000000" w:themeColor="text1"/>
        </w:rPr>
        <w:t xml:space="preserve">clause </w:t>
      </w:r>
      <w:r w:rsidR="00664CB9" w:rsidRPr="006E516C">
        <w:rPr>
          <w:color w:val="000000" w:themeColor="text1"/>
        </w:rPr>
        <w:fldChar w:fldCharType="begin"/>
      </w:r>
      <w:r w:rsidR="00664CB9" w:rsidRPr="006E516C">
        <w:rPr>
          <w:color w:val="000000" w:themeColor="text1"/>
        </w:rPr>
        <w:instrText xml:space="preserve"> REF a363736 \r \h </w:instrText>
      </w:r>
      <w:r w:rsidR="006E516C">
        <w:rPr>
          <w:color w:val="000000" w:themeColor="text1"/>
        </w:rPr>
        <w:instrText xml:space="preserve"> \* MERGEFORMAT </w:instrText>
      </w:r>
      <w:r w:rsidR="00664CB9" w:rsidRPr="006E516C">
        <w:rPr>
          <w:color w:val="000000" w:themeColor="text1"/>
        </w:rPr>
      </w:r>
      <w:r w:rsidR="00664CB9" w:rsidRPr="006E516C">
        <w:rPr>
          <w:color w:val="000000" w:themeColor="text1"/>
        </w:rPr>
        <w:fldChar w:fldCharType="separate"/>
      </w:r>
      <w:r w:rsidR="005C7630">
        <w:rPr>
          <w:color w:val="000000" w:themeColor="text1"/>
        </w:rPr>
        <w:t>21</w:t>
      </w:r>
      <w:r w:rsidR="00664CB9" w:rsidRPr="006E516C">
        <w:rPr>
          <w:color w:val="000000" w:themeColor="text1"/>
        </w:rPr>
        <w:fldChar w:fldCharType="end"/>
      </w:r>
      <w:r w:rsidR="00664CB9" w:rsidRPr="006E516C">
        <w:rPr>
          <w:color w:val="000000" w:themeColor="text1"/>
        </w:rPr>
        <w:t xml:space="preserve"> (Data protection, security and integrity), </w:t>
      </w:r>
      <w:r w:rsidR="00664CB9" w:rsidRPr="006E516C">
        <w:t xml:space="preserve">clause </w:t>
      </w:r>
      <w:r w:rsidR="00664CB9" w:rsidRPr="006E516C">
        <w:fldChar w:fldCharType="begin"/>
      </w:r>
      <w:r w:rsidR="00664CB9" w:rsidRPr="006E516C">
        <w:instrText xml:space="preserve"> REF a284922 \r \h </w:instrText>
      </w:r>
      <w:r w:rsidR="006E516C">
        <w:instrText xml:space="preserve"> \* MERGEFORMAT </w:instrText>
      </w:r>
      <w:r w:rsidR="00664CB9" w:rsidRPr="006E516C">
        <w:fldChar w:fldCharType="separate"/>
      </w:r>
      <w:r w:rsidR="005C7630">
        <w:t>22</w:t>
      </w:r>
      <w:r w:rsidR="00664CB9" w:rsidRPr="006E516C">
        <w:fldChar w:fldCharType="end"/>
      </w:r>
      <w:r w:rsidR="00664CB9" w:rsidRPr="006E516C">
        <w:t xml:space="preserve"> (Records and audit), clause </w:t>
      </w:r>
      <w:r w:rsidR="00664CB9" w:rsidRPr="006E516C">
        <w:fldChar w:fldCharType="begin"/>
      </w:r>
      <w:r w:rsidR="00664CB9" w:rsidRPr="006E516C">
        <w:instrText xml:space="preserve"> REF _Ref494461421 \r \h </w:instrText>
      </w:r>
      <w:r w:rsidR="006E516C">
        <w:instrText xml:space="preserve"> \* MERGEFORMAT </w:instrText>
      </w:r>
      <w:r w:rsidR="00664CB9" w:rsidRPr="006E516C">
        <w:fldChar w:fldCharType="separate"/>
      </w:r>
      <w:r w:rsidR="005C7630">
        <w:t>23</w:t>
      </w:r>
      <w:r w:rsidR="00664CB9" w:rsidRPr="006E516C">
        <w:fldChar w:fldCharType="end"/>
      </w:r>
      <w:r w:rsidR="00664CB9" w:rsidRPr="006E516C">
        <w:t xml:space="preserve"> (Dispute resolution), clause </w:t>
      </w:r>
      <w:r w:rsidR="00664CB9" w:rsidRPr="006E516C">
        <w:fldChar w:fldCharType="begin"/>
      </w:r>
      <w:r w:rsidR="00664CB9" w:rsidRPr="006E516C">
        <w:instrText xml:space="preserve"> REF _Ref507160313 \r \h </w:instrText>
      </w:r>
      <w:r w:rsidR="006E516C">
        <w:instrText xml:space="preserve"> \* MERGEFORMAT </w:instrText>
      </w:r>
      <w:r w:rsidR="00664CB9" w:rsidRPr="006E516C">
        <w:fldChar w:fldCharType="separate"/>
      </w:r>
      <w:r w:rsidR="005C7630">
        <w:t>24</w:t>
      </w:r>
      <w:r w:rsidR="00664CB9" w:rsidRPr="006E516C">
        <w:fldChar w:fldCharType="end"/>
      </w:r>
      <w:r w:rsidR="00664CB9" w:rsidRPr="006E516C">
        <w:t xml:space="preserve"> (Limitation of liability), clause </w:t>
      </w:r>
      <w:r w:rsidR="00664CB9" w:rsidRPr="006E516C">
        <w:fldChar w:fldCharType="begin"/>
      </w:r>
      <w:r w:rsidR="00664CB9" w:rsidRPr="006E516C">
        <w:instrText xml:space="preserve"> REF a495588 \r \h </w:instrText>
      </w:r>
      <w:r w:rsidR="006E516C">
        <w:instrText xml:space="preserve"> \* MERGEFORMAT </w:instrText>
      </w:r>
      <w:r w:rsidR="00664CB9" w:rsidRPr="006E516C">
        <w:fldChar w:fldCharType="separate"/>
      </w:r>
      <w:r w:rsidR="005C7630">
        <w:t>25</w:t>
      </w:r>
      <w:r w:rsidR="00664CB9" w:rsidRPr="006E516C">
        <w:fldChar w:fldCharType="end"/>
      </w:r>
      <w:r w:rsidR="00664CB9" w:rsidRPr="006E516C">
        <w:t xml:space="preserve"> (Insurance), </w:t>
      </w:r>
      <w:r w:rsidR="00664CB9" w:rsidRPr="006E516C">
        <w:rPr>
          <w:color w:val="000000" w:themeColor="text1"/>
        </w:rPr>
        <w:t xml:space="preserve">clause </w:t>
      </w:r>
      <w:r w:rsidR="00664CB9" w:rsidRPr="006E516C">
        <w:rPr>
          <w:color w:val="000000" w:themeColor="text1"/>
        </w:rPr>
        <w:fldChar w:fldCharType="begin"/>
      </w:r>
      <w:r w:rsidR="00664CB9" w:rsidRPr="006E516C">
        <w:rPr>
          <w:color w:val="000000" w:themeColor="text1"/>
        </w:rPr>
        <w:instrText xml:space="preserve"> REF _Ref507160413 \r \h </w:instrText>
      </w:r>
      <w:r w:rsidR="006E516C">
        <w:rPr>
          <w:color w:val="000000" w:themeColor="text1"/>
        </w:rPr>
        <w:instrText xml:space="preserve"> \* MERGEFORMAT </w:instrText>
      </w:r>
      <w:r w:rsidR="00664CB9" w:rsidRPr="006E516C">
        <w:rPr>
          <w:color w:val="000000" w:themeColor="text1"/>
        </w:rPr>
      </w:r>
      <w:r w:rsidR="00664CB9" w:rsidRPr="006E516C">
        <w:rPr>
          <w:color w:val="000000" w:themeColor="text1"/>
        </w:rPr>
        <w:fldChar w:fldCharType="separate"/>
      </w:r>
      <w:r w:rsidR="005C7630">
        <w:rPr>
          <w:color w:val="000000" w:themeColor="text1"/>
        </w:rPr>
        <w:t>26</w:t>
      </w:r>
      <w:r w:rsidR="00664CB9" w:rsidRPr="006E516C">
        <w:rPr>
          <w:color w:val="000000" w:themeColor="text1"/>
        </w:rPr>
        <w:fldChar w:fldCharType="end"/>
      </w:r>
      <w:r w:rsidR="00664CB9" w:rsidRPr="006E516C">
        <w:rPr>
          <w:color w:val="000000" w:themeColor="text1"/>
        </w:rPr>
        <w:t xml:space="preserve"> (Termination)</w:t>
      </w:r>
      <w:r w:rsidR="006E516C" w:rsidRPr="006E516C">
        <w:rPr>
          <w:color w:val="000000" w:themeColor="text1"/>
        </w:rPr>
        <w:t xml:space="preserve"> in respect of the indemnity given to </w:t>
      </w:r>
      <w:r w:rsidR="00E94C5E">
        <w:rPr>
          <w:color w:val="000000" w:themeColor="text1"/>
        </w:rPr>
        <w:t>Plymouth Marjon University</w:t>
      </w:r>
      <w:r w:rsidR="00664CB9" w:rsidRPr="006E516C">
        <w:t xml:space="preserve">, and clause </w:t>
      </w:r>
      <w:r w:rsidR="00664CB9" w:rsidRPr="006E516C">
        <w:fldChar w:fldCharType="begin"/>
      </w:r>
      <w:r w:rsidR="00664CB9" w:rsidRPr="006E516C">
        <w:instrText xml:space="preserve"> REF _Ref490485197 \r \h </w:instrText>
      </w:r>
      <w:r w:rsidR="006E516C">
        <w:instrText xml:space="preserve"> \* MERGEFORMAT </w:instrText>
      </w:r>
      <w:r w:rsidR="00664CB9" w:rsidRPr="006E516C">
        <w:fldChar w:fldCharType="separate"/>
      </w:r>
      <w:r w:rsidR="005C7630">
        <w:t>27</w:t>
      </w:r>
      <w:r w:rsidR="00664CB9" w:rsidRPr="006E516C">
        <w:fldChar w:fldCharType="end"/>
      </w:r>
      <w:r w:rsidR="006E516C" w:rsidRPr="006E516C">
        <w:t xml:space="preserve"> (Consequences of termination)</w:t>
      </w:r>
      <w:r w:rsidR="00664CB9" w:rsidRPr="006E516C">
        <w:t>.</w:t>
      </w:r>
    </w:p>
    <w:p w14:paraId="50C669BD" w14:textId="77777777" w:rsidR="004079D4" w:rsidRPr="009C6890" w:rsidRDefault="004079D4" w:rsidP="00630851">
      <w:pPr>
        <w:pStyle w:val="Clause2subclause"/>
      </w:pPr>
      <w:bookmarkStart w:id="375" w:name="_Ref505360383"/>
      <w:r w:rsidRPr="009C6890">
        <w:t>Termination of this agreement shall not affect any rights, remedies, obligations or liabilities of the Parties that have accrued up to the date of termination, including the right to claim damages in respect of any breach of the agreement which existed at or before the date of termination.</w:t>
      </w:r>
      <w:bookmarkEnd w:id="375"/>
    </w:p>
    <w:p w14:paraId="66D34835" w14:textId="77777777" w:rsidR="00DA5775" w:rsidRPr="00D21604" w:rsidRDefault="00DA5775" w:rsidP="00630851">
      <w:pPr>
        <w:pStyle w:val="Clause1Heading"/>
      </w:pPr>
      <w:bookmarkStart w:id="376" w:name="a349861"/>
      <w:bookmarkStart w:id="377" w:name="_Toc256000032"/>
      <w:bookmarkStart w:id="378" w:name="_Toc529476766"/>
      <w:bookmarkStart w:id="379" w:name="_Toc426723931"/>
      <w:bookmarkStart w:id="380" w:name="_Toc428268447"/>
      <w:bookmarkStart w:id="381" w:name="_Toc428268521"/>
      <w:bookmarkStart w:id="382" w:name="_Toc428792631"/>
      <w:bookmarkStart w:id="383" w:name="_Toc428793252"/>
      <w:r w:rsidRPr="00D21604">
        <w:t>Force majeure</w:t>
      </w:r>
      <w:bookmarkEnd w:id="376"/>
      <w:bookmarkEnd w:id="377"/>
      <w:bookmarkEnd w:id="378"/>
    </w:p>
    <w:p w14:paraId="5285FD35" w14:textId="77777777" w:rsidR="00DA5775" w:rsidRDefault="00DA5775" w:rsidP="00630851">
      <w:pPr>
        <w:pStyle w:val="Clause2subclause"/>
      </w:pPr>
      <w:bookmarkStart w:id="384" w:name="a681813"/>
      <w:r>
        <w:t>Provided it has complied with the remaining provisions of this Clause 33, if a Party is prevented, hindered or delayed in or from performing any of its obligations under this agreement by a Force Majeure Event (</w:t>
      </w:r>
      <w:r>
        <w:rPr>
          <w:b/>
        </w:rPr>
        <w:t xml:space="preserve">Affected </w:t>
      </w:r>
      <w:r w:rsidRPr="00A37FF6">
        <w:rPr>
          <w:b/>
        </w:rPr>
        <w:t>Party</w:t>
      </w:r>
      <w:r>
        <w:t xml:space="preserve">), the Affected Party shall not be in breach of this agreement or otherwise liable for any such failure or delay in the performance of such obligations. </w:t>
      </w:r>
      <w:bookmarkEnd w:id="384"/>
    </w:p>
    <w:p w14:paraId="794FBFEE" w14:textId="3D7C9ABB" w:rsidR="00614AFA" w:rsidRPr="001F1F8B" w:rsidRDefault="00DA5775" w:rsidP="00630851">
      <w:pPr>
        <w:pStyle w:val="Clause2subclause"/>
        <w:rPr>
          <w:rFonts w:eastAsia="Georgia"/>
        </w:rPr>
      </w:pPr>
      <w:bookmarkStart w:id="385" w:name="a979834"/>
      <w:r>
        <w:t>The corresponding obligations of the other Party will be suspended to the same extent as those of the Affected Party.</w:t>
      </w:r>
      <w:r w:rsidR="00614AFA">
        <w:t xml:space="preserve"> For the avoidance of doubt, where </w:t>
      </w:r>
      <w:r w:rsidR="00614AFA" w:rsidRPr="002622E1">
        <w:t>the Affected Party is the Supplier</w:t>
      </w:r>
      <w:r w:rsidR="00614AFA">
        <w:t xml:space="preserve"> </w:t>
      </w:r>
      <w:r w:rsidR="00E94C5E">
        <w:t>Plymouth Marjon University</w:t>
      </w:r>
      <w:r w:rsidR="00614AFA" w:rsidRPr="002622E1">
        <w:t xml:space="preserve"> shall not be required to pay </w:t>
      </w:r>
      <w:r w:rsidR="00614AFA">
        <w:t xml:space="preserve">the pro rata portion of the </w:t>
      </w:r>
      <w:r w:rsidR="00614AFA" w:rsidRPr="008C6434">
        <w:t>Charges</w:t>
      </w:r>
      <w:r w:rsidR="00614AFA" w:rsidRPr="002622E1">
        <w:t xml:space="preserve"> relating to Services which cannot be performed as a result of the Force Majeure Event, and </w:t>
      </w:r>
      <w:r w:rsidR="00614AFA">
        <w:t xml:space="preserve">to the extent that partial performance of the </w:t>
      </w:r>
      <w:r w:rsidR="00614AFA" w:rsidRPr="002622E1">
        <w:t xml:space="preserve">Services </w:t>
      </w:r>
      <w:r w:rsidR="00614AFA">
        <w:t xml:space="preserve">is possible </w:t>
      </w:r>
      <w:r w:rsidR="00E94C5E">
        <w:t>Plymouth Marjon University</w:t>
      </w:r>
      <w:r w:rsidR="00614AFA">
        <w:t xml:space="preserve"> shall only be </w:t>
      </w:r>
      <w:r w:rsidR="00614AFA" w:rsidRPr="002622E1">
        <w:t>required to pay a</w:t>
      </w:r>
      <w:r w:rsidR="00614AFA">
        <w:t>n</w:t>
      </w:r>
      <w:r w:rsidR="00614AFA" w:rsidRPr="002622E1">
        <w:t xml:space="preserve"> </w:t>
      </w:r>
      <w:r w:rsidR="00614AFA">
        <w:t xml:space="preserve">agreed </w:t>
      </w:r>
      <w:r w:rsidR="00614AFA" w:rsidRPr="002622E1">
        <w:t xml:space="preserve">amount which reasonably reflects the </w:t>
      </w:r>
      <w:r w:rsidR="00614AFA">
        <w:t xml:space="preserve">nature of and </w:t>
      </w:r>
      <w:r w:rsidR="00614AFA" w:rsidRPr="002622E1">
        <w:t xml:space="preserve">standard to which those Services were provided during </w:t>
      </w:r>
      <w:r w:rsidR="00614AFA">
        <w:t xml:space="preserve">the </w:t>
      </w:r>
      <w:r w:rsidR="00614AFA" w:rsidRPr="002622E1">
        <w:t>period</w:t>
      </w:r>
      <w:r w:rsidR="00614AFA">
        <w:t xml:space="preserve"> in which the Force Majeure Event subsists. Where </w:t>
      </w:r>
      <w:r w:rsidR="00614AFA" w:rsidRPr="002622E1">
        <w:t xml:space="preserve">any </w:t>
      </w:r>
      <w:r w:rsidR="00614AFA">
        <w:t>affected Charges</w:t>
      </w:r>
      <w:r w:rsidR="00614AFA" w:rsidRPr="002622E1">
        <w:t xml:space="preserve"> have been paid in advance by </w:t>
      </w:r>
      <w:r w:rsidR="00E94C5E">
        <w:t>Plymouth Marjon University</w:t>
      </w:r>
      <w:r w:rsidR="00614AFA" w:rsidRPr="002622E1">
        <w:t xml:space="preserve"> </w:t>
      </w:r>
      <w:r w:rsidR="00614AFA">
        <w:t xml:space="preserve">they </w:t>
      </w:r>
      <w:r w:rsidR="00614AFA" w:rsidRPr="002622E1">
        <w:t>shall</w:t>
      </w:r>
      <w:r w:rsidR="00614AFA">
        <w:t xml:space="preserve">, at </w:t>
      </w:r>
      <w:r w:rsidR="00E94C5E">
        <w:t>Plymouth Marjon University</w:t>
      </w:r>
      <w:r w:rsidR="00614AFA">
        <w:t xml:space="preserve">’s discretion, </w:t>
      </w:r>
      <w:r w:rsidR="00614AFA" w:rsidRPr="002622E1">
        <w:t xml:space="preserve">be reimbursed to </w:t>
      </w:r>
      <w:r w:rsidR="00E94C5E">
        <w:t>Plymouth Marjon University</w:t>
      </w:r>
      <w:r w:rsidR="00614AFA" w:rsidRPr="002622E1">
        <w:t xml:space="preserve"> or deducted from any </w:t>
      </w:r>
      <w:r w:rsidR="00614AFA">
        <w:t xml:space="preserve">pending or future </w:t>
      </w:r>
      <w:r w:rsidR="00614AFA" w:rsidRPr="002622E1">
        <w:t xml:space="preserve">amounts </w:t>
      </w:r>
      <w:r w:rsidR="00614AFA">
        <w:t xml:space="preserve">payable by </w:t>
      </w:r>
      <w:r w:rsidR="00E94C5E">
        <w:t>Plymouth Marjon University</w:t>
      </w:r>
      <w:r w:rsidR="00614AFA">
        <w:t xml:space="preserve"> to the Supplier under this or any other agreements</w:t>
      </w:r>
      <w:r w:rsidR="00614AFA" w:rsidRPr="002622E1">
        <w:t xml:space="preserve">. </w:t>
      </w:r>
    </w:p>
    <w:p w14:paraId="0382F9F6" w14:textId="77777777" w:rsidR="00DA5775" w:rsidRDefault="00DA5775" w:rsidP="00630851">
      <w:pPr>
        <w:pStyle w:val="Clause2subclause"/>
      </w:pPr>
      <w:bookmarkStart w:id="386" w:name="a515565"/>
      <w:bookmarkEnd w:id="385"/>
      <w:r>
        <w:t>The Affected Party shall:</w:t>
      </w:r>
      <w:bookmarkEnd w:id="386"/>
    </w:p>
    <w:p w14:paraId="52BC0671" w14:textId="77777777" w:rsidR="00DA5775" w:rsidRDefault="00DA5775" w:rsidP="00E35C47">
      <w:pPr>
        <w:pStyle w:val="Clause3subclause"/>
      </w:pPr>
      <w:bookmarkStart w:id="387" w:name="a540930"/>
      <w:r>
        <w:lastRenderedPageBreak/>
        <w:t>as soon as reasonably practicable after the start of the Force Majeure Event, notify the other Party in writing of the Force Majeure Event, the date on which it started, its likely potential duration, and the effect of the Force Majeure Event on its ability to perform any of its obligations under the agreement; and</w:t>
      </w:r>
      <w:bookmarkEnd w:id="387"/>
    </w:p>
    <w:p w14:paraId="1250001C" w14:textId="77777777" w:rsidR="00DA5775" w:rsidRDefault="00DA5775" w:rsidP="00E35C47">
      <w:pPr>
        <w:pStyle w:val="Clause3subclause"/>
      </w:pPr>
      <w:bookmarkStart w:id="388" w:name="a656432"/>
      <w:r>
        <w:t>use all reasonable endeavours to mitigate the effect of the Force Majeure Event.</w:t>
      </w:r>
      <w:bookmarkEnd w:id="388"/>
    </w:p>
    <w:p w14:paraId="2220EA98" w14:textId="77777777" w:rsidR="00DA5775" w:rsidRDefault="00DA5775" w:rsidP="00630851">
      <w:pPr>
        <w:pStyle w:val="Clause2subclause"/>
      </w:pPr>
      <w:bookmarkStart w:id="389" w:name="a913894"/>
      <w:r>
        <w:t xml:space="preserve">An Affected Party cannot claim relief if the Force Majeure Event is attributable to the Affected Party's wilful act, neglect or failure to take reasonable precautions against the relevant Force Majeure Event. The Supplier cannot claim relief if the Force Majeure Event is one which, in accordance with Good Industry Practice, the Supplier should have foreseen and provided for the cause in question. </w:t>
      </w:r>
      <w:bookmarkEnd w:id="389"/>
    </w:p>
    <w:p w14:paraId="63D49A70" w14:textId="77777777" w:rsidR="00DA5775" w:rsidRDefault="00DA5775" w:rsidP="00630851">
      <w:pPr>
        <w:pStyle w:val="Clause2subclause"/>
      </w:pPr>
      <w:bookmarkStart w:id="390" w:name="a343028"/>
      <w:r>
        <w:t xml:space="preserve">The Affected Party shall notify the other party in writing as soon as practicable after the Force Majeure Event ceases or no longer causes the affected party to be unable to comply with its obligations under this agreement. Following such notification, this agreement shall continue to be performed on the terms existing immediately before the occurrence of the Force Majeure Event unless agreed otherwise by the parties. </w:t>
      </w:r>
      <w:bookmarkEnd w:id="390"/>
    </w:p>
    <w:p w14:paraId="6E35B6FE" w14:textId="77777777" w:rsidR="00DA5775" w:rsidRPr="00E0336D" w:rsidRDefault="00DA5775" w:rsidP="00630851">
      <w:pPr>
        <w:pStyle w:val="Clause2subclause"/>
      </w:pPr>
      <w:bookmarkStart w:id="391" w:name="a549323"/>
      <w:r w:rsidRPr="00E0336D">
        <w:t xml:space="preserve">If the Force Majeure Event prevents, hinders or delays the Affected Party's performance of its obligations for a continuous period of more than </w:t>
      </w:r>
      <w:r w:rsidRPr="0051211B">
        <w:t>30 days</w:t>
      </w:r>
      <w:r w:rsidRPr="00E0336D">
        <w:t xml:space="preserve">, the </w:t>
      </w:r>
      <w:r>
        <w:t xml:space="preserve">Affected Party </w:t>
      </w:r>
      <w:r w:rsidRPr="00E0336D">
        <w:t xml:space="preserve">may terminate this agreement by giving </w:t>
      </w:r>
      <w:r w:rsidRPr="0051211B">
        <w:t xml:space="preserve">60 </w:t>
      </w:r>
      <w:proofErr w:type="spellStart"/>
      <w:r w:rsidRPr="0051211B">
        <w:t>days notice</w:t>
      </w:r>
      <w:proofErr w:type="spellEnd"/>
      <w:r w:rsidRPr="00E0336D">
        <w:t xml:space="preserve"> to the Affected Party. </w:t>
      </w:r>
      <w:bookmarkEnd w:id="391"/>
    </w:p>
    <w:p w14:paraId="1DBA153A" w14:textId="77777777" w:rsidR="00422A8E" w:rsidRPr="004E005C" w:rsidRDefault="00422A8E" w:rsidP="00630851">
      <w:pPr>
        <w:pStyle w:val="Clause1Heading"/>
      </w:pPr>
      <w:bookmarkStart w:id="392" w:name="_Ref458783251"/>
      <w:bookmarkStart w:id="393" w:name="_Toc478720931"/>
      <w:bookmarkStart w:id="394" w:name="_Toc496114307"/>
      <w:bookmarkStart w:id="395" w:name="_Toc529476767"/>
      <w:bookmarkEnd w:id="379"/>
      <w:bookmarkEnd w:id="380"/>
      <w:bookmarkEnd w:id="381"/>
      <w:bookmarkEnd w:id="382"/>
      <w:bookmarkEnd w:id="383"/>
      <w:r w:rsidRPr="004E005C">
        <w:t>Prevention of bribery</w:t>
      </w:r>
      <w:bookmarkEnd w:id="392"/>
      <w:bookmarkEnd w:id="393"/>
      <w:bookmarkEnd w:id="394"/>
      <w:bookmarkEnd w:id="395"/>
    </w:p>
    <w:p w14:paraId="06CD1BBB" w14:textId="77777777" w:rsidR="00422A8E" w:rsidRPr="00655493" w:rsidRDefault="00422A8E" w:rsidP="00630851">
      <w:pPr>
        <w:pStyle w:val="Clause2subclause"/>
      </w:pPr>
      <w:bookmarkStart w:id="396" w:name="ab5ff3fb4bdb3037d"/>
      <w:r w:rsidRPr="00655493">
        <w:t xml:space="preserve">The Supplier represents and warrants that neither it, nor to the best of its knowledge any </w:t>
      </w:r>
      <w:r w:rsidRPr="008C6434">
        <w:t>Supplier Personnel,</w:t>
      </w:r>
      <w:r w:rsidRPr="00655493">
        <w:t xml:space="preserve"> have at any time prior to the </w:t>
      </w:r>
      <w:r w:rsidRPr="00B6100A">
        <w:t>Effective Date</w:t>
      </w:r>
      <w:r w:rsidRPr="00655493">
        <w:t>:</w:t>
      </w:r>
      <w:bookmarkEnd w:id="396"/>
    </w:p>
    <w:p w14:paraId="05AD7741" w14:textId="77777777" w:rsidR="00422A8E" w:rsidRPr="00655493" w:rsidRDefault="00422A8E" w:rsidP="00E35C47">
      <w:pPr>
        <w:pStyle w:val="Clause3subclause"/>
      </w:pPr>
      <w:r w:rsidRPr="00655493">
        <w:t xml:space="preserve">committed a </w:t>
      </w:r>
      <w:r w:rsidRPr="00B6100A">
        <w:t>Prohibited Act</w:t>
      </w:r>
      <w:r w:rsidRPr="00655493">
        <w:t xml:space="preserve"> or been formally notified that it is subject to an investigation or prosecution which relates to an alleged Prohibited Act; and/or</w:t>
      </w:r>
    </w:p>
    <w:p w14:paraId="6AC4B36E" w14:textId="77777777" w:rsidR="00422A8E" w:rsidRPr="00655493" w:rsidRDefault="00422A8E" w:rsidP="00E35C47">
      <w:pPr>
        <w:pStyle w:val="Clause3subclause"/>
      </w:pPr>
      <w:r w:rsidRPr="00655493">
        <w:t>been listed by any government department or agency as being debarred, suspended, proposed for suspension or debarment, or otherwise ineligible for participation in government procurement programmes or contracts on the grounds of a Prohibited Act.</w:t>
      </w:r>
    </w:p>
    <w:p w14:paraId="1724735B" w14:textId="77777777" w:rsidR="00422A8E" w:rsidRPr="00655493" w:rsidRDefault="00422A8E" w:rsidP="00630851">
      <w:pPr>
        <w:pStyle w:val="Clause2subclause"/>
      </w:pPr>
      <w:bookmarkStart w:id="397" w:name="ab5ff3fb4f2c03819"/>
      <w:r w:rsidRPr="00655493">
        <w:t xml:space="preserve">The Supplier shall not during the </w:t>
      </w:r>
      <w:r>
        <w:t>T</w:t>
      </w:r>
      <w:r w:rsidRPr="00655493">
        <w:t>erm:</w:t>
      </w:r>
      <w:bookmarkEnd w:id="397"/>
    </w:p>
    <w:p w14:paraId="6C6A2F37" w14:textId="77777777" w:rsidR="00422A8E" w:rsidRPr="00655493" w:rsidRDefault="00422A8E" w:rsidP="00E35C47">
      <w:pPr>
        <w:pStyle w:val="Clause3subclause"/>
      </w:pPr>
      <w:r w:rsidRPr="00655493">
        <w:t>commit a Prohibited Act; and/or</w:t>
      </w:r>
    </w:p>
    <w:p w14:paraId="40A243EC" w14:textId="206B10DA" w:rsidR="00422A8E" w:rsidRPr="00655493" w:rsidRDefault="00422A8E" w:rsidP="00E35C47">
      <w:pPr>
        <w:pStyle w:val="Clause3subclause"/>
      </w:pPr>
      <w:r w:rsidRPr="00655493">
        <w:t xml:space="preserve">do or suffer anything to be done which would cause </w:t>
      </w:r>
      <w:r w:rsidR="00E94C5E">
        <w:t>Plymouth Marjon University</w:t>
      </w:r>
      <w:r>
        <w:t xml:space="preserve"> </w:t>
      </w:r>
      <w:r w:rsidRPr="00655493">
        <w:t xml:space="preserve">or any of </w:t>
      </w:r>
      <w:r w:rsidR="00E94C5E">
        <w:t>Plymouth Marjon University</w:t>
      </w:r>
      <w:r w:rsidRPr="00655493">
        <w:t>'s employees, consultants, contractors, sub-contractors or agents to contravene any of the Bribery Act or otherwise incur any liability in relation to the Bribery Act.</w:t>
      </w:r>
    </w:p>
    <w:p w14:paraId="2C1480CA" w14:textId="77777777" w:rsidR="00422A8E" w:rsidRPr="00655493" w:rsidRDefault="00422A8E" w:rsidP="00630851">
      <w:pPr>
        <w:pStyle w:val="Clause2subclause"/>
      </w:pPr>
      <w:bookmarkStart w:id="398" w:name="_Ref494459513"/>
      <w:r w:rsidRPr="00655493">
        <w:t xml:space="preserve">The Supplier shall during the </w:t>
      </w:r>
      <w:r>
        <w:t>T</w:t>
      </w:r>
      <w:r w:rsidRPr="00655493">
        <w:t>erm:</w:t>
      </w:r>
      <w:bookmarkEnd w:id="398"/>
    </w:p>
    <w:p w14:paraId="299D86DF" w14:textId="77777777" w:rsidR="00422A8E" w:rsidRPr="00655493" w:rsidRDefault="00422A8E" w:rsidP="00E35C47">
      <w:pPr>
        <w:pStyle w:val="Clause3subclause"/>
      </w:pPr>
      <w:bookmarkStart w:id="399" w:name="ab5ff3fb4690ec590"/>
      <w:r w:rsidRPr="00655493">
        <w:t>establish, maintain and enforce, and require that its Sub-</w:t>
      </w:r>
      <w:r w:rsidR="00BA588F">
        <w:t>C</w:t>
      </w:r>
      <w:r w:rsidRPr="00655493">
        <w:t>ontractors establish, maintain and enforce, policies and procedures which are adequate to ensure compliance with the Bribery Act and prevent the occurrence of a Prohibited Act; and</w:t>
      </w:r>
      <w:bookmarkEnd w:id="399"/>
    </w:p>
    <w:p w14:paraId="1B4BE96A" w14:textId="5E714D32" w:rsidR="00422A8E" w:rsidRPr="00655493" w:rsidRDefault="00422A8E" w:rsidP="00E35C47">
      <w:pPr>
        <w:pStyle w:val="Clause3subclause"/>
      </w:pPr>
      <w:r w:rsidRPr="00655493">
        <w:lastRenderedPageBreak/>
        <w:t xml:space="preserve">keep appropriate records of its compliance with its obligations under clause </w:t>
      </w:r>
      <w:r w:rsidRPr="00655493">
        <w:fldChar w:fldCharType="begin"/>
      </w:r>
      <w:r w:rsidRPr="00655493">
        <w:instrText xml:space="preserve">REF "ab5ff3fb4690ec590" \h \w  \* MERGEFORMAT </w:instrText>
      </w:r>
      <w:r w:rsidRPr="00655493">
        <w:fldChar w:fldCharType="separate"/>
      </w:r>
      <w:r w:rsidR="005C7630">
        <w:t>29.3.1</w:t>
      </w:r>
      <w:r w:rsidRPr="00655493">
        <w:fldChar w:fldCharType="end"/>
      </w:r>
      <w:r w:rsidRPr="00655493">
        <w:t xml:space="preserve"> and make such records available to </w:t>
      </w:r>
      <w:r w:rsidR="00E94C5E">
        <w:t>Plymouth Marjon University</w:t>
      </w:r>
      <w:r>
        <w:t xml:space="preserve"> </w:t>
      </w:r>
      <w:r w:rsidRPr="00655493">
        <w:t>on request.</w:t>
      </w:r>
    </w:p>
    <w:p w14:paraId="4A463729" w14:textId="1C25C6DF" w:rsidR="00422A8E" w:rsidRPr="00655493" w:rsidRDefault="00422A8E" w:rsidP="00630851">
      <w:pPr>
        <w:pStyle w:val="Clause2subclause"/>
      </w:pPr>
      <w:bookmarkStart w:id="400" w:name="ab5ff3fb44b790f0c"/>
      <w:r w:rsidRPr="00655493">
        <w:t xml:space="preserve">The Supplier shall immediately notify </w:t>
      </w:r>
      <w:r w:rsidR="00E94C5E">
        <w:t>Plymouth Marjon University</w:t>
      </w:r>
      <w:r w:rsidRPr="00655493">
        <w:t xml:space="preserve"> in writing if it becomes aware of any breach of clause </w:t>
      </w:r>
      <w:r w:rsidRPr="00655493">
        <w:fldChar w:fldCharType="begin"/>
      </w:r>
      <w:r w:rsidRPr="00655493">
        <w:instrText xml:space="preserve">REF "ab5ff3fb4bdb3037d" \h \w  \* MERGEFORMAT </w:instrText>
      </w:r>
      <w:r w:rsidRPr="00655493">
        <w:fldChar w:fldCharType="separate"/>
      </w:r>
      <w:r w:rsidR="005C7630">
        <w:t>29.1</w:t>
      </w:r>
      <w:r w:rsidRPr="00655493">
        <w:fldChar w:fldCharType="end"/>
      </w:r>
      <w:r w:rsidRPr="00655493">
        <w:t xml:space="preserve"> and/or clause </w:t>
      </w:r>
      <w:r w:rsidRPr="00655493">
        <w:fldChar w:fldCharType="begin"/>
      </w:r>
      <w:r w:rsidRPr="00655493">
        <w:instrText xml:space="preserve">REF "ab5ff3fb4f2c03819" \h \w  \* MERGEFORMAT </w:instrText>
      </w:r>
      <w:r w:rsidRPr="00655493">
        <w:fldChar w:fldCharType="separate"/>
      </w:r>
      <w:r w:rsidR="005C7630">
        <w:t>29.2</w:t>
      </w:r>
      <w:r w:rsidRPr="00655493">
        <w:fldChar w:fldCharType="end"/>
      </w:r>
      <w:r w:rsidRPr="00655493">
        <w:t>, or has reason to believe that it has or any Supplier Personnel have:</w:t>
      </w:r>
      <w:bookmarkEnd w:id="400"/>
    </w:p>
    <w:p w14:paraId="02BF0DD2" w14:textId="77777777" w:rsidR="00422A8E" w:rsidRPr="00655493" w:rsidRDefault="00422A8E" w:rsidP="00E35C47">
      <w:pPr>
        <w:pStyle w:val="Clause3subclause"/>
      </w:pPr>
      <w:r w:rsidRPr="00655493">
        <w:t>been subject to an investigation or prosecution which relates to an alleged Prohibited Act</w:t>
      </w:r>
      <w:r>
        <w:t>;</w:t>
      </w:r>
    </w:p>
    <w:p w14:paraId="7681D04E" w14:textId="77777777" w:rsidR="00422A8E" w:rsidRPr="00655493" w:rsidRDefault="00422A8E" w:rsidP="00E35C47">
      <w:pPr>
        <w:pStyle w:val="Clause3subclause"/>
      </w:pPr>
      <w:r w:rsidRPr="00655493">
        <w:t>been listed by any government department or agency as being debarred, suspended, proposed for suspension or debarment, or otherwise ineligible for participation in government procurement programmes or contracts on the grounds of a Prohibited Act</w:t>
      </w:r>
      <w:r>
        <w:t>;</w:t>
      </w:r>
    </w:p>
    <w:p w14:paraId="6D21482E" w14:textId="77777777" w:rsidR="00422A8E" w:rsidRPr="00655493" w:rsidRDefault="00422A8E" w:rsidP="00E35C47">
      <w:pPr>
        <w:pStyle w:val="Clause3subclause"/>
      </w:pPr>
      <w:r w:rsidRPr="00655493">
        <w:t xml:space="preserve">received a request or demand for any undue financial or other advantage of any kind in connection with the performance of this </w:t>
      </w:r>
      <w:r>
        <w:t>a</w:t>
      </w:r>
      <w:r w:rsidRPr="00655493">
        <w:t xml:space="preserve">greement or otherwise suspects that any person or party directly or indirectly connected with this </w:t>
      </w:r>
      <w:r>
        <w:t>a</w:t>
      </w:r>
      <w:r w:rsidRPr="00655493">
        <w:t>greement has committed or attempted to commit a Prohibited Act</w:t>
      </w:r>
      <w:r>
        <w:t>.</w:t>
      </w:r>
    </w:p>
    <w:p w14:paraId="30DB099E" w14:textId="4A4C60C0" w:rsidR="00422A8E" w:rsidRPr="008C6434" w:rsidRDefault="00422A8E" w:rsidP="00630851">
      <w:pPr>
        <w:pStyle w:val="Clause2subclause"/>
      </w:pPr>
      <w:r w:rsidRPr="008C6434">
        <w:t xml:space="preserve">If the Supplier makes a notification to </w:t>
      </w:r>
      <w:r w:rsidR="00E94C5E">
        <w:t>Plymouth Marjon University</w:t>
      </w:r>
      <w:r w:rsidRPr="008C6434">
        <w:t xml:space="preserve"> pursuant to clause </w:t>
      </w:r>
      <w:r w:rsidRPr="008C6434">
        <w:fldChar w:fldCharType="begin"/>
      </w:r>
      <w:r w:rsidRPr="008C6434">
        <w:instrText xml:space="preserve">REF "ab5ff3fb44b790f0c" \h \w  \* MERGEFORMAT </w:instrText>
      </w:r>
      <w:r w:rsidRPr="008C6434">
        <w:fldChar w:fldCharType="separate"/>
      </w:r>
      <w:r w:rsidR="005C7630">
        <w:t>29.4</w:t>
      </w:r>
      <w:r w:rsidRPr="008C6434">
        <w:fldChar w:fldCharType="end"/>
      </w:r>
      <w:r w:rsidRPr="008C6434">
        <w:t xml:space="preserve">, the Supplier shall respond promptly to </w:t>
      </w:r>
      <w:r w:rsidR="00E94C5E">
        <w:t>Plymouth Marjon University</w:t>
      </w:r>
      <w:r w:rsidRPr="008C6434">
        <w:t xml:space="preserve"> enquiries, co-operate with any investigation, and allow </w:t>
      </w:r>
      <w:r w:rsidR="00E94C5E">
        <w:t>Plymouth Marjon University</w:t>
      </w:r>
      <w:r w:rsidRPr="008C6434">
        <w:t xml:space="preserve"> to audit any books, records and/or any other relevant documentation in accordance with clause </w:t>
      </w:r>
      <w:r w:rsidR="008C6434" w:rsidRPr="008C6434">
        <w:fldChar w:fldCharType="begin"/>
      </w:r>
      <w:r w:rsidR="008C6434" w:rsidRPr="008C6434">
        <w:instrText xml:space="preserve"> REF a284922 \r \h  \* MERGEFORMAT </w:instrText>
      </w:r>
      <w:r w:rsidR="008C6434" w:rsidRPr="008C6434">
        <w:fldChar w:fldCharType="separate"/>
      </w:r>
      <w:r w:rsidR="005C7630">
        <w:t>22</w:t>
      </w:r>
      <w:r w:rsidR="008C6434" w:rsidRPr="008C6434">
        <w:fldChar w:fldCharType="end"/>
      </w:r>
      <w:r w:rsidRPr="008C6434">
        <w:t xml:space="preserve"> (</w:t>
      </w:r>
      <w:r w:rsidR="008C6434" w:rsidRPr="008C6434">
        <w:t>Records and a</w:t>
      </w:r>
      <w:r w:rsidRPr="008C6434">
        <w:t xml:space="preserve">udit). </w:t>
      </w:r>
    </w:p>
    <w:p w14:paraId="5E0CC472" w14:textId="0003D28D" w:rsidR="00422A8E" w:rsidRPr="00655493" w:rsidRDefault="00422A8E" w:rsidP="00630851">
      <w:pPr>
        <w:pStyle w:val="Clause2subclause"/>
      </w:pPr>
      <w:bookmarkStart w:id="401" w:name="ab5ff3fb466a5aa4e"/>
      <w:r w:rsidRPr="00655493">
        <w:t xml:space="preserve">If the Supplier is in breach of this agreement under clause </w:t>
      </w:r>
      <w:r w:rsidRPr="00655493">
        <w:fldChar w:fldCharType="begin"/>
      </w:r>
      <w:r w:rsidRPr="00655493">
        <w:instrText xml:space="preserve">REF "ab5ff3fb4bdb3037d" \h \w  \* MERGEFORMAT </w:instrText>
      </w:r>
      <w:r w:rsidRPr="00655493">
        <w:fldChar w:fldCharType="separate"/>
      </w:r>
      <w:r w:rsidR="005C7630">
        <w:t>29.1</w:t>
      </w:r>
      <w:r w:rsidRPr="00655493">
        <w:fldChar w:fldCharType="end"/>
      </w:r>
      <w:r w:rsidRPr="00655493">
        <w:t xml:space="preserve"> and/or clause </w:t>
      </w:r>
      <w:r w:rsidRPr="00655493">
        <w:fldChar w:fldCharType="begin"/>
      </w:r>
      <w:r w:rsidRPr="00655493">
        <w:instrText xml:space="preserve">REF "ab5ff3fb4f2c03819" \h \w  \* MERGEFORMAT </w:instrText>
      </w:r>
      <w:r w:rsidRPr="00655493">
        <w:fldChar w:fldCharType="separate"/>
      </w:r>
      <w:r w:rsidR="005C7630">
        <w:t>29.2</w:t>
      </w:r>
      <w:r w:rsidRPr="00655493">
        <w:fldChar w:fldCharType="end"/>
      </w:r>
      <w:r w:rsidRPr="00655493">
        <w:t xml:space="preserve">, </w:t>
      </w:r>
      <w:r w:rsidR="00E94C5E">
        <w:t>Plymouth Marjon University</w:t>
      </w:r>
      <w:r w:rsidRPr="00655493">
        <w:t xml:space="preserve"> may by notice:</w:t>
      </w:r>
      <w:bookmarkEnd w:id="401"/>
    </w:p>
    <w:p w14:paraId="2AD91F49" w14:textId="77777777" w:rsidR="00422A8E" w:rsidRPr="00655493" w:rsidRDefault="00422A8E" w:rsidP="00E35C47">
      <w:pPr>
        <w:pStyle w:val="Clause3subclause"/>
      </w:pPr>
      <w:r w:rsidRPr="00655493">
        <w:t>require the Supplier to remove from performance of this agreement any Supplier Personnel whose acts or omissions have caused the breach; or</w:t>
      </w:r>
    </w:p>
    <w:p w14:paraId="6691ED23" w14:textId="61EECF2E" w:rsidR="00422A8E" w:rsidRPr="00655493" w:rsidRDefault="00422A8E" w:rsidP="00E35C47">
      <w:pPr>
        <w:pStyle w:val="Clause3subclause"/>
      </w:pPr>
      <w:r w:rsidRPr="002440F4">
        <w:t>immediately terminate this agreement,</w:t>
      </w:r>
      <w:r>
        <w:t xml:space="preserve"> and t</w:t>
      </w:r>
      <w:r w:rsidRPr="00966106">
        <w:t xml:space="preserve">he Supplier shall </w:t>
      </w:r>
      <w:r w:rsidRPr="004E005C">
        <w:t xml:space="preserve">indemnify </w:t>
      </w:r>
      <w:r w:rsidR="00E94C5E">
        <w:t>Plymouth Marjon University</w:t>
      </w:r>
      <w:r w:rsidRPr="004E005C">
        <w:t xml:space="preserve"> against </w:t>
      </w:r>
      <w:proofErr w:type="gramStart"/>
      <w:r w:rsidRPr="004E005C">
        <w:t>any and all</w:t>
      </w:r>
      <w:proofErr w:type="gramEnd"/>
      <w:r w:rsidRPr="004E005C">
        <w:t xml:space="preserve"> </w:t>
      </w:r>
      <w:r w:rsidR="009D54D5">
        <w:t>L</w:t>
      </w:r>
      <w:r w:rsidRPr="004E005C">
        <w:t xml:space="preserve">osses which </w:t>
      </w:r>
      <w:r w:rsidR="00E94C5E">
        <w:t>Plymouth Marjon University</w:t>
      </w:r>
      <w:r w:rsidRPr="004E005C">
        <w:t xml:space="preserve"> may sustain or incur </w:t>
      </w:r>
      <w:r>
        <w:t xml:space="preserve">as a consequence of such </w:t>
      </w:r>
      <w:r w:rsidRPr="004E005C">
        <w:t>breach</w:t>
      </w:r>
      <w:r w:rsidRPr="00655493">
        <w:t>.</w:t>
      </w:r>
    </w:p>
    <w:p w14:paraId="07434BB5" w14:textId="7D024112" w:rsidR="00BF4455" w:rsidRDefault="00422A8E" w:rsidP="00630851">
      <w:pPr>
        <w:pStyle w:val="Clause2subclause"/>
      </w:pPr>
      <w:r w:rsidRPr="00655493">
        <w:t xml:space="preserve">Any notice served by </w:t>
      </w:r>
      <w:r w:rsidR="00E94C5E">
        <w:t>Plymouth Marjon University</w:t>
      </w:r>
      <w:r w:rsidRPr="00655493">
        <w:t xml:space="preserve"> under clause </w:t>
      </w:r>
      <w:r w:rsidRPr="00655493">
        <w:fldChar w:fldCharType="begin"/>
      </w:r>
      <w:r w:rsidRPr="00655493">
        <w:instrText xml:space="preserve">REF "ab5ff3fb466a5aa4e" \h \w  \* MERGEFORMAT </w:instrText>
      </w:r>
      <w:r w:rsidRPr="00655493">
        <w:fldChar w:fldCharType="separate"/>
      </w:r>
      <w:r w:rsidR="005C7630">
        <w:t>29.6</w:t>
      </w:r>
      <w:r w:rsidRPr="00655493">
        <w:fldChar w:fldCharType="end"/>
      </w:r>
      <w:r w:rsidRPr="00655493">
        <w:t xml:space="preserve"> shall specify the nature of the Prohibited Act, the identity of the person who </w:t>
      </w:r>
      <w:r w:rsidR="00E94C5E">
        <w:t>Plymouth Marjon University</w:t>
      </w:r>
      <w:r w:rsidRPr="00655493">
        <w:t xml:space="preserve"> believes has committed the Prohibited Act and the action that </w:t>
      </w:r>
      <w:r w:rsidR="00E94C5E">
        <w:t>Plymouth Marjon University</w:t>
      </w:r>
      <w:r w:rsidRPr="00655493">
        <w:t xml:space="preserve"> has elected to take (including, where relevant, the date on which this agreement shall terminate).</w:t>
      </w:r>
      <w:bookmarkStart w:id="402" w:name="a915859"/>
      <w:bookmarkStart w:id="403" w:name="_Toc419192423"/>
    </w:p>
    <w:p w14:paraId="3BBC1920" w14:textId="77777777" w:rsidR="00BF4455" w:rsidRDefault="00BF4455" w:rsidP="00630851">
      <w:pPr>
        <w:pStyle w:val="Clause1Heading"/>
      </w:pPr>
      <w:bookmarkStart w:id="404" w:name="_Toc529476768"/>
      <w:r>
        <w:t>Non-solicitation</w:t>
      </w:r>
      <w:bookmarkEnd w:id="402"/>
      <w:bookmarkEnd w:id="403"/>
      <w:bookmarkEnd w:id="404"/>
    </w:p>
    <w:p w14:paraId="3A1CA735" w14:textId="4BEDFFB2" w:rsidR="00BF4455" w:rsidRDefault="00BF4455" w:rsidP="00BF4455">
      <w:pPr>
        <w:pStyle w:val="L2SCHEDULEIndent"/>
      </w:pPr>
      <w:r>
        <w:t xml:space="preserve">Neither Party shall (except with the prior written consent of the other) during the </w:t>
      </w:r>
      <w:r w:rsidR="006E516C">
        <w:t>T</w:t>
      </w:r>
      <w:r>
        <w:t xml:space="preserve">erm </w:t>
      </w:r>
      <w:r w:rsidR="006E516C">
        <w:t xml:space="preserve">and </w:t>
      </w:r>
      <w:r w:rsidR="006813D1">
        <w:t xml:space="preserve">any </w:t>
      </w:r>
      <w:r w:rsidR="006E516C">
        <w:t>Retention Period</w:t>
      </w:r>
      <w:r>
        <w:t xml:space="preserve">, solicit the services of any senior staff of the other Party who have been engaged in the provision of the Services or the management of this agreement or any significant part thereof either as principal, agent, employee, independent contractor or in any other form of employment or engagement other than by means of an open national advertising campaign and not specifically targeted at such staff of the other </w:t>
      </w:r>
      <w:r w:rsidR="00357E0E">
        <w:t>P</w:t>
      </w:r>
      <w:r>
        <w:t>arty.</w:t>
      </w:r>
    </w:p>
    <w:p w14:paraId="78477A23" w14:textId="77777777" w:rsidR="00162462" w:rsidRPr="00280A27" w:rsidRDefault="00162462" w:rsidP="00630851">
      <w:pPr>
        <w:pStyle w:val="Clause1Heading"/>
      </w:pPr>
      <w:bookmarkStart w:id="405" w:name="a646951"/>
      <w:bookmarkStart w:id="406" w:name="_Toc496114308"/>
      <w:bookmarkStart w:id="407" w:name="_Toc529476769"/>
      <w:r w:rsidRPr="00280A27">
        <w:lastRenderedPageBreak/>
        <w:t>Waiver</w:t>
      </w:r>
      <w:bookmarkEnd w:id="405"/>
      <w:bookmarkEnd w:id="406"/>
      <w:bookmarkEnd w:id="407"/>
    </w:p>
    <w:p w14:paraId="69258168" w14:textId="77777777" w:rsidR="00162462" w:rsidRDefault="00162462" w:rsidP="00630851">
      <w:pPr>
        <w:pStyle w:val="Clause2subclause"/>
      </w:pPr>
      <w:bookmarkStart w:id="408" w:name="a153019"/>
      <w:r w:rsidRPr="00280A27">
        <w:t xml:space="preserve">A waiver of any right </w:t>
      </w:r>
      <w:r w:rsidR="002440F4">
        <w:t xml:space="preserve">or </w:t>
      </w:r>
      <w:r w:rsidR="00280A27">
        <w:t xml:space="preserve">remedy </w:t>
      </w:r>
      <w:r w:rsidRPr="00280A27">
        <w:t xml:space="preserve">under this agreement is only effective if it is in writing and it applies only to the </w:t>
      </w:r>
      <w:r w:rsidR="006B5BA8">
        <w:t>Party</w:t>
      </w:r>
      <w:r w:rsidRPr="00280A27">
        <w:t xml:space="preserve"> to whom the waiver is addressed and to the circumstances for which it is given. </w:t>
      </w:r>
      <w:bookmarkEnd w:id="408"/>
    </w:p>
    <w:p w14:paraId="5EE253D0" w14:textId="77777777" w:rsidR="00280A27" w:rsidRPr="00280A27" w:rsidRDefault="00280A27" w:rsidP="00630851">
      <w:pPr>
        <w:pStyle w:val="Clause2subclause"/>
      </w:pPr>
      <w:r w:rsidRPr="00567A4B">
        <w:t xml:space="preserve">A failure or delay by a </w:t>
      </w:r>
      <w:r w:rsidR="006B5BA8">
        <w:t>Party</w:t>
      </w:r>
      <w:r w:rsidRPr="00567A4B">
        <w:t xml:space="preserve"> to exercise any right or remedy provided under this agreement or by </w:t>
      </w:r>
      <w:r w:rsidRPr="008C6434">
        <w:t>Law</w:t>
      </w:r>
      <w:r w:rsidRPr="00567A4B">
        <w:t xml:space="preserve"> shall not constitute a waiver of that or any other right or remedy, nor shall it prevent or restrict any further exercise of that or any other right or remedy. No single or partial exercise of any right or remedy provided under this agreement or by </w:t>
      </w:r>
      <w:r>
        <w:t>Law</w:t>
      </w:r>
      <w:r w:rsidRPr="00567A4B">
        <w:t xml:space="preserve"> shall prevent or restrict the further exercise of that or any other right or remedy.</w:t>
      </w:r>
    </w:p>
    <w:p w14:paraId="2BB63505" w14:textId="77777777" w:rsidR="006819C1" w:rsidRPr="00E351F7" w:rsidRDefault="006819C1" w:rsidP="00630851">
      <w:pPr>
        <w:pStyle w:val="Clause1Heading"/>
      </w:pPr>
      <w:bookmarkStart w:id="409" w:name="_Toc478720933"/>
      <w:bookmarkStart w:id="410" w:name="_Toc496114309"/>
      <w:bookmarkStart w:id="411" w:name="_Toc529476770"/>
      <w:r w:rsidRPr="00E351F7">
        <w:t>Rights and remedies</w:t>
      </w:r>
      <w:bookmarkEnd w:id="409"/>
      <w:bookmarkEnd w:id="410"/>
      <w:bookmarkEnd w:id="411"/>
    </w:p>
    <w:p w14:paraId="081CCE39" w14:textId="77777777" w:rsidR="006819C1" w:rsidRPr="00887F31" w:rsidRDefault="006819C1" w:rsidP="006819C1">
      <w:pPr>
        <w:pStyle w:val="Clause2paragraphnonumbering"/>
      </w:pPr>
      <w:r w:rsidRPr="00887F31">
        <w:t xml:space="preserve">Except as expressly provided in this agreement, the rights and remedies provided under this agreement are </w:t>
      </w:r>
      <w:r>
        <w:t xml:space="preserve">cumulative, and </w:t>
      </w:r>
      <w:r w:rsidRPr="00887F31">
        <w:t xml:space="preserve">in addition to, and not exclusive of, any rights or remedies provided by </w:t>
      </w:r>
      <w:r>
        <w:t>La</w:t>
      </w:r>
      <w:r w:rsidRPr="00887F31">
        <w:t>w.</w:t>
      </w:r>
    </w:p>
    <w:p w14:paraId="5420062C" w14:textId="77777777" w:rsidR="00162462" w:rsidRPr="00A05313" w:rsidRDefault="00162462" w:rsidP="00630851">
      <w:pPr>
        <w:pStyle w:val="Clause1Heading"/>
      </w:pPr>
      <w:bookmarkStart w:id="412" w:name="_Toc496114310"/>
      <w:bookmarkStart w:id="413" w:name="_Toc529476771"/>
      <w:bookmarkStart w:id="414" w:name="a251742"/>
      <w:r w:rsidRPr="00A05313">
        <w:t>Severance</w:t>
      </w:r>
      <w:bookmarkEnd w:id="412"/>
      <w:bookmarkEnd w:id="413"/>
      <w:r w:rsidRPr="00A05313">
        <w:t xml:space="preserve"> </w:t>
      </w:r>
      <w:bookmarkEnd w:id="414"/>
    </w:p>
    <w:p w14:paraId="6B9998ED" w14:textId="77777777" w:rsidR="00162462" w:rsidRPr="00A05313" w:rsidRDefault="00162462" w:rsidP="00630851">
      <w:pPr>
        <w:pStyle w:val="Clause2subclause"/>
      </w:pPr>
      <w:bookmarkStart w:id="415" w:name="a604226"/>
      <w:r w:rsidRPr="00A05313">
        <w:t xml:space="preserve">If any provision (or part of a provision) of this agreement is found by any court or administrative body of competent jurisdiction to be invalid, unenforceable or illegal, the other provisions shall remain in force. </w:t>
      </w:r>
      <w:bookmarkEnd w:id="415"/>
    </w:p>
    <w:p w14:paraId="7E8CBF38" w14:textId="77777777" w:rsidR="00162462" w:rsidRDefault="00162462" w:rsidP="00630851">
      <w:pPr>
        <w:pStyle w:val="Clause2subclause"/>
      </w:pPr>
      <w:bookmarkStart w:id="416" w:name="a281195"/>
      <w:r w:rsidRPr="00A05313">
        <w:t xml:space="preserve">If any invalid, unenforceable or illegal provision would be valid, enforceable or legal if some part of it were deleted, the provision shall apply with whatever modification is necessary to give effect to the commercial intention of the </w:t>
      </w:r>
      <w:r w:rsidR="006B5BA8">
        <w:t>Parties</w:t>
      </w:r>
      <w:r w:rsidRPr="00A05313">
        <w:t>.</w:t>
      </w:r>
      <w:bookmarkEnd w:id="416"/>
    </w:p>
    <w:p w14:paraId="7890C2BF" w14:textId="77777777" w:rsidR="004A5E57" w:rsidRDefault="004A5E57" w:rsidP="00630851">
      <w:pPr>
        <w:pStyle w:val="Clause1Heading"/>
      </w:pPr>
      <w:bookmarkStart w:id="417" w:name="a967319"/>
      <w:bookmarkStart w:id="418" w:name="_Toc419192409"/>
      <w:bookmarkStart w:id="419" w:name="_Toc496114311"/>
      <w:bookmarkStart w:id="420" w:name="_Toc529476772"/>
      <w:r>
        <w:t>Sub-Contracting and assignment</w:t>
      </w:r>
      <w:bookmarkEnd w:id="417"/>
      <w:bookmarkEnd w:id="418"/>
      <w:bookmarkEnd w:id="419"/>
      <w:bookmarkEnd w:id="420"/>
    </w:p>
    <w:p w14:paraId="648C1FE2" w14:textId="0CC738EB" w:rsidR="004A5E57" w:rsidRDefault="00E0206F" w:rsidP="00630851">
      <w:pPr>
        <w:pStyle w:val="Clause2subclause"/>
      </w:pPr>
      <w:r>
        <w:t xml:space="preserve">The Supplier </w:t>
      </w:r>
      <w:r w:rsidR="004A5E57">
        <w:t xml:space="preserve">shall </w:t>
      </w:r>
      <w:r>
        <w:t xml:space="preserve">not </w:t>
      </w:r>
      <w:r w:rsidR="004A5E57">
        <w:t>assign, novate</w:t>
      </w:r>
      <w:r w:rsidR="002C5C3A">
        <w:t>,</w:t>
      </w:r>
      <w:r w:rsidR="004A5E57">
        <w:t xml:space="preserve"> </w:t>
      </w:r>
      <w:r w:rsidR="00C41508" w:rsidRPr="002C5C3A">
        <w:t xml:space="preserve">transfer, mortgage, charge or deal </w:t>
      </w:r>
      <w:r w:rsidR="00C41508">
        <w:t>in any other manner with a</w:t>
      </w:r>
      <w:r w:rsidR="004A5E57">
        <w:t xml:space="preserve">ny or </w:t>
      </w:r>
      <w:proofErr w:type="gramStart"/>
      <w:r w:rsidR="004A5E57">
        <w:t>all of</w:t>
      </w:r>
      <w:proofErr w:type="gramEnd"/>
      <w:r w:rsidR="004A5E57">
        <w:t xml:space="preserve"> its rights and obligations under this agreement without the prior written consent of </w:t>
      </w:r>
      <w:r w:rsidR="00E94C5E">
        <w:t>Plymouth Marjon University</w:t>
      </w:r>
      <w:r w:rsidR="004A5E57">
        <w:t xml:space="preserve">, </w:t>
      </w:r>
      <w:r>
        <w:t>or</w:t>
      </w:r>
      <w:r w:rsidR="004A5E57">
        <w:t xml:space="preserve"> Sub-Contract the whole or any part of its obligations under this agreement except with the express prior written consent of </w:t>
      </w:r>
      <w:r w:rsidR="00E94C5E">
        <w:t>Plymouth Marjon University</w:t>
      </w:r>
      <w:r w:rsidR="002C5C3A">
        <w:t xml:space="preserve">. </w:t>
      </w:r>
      <w:r w:rsidR="00E94C5E">
        <w:t>Plymouth Marjon University</w:t>
      </w:r>
      <w:r w:rsidR="002C5C3A">
        <w:t xml:space="preserve">’s consent to a Sub-Contract shall </w:t>
      </w:r>
      <w:r w:rsidR="004A5E57" w:rsidRPr="002C5C3A">
        <w:t>not be unreasonably withheld</w:t>
      </w:r>
      <w:r w:rsidR="002C5C3A">
        <w:t xml:space="preserve"> or delayed</w:t>
      </w:r>
      <w:r w:rsidR="004A5E57">
        <w:t>.</w:t>
      </w:r>
    </w:p>
    <w:p w14:paraId="6EAFFCBD" w14:textId="77777777" w:rsidR="004A5E57" w:rsidRDefault="004A5E57" w:rsidP="00630851">
      <w:pPr>
        <w:pStyle w:val="Clause2subclause"/>
      </w:pPr>
      <w:bookmarkStart w:id="421" w:name="_Ref492388371"/>
      <w:proofErr w:type="gramStart"/>
      <w:r>
        <w:t>In the event that</w:t>
      </w:r>
      <w:proofErr w:type="gramEnd"/>
      <w:r>
        <w:t xml:space="preserve"> the Supplier enters into any Sub-Contract in connection with this agreement it shall:</w:t>
      </w:r>
      <w:bookmarkEnd w:id="421"/>
    </w:p>
    <w:p w14:paraId="707FBE1E" w14:textId="7B1A6743" w:rsidR="004A5E57" w:rsidRDefault="004A5E57" w:rsidP="00E35C47">
      <w:pPr>
        <w:pStyle w:val="Clause3subclause"/>
      </w:pPr>
      <w:r>
        <w:t xml:space="preserve">remain responsible to </w:t>
      </w:r>
      <w:r w:rsidR="00E94C5E">
        <w:t>Plymouth Marjon University</w:t>
      </w:r>
      <w:r>
        <w:t xml:space="preserve"> for the performance of its obligations under the agreement notwithstanding the appointment of any Sub-Contractor and be responsible for the acts omissions and neglects of its Sub-Contractors;</w:t>
      </w:r>
    </w:p>
    <w:p w14:paraId="6FAD6E9F" w14:textId="13A7D246" w:rsidR="004A5E57" w:rsidRDefault="004A5E57" w:rsidP="00E35C47">
      <w:pPr>
        <w:pStyle w:val="Clause3subclause"/>
      </w:pPr>
      <w:r>
        <w:t xml:space="preserve">impose obligations on its Sub-Contractor in the same terms as those imposed on it pursuant to this agreement (including obligations equivalent to those imposed on the Supplier under clause </w:t>
      </w:r>
      <w:r>
        <w:fldChar w:fldCharType="begin"/>
      </w:r>
      <w:r>
        <w:instrText xml:space="preserve"> REF a561446 \r \h </w:instrText>
      </w:r>
      <w:r>
        <w:fldChar w:fldCharType="separate"/>
      </w:r>
      <w:r w:rsidR="005C7630">
        <w:t>18.1</w:t>
      </w:r>
      <w:r>
        <w:fldChar w:fldCharType="end"/>
      </w:r>
      <w:r>
        <w:t xml:space="preserve"> (Confidentiality)) and shall procure that the Sub-Contractor complies with such terms; and</w:t>
      </w:r>
    </w:p>
    <w:p w14:paraId="6B79AEFD" w14:textId="4E9A9E41" w:rsidR="004A5E57" w:rsidRDefault="004A5E57" w:rsidP="00E35C47">
      <w:pPr>
        <w:pStyle w:val="Clause3subclause"/>
      </w:pPr>
      <w:r>
        <w:lastRenderedPageBreak/>
        <w:t xml:space="preserve">provide a copy, at no charge to </w:t>
      </w:r>
      <w:r w:rsidR="00E94C5E">
        <w:t>Plymouth Marjon University</w:t>
      </w:r>
      <w:r>
        <w:t xml:space="preserve">, of any such Sub-Contract on receipt of a request for such by </w:t>
      </w:r>
      <w:r w:rsidR="00E94C5E">
        <w:t>Plymouth Marjon University</w:t>
      </w:r>
      <w:r w:rsidR="00C82EDE">
        <w:t xml:space="preserve">’s </w:t>
      </w:r>
      <w:r w:rsidR="00295A7F">
        <w:t>contract manager or other authorised representative</w:t>
      </w:r>
      <w:r>
        <w:t>.</w:t>
      </w:r>
    </w:p>
    <w:p w14:paraId="76837465" w14:textId="103B951D" w:rsidR="00362FE4" w:rsidRDefault="00E94C5E" w:rsidP="00630851">
      <w:pPr>
        <w:pStyle w:val="Clause2subclause"/>
      </w:pPr>
      <w:bookmarkStart w:id="422" w:name="a672287"/>
      <w:bookmarkStart w:id="423" w:name="a650996"/>
      <w:r>
        <w:t>Plymouth Marjon University</w:t>
      </w:r>
      <w:r w:rsidR="00362FE4" w:rsidRPr="00143E1C">
        <w:t xml:space="preserve"> shall be entitled to novate the agreement to</w:t>
      </w:r>
      <w:r w:rsidR="00362FE4">
        <w:t>:</w:t>
      </w:r>
    </w:p>
    <w:p w14:paraId="2C154D7D" w14:textId="5EDDFD1D" w:rsidR="00362FE4" w:rsidRDefault="00362FE4" w:rsidP="00E35C47">
      <w:pPr>
        <w:pStyle w:val="Clause3subclause"/>
      </w:pPr>
      <w:r w:rsidRPr="00143E1C">
        <w:t xml:space="preserve">any other body which substantially performs any of the functions that previously had been performed by </w:t>
      </w:r>
      <w:r w:rsidR="00E94C5E">
        <w:t>Plymouth Marjon University</w:t>
      </w:r>
      <w:r>
        <w:t>;</w:t>
      </w:r>
    </w:p>
    <w:p w14:paraId="484A858F" w14:textId="3CCEB63D" w:rsidR="00362FE4" w:rsidRDefault="00362FE4" w:rsidP="00E35C47">
      <w:pPr>
        <w:pStyle w:val="Clause3subclause"/>
      </w:pPr>
      <w:r w:rsidRPr="00143E1C">
        <w:t xml:space="preserve">any legal person controlled or jointly controlled by </w:t>
      </w:r>
      <w:r w:rsidR="00E94C5E">
        <w:t>Plymouth Marjon University</w:t>
      </w:r>
      <w:r w:rsidRPr="00143E1C">
        <w:t xml:space="preserve"> for the purposes of regulations 12(1) and (3) to (6) of The Public Contracts Regulations 2015</w:t>
      </w:r>
      <w:r>
        <w:t xml:space="preserve">, provided that where such novation </w:t>
      </w:r>
      <w:r w:rsidR="007B2FB2">
        <w:t xml:space="preserve">is to a company </w:t>
      </w:r>
      <w:r>
        <w:t>the Supplier shall have a right of termination</w:t>
      </w:r>
      <w:r w:rsidR="007B2FB2">
        <w:t xml:space="preserve"> in relation to that company </w:t>
      </w:r>
      <w:r>
        <w:t xml:space="preserve">on the occurrence of an Insolvency Event or change of control equivalent to </w:t>
      </w:r>
      <w:r w:rsidR="00E94C5E">
        <w:t>Plymouth Marjon University</w:t>
      </w:r>
      <w:r>
        <w:t xml:space="preserve">’s right under </w:t>
      </w:r>
      <w:r w:rsidRPr="00AC4F64">
        <w:t>clause</w:t>
      </w:r>
      <w:r w:rsidR="007B2FB2">
        <w:t>s</w:t>
      </w:r>
      <w:r w:rsidRPr="00AC4F64">
        <w:t xml:space="preserve"> 26.1.5 and </w:t>
      </w:r>
      <w:r w:rsidRPr="00AC4F64">
        <w:fldChar w:fldCharType="begin"/>
      </w:r>
      <w:r w:rsidRPr="00AC4F64">
        <w:instrText xml:space="preserve"> REF _Ref514770872 \r \h </w:instrText>
      </w:r>
      <w:r>
        <w:instrText xml:space="preserve"> \* MERGEFORMAT </w:instrText>
      </w:r>
      <w:r w:rsidRPr="00AC4F64">
        <w:fldChar w:fldCharType="separate"/>
      </w:r>
      <w:r w:rsidR="005C7630">
        <w:t>26.1.7</w:t>
      </w:r>
      <w:r w:rsidRPr="00AC4F64">
        <w:fldChar w:fldCharType="end"/>
      </w:r>
      <w:r w:rsidRPr="00AC4F64">
        <w:t xml:space="preserve"> (mutatis mutandis).</w:t>
      </w:r>
      <w:bookmarkEnd w:id="422"/>
      <w:r w:rsidRPr="00143E1C">
        <w:t xml:space="preserve"> </w:t>
      </w:r>
    </w:p>
    <w:p w14:paraId="363B0909" w14:textId="1820F564" w:rsidR="004A5E57" w:rsidRPr="00C41508" w:rsidRDefault="00E94C5E" w:rsidP="00630851">
      <w:pPr>
        <w:pStyle w:val="Clause2subclause"/>
      </w:pPr>
      <w:r>
        <w:t>Plymouth Marjon University</w:t>
      </w:r>
      <w:r w:rsidR="00C41508" w:rsidRPr="00C41508">
        <w:t xml:space="preserve"> may at any time assign, transfer, mortgage, charge or deal in any other manner with any or </w:t>
      </w:r>
      <w:proofErr w:type="gramStart"/>
      <w:r w:rsidR="00C41508" w:rsidRPr="00C41508">
        <w:t>all of</w:t>
      </w:r>
      <w:proofErr w:type="gramEnd"/>
      <w:r w:rsidR="00C41508" w:rsidRPr="00C41508">
        <w:t xml:space="preserve"> its rights and obligations under this agreement. </w:t>
      </w:r>
      <w:r>
        <w:t>Plymouth Marjon University</w:t>
      </w:r>
      <w:r w:rsidR="00C41508" w:rsidRPr="00C41508">
        <w:t xml:space="preserve"> may subcontract or delegate in any manner any or </w:t>
      </w:r>
      <w:proofErr w:type="gramStart"/>
      <w:r w:rsidR="00C41508" w:rsidRPr="00C41508">
        <w:t>all of</w:t>
      </w:r>
      <w:proofErr w:type="gramEnd"/>
      <w:r w:rsidR="00C41508" w:rsidRPr="00C41508">
        <w:t xml:space="preserve"> its obligations under this agreement to any third party or agent.</w:t>
      </w:r>
      <w:bookmarkEnd w:id="423"/>
    </w:p>
    <w:p w14:paraId="11D6721E" w14:textId="66590A26" w:rsidR="00162462" w:rsidRPr="008C6434" w:rsidRDefault="00162462" w:rsidP="00630851">
      <w:pPr>
        <w:pStyle w:val="Clause2subclause"/>
      </w:pPr>
      <w:bookmarkStart w:id="424" w:name="a1016620"/>
      <w:r w:rsidRPr="008C6434">
        <w:t>Notwithstanding clause</w:t>
      </w:r>
      <w:r w:rsidR="00AD02E2" w:rsidRPr="008C6434">
        <w:t xml:space="preserve"> </w:t>
      </w:r>
      <w:r w:rsidR="00AD02E2" w:rsidRPr="008C6434">
        <w:fldChar w:fldCharType="begin"/>
      </w:r>
      <w:r w:rsidR="00AD02E2" w:rsidRPr="008C6434">
        <w:instrText xml:space="preserve"> REF a561446 \r \h  \* MERGEFORMAT </w:instrText>
      </w:r>
      <w:r w:rsidR="00AD02E2" w:rsidRPr="008C6434">
        <w:fldChar w:fldCharType="separate"/>
      </w:r>
      <w:r w:rsidR="005C7630">
        <w:t>18.1</w:t>
      </w:r>
      <w:r w:rsidR="00AD02E2" w:rsidRPr="008C6434">
        <w:fldChar w:fldCharType="end"/>
      </w:r>
      <w:r w:rsidR="00AD02E2" w:rsidRPr="008C6434">
        <w:t xml:space="preserve"> (Confidentiality)</w:t>
      </w:r>
      <w:r w:rsidRPr="008C6434">
        <w:t xml:space="preserve">, a </w:t>
      </w:r>
      <w:r w:rsidR="006B5BA8" w:rsidRPr="008C6434">
        <w:t>Party</w:t>
      </w:r>
      <w:r w:rsidRPr="008C6434">
        <w:t xml:space="preserve"> assigning any or all of its rights under this agreement may disclose to a proposed assignee any information in its possession that relates to this agreement or its subject matter, the negotiations relating to it and the other </w:t>
      </w:r>
      <w:r w:rsidR="006B5BA8" w:rsidRPr="008C6434">
        <w:t>Party</w:t>
      </w:r>
      <w:r w:rsidRPr="008C6434">
        <w:t xml:space="preserve"> which is reasonably necessary to disclose for the purposes of the proposed assignment, provided that no disclosure under this clause shall be made until notice of the identity of the proposed assignee has been given to the other </w:t>
      </w:r>
      <w:r w:rsidR="006B5BA8" w:rsidRPr="008C6434">
        <w:t>Party</w:t>
      </w:r>
      <w:r w:rsidRPr="008C6434">
        <w:t xml:space="preserve">. </w:t>
      </w:r>
      <w:bookmarkEnd w:id="424"/>
    </w:p>
    <w:p w14:paraId="6AE4A630" w14:textId="77777777" w:rsidR="00162462" w:rsidRPr="00C42A0B" w:rsidRDefault="00162462" w:rsidP="00630851">
      <w:pPr>
        <w:pStyle w:val="Clause1Heading"/>
      </w:pPr>
      <w:bookmarkStart w:id="425" w:name="a202381"/>
      <w:bookmarkStart w:id="426" w:name="_Toc496114312"/>
      <w:bookmarkStart w:id="427" w:name="_Toc529476773"/>
      <w:r w:rsidRPr="00C42A0B">
        <w:t>No partnership or agency</w:t>
      </w:r>
      <w:bookmarkEnd w:id="425"/>
      <w:bookmarkEnd w:id="426"/>
      <w:bookmarkEnd w:id="427"/>
    </w:p>
    <w:p w14:paraId="60C86F9A" w14:textId="77777777" w:rsidR="00162462" w:rsidRPr="00C42A0B" w:rsidRDefault="00162462" w:rsidP="00E25391">
      <w:pPr>
        <w:pStyle w:val="Clause2paragraphnonumbering"/>
      </w:pPr>
      <w:bookmarkStart w:id="428" w:name="a486731"/>
      <w:r w:rsidRPr="00C42A0B">
        <w:t xml:space="preserve">Nothing in this agreement is intended to, or shall be deemed to, establish any partnership or joint venture between any of the </w:t>
      </w:r>
      <w:r w:rsidR="006B5BA8">
        <w:t>P</w:t>
      </w:r>
      <w:r w:rsidRPr="00C42A0B">
        <w:t xml:space="preserve">arties, constitute any </w:t>
      </w:r>
      <w:r w:rsidR="006B5BA8">
        <w:t>Party</w:t>
      </w:r>
      <w:r w:rsidRPr="00C42A0B">
        <w:t xml:space="preserve"> the agent of another </w:t>
      </w:r>
      <w:r w:rsidR="006B5BA8">
        <w:t>party</w:t>
      </w:r>
      <w:r w:rsidRPr="00C42A0B">
        <w:t xml:space="preserve">, nor authorise any </w:t>
      </w:r>
      <w:r w:rsidR="006B5BA8">
        <w:t>Party</w:t>
      </w:r>
      <w:r w:rsidRPr="00C42A0B">
        <w:t xml:space="preserve"> to make or enter into any commitments for or on behalf of any other party. </w:t>
      </w:r>
      <w:bookmarkEnd w:id="428"/>
    </w:p>
    <w:p w14:paraId="046E6401" w14:textId="77777777" w:rsidR="00162462" w:rsidRPr="007E23EB" w:rsidRDefault="00162462" w:rsidP="00630851">
      <w:pPr>
        <w:pStyle w:val="Clause1Heading"/>
      </w:pPr>
      <w:bookmarkStart w:id="429" w:name="_Toc496114313"/>
      <w:bookmarkStart w:id="430" w:name="_Toc529476774"/>
      <w:bookmarkStart w:id="431" w:name="a633679"/>
      <w:r w:rsidRPr="007E23EB">
        <w:t>Third party rights</w:t>
      </w:r>
      <w:bookmarkEnd w:id="429"/>
      <w:bookmarkEnd w:id="430"/>
      <w:r w:rsidRPr="007E23EB">
        <w:t xml:space="preserve"> </w:t>
      </w:r>
      <w:bookmarkEnd w:id="431"/>
    </w:p>
    <w:p w14:paraId="19FF33E9" w14:textId="77777777" w:rsidR="00162462" w:rsidRDefault="00162462" w:rsidP="00E25391">
      <w:pPr>
        <w:pStyle w:val="Clause2paragraphnonumbering"/>
      </w:pPr>
      <w:bookmarkStart w:id="432" w:name="a661677"/>
      <w:r w:rsidRPr="007E23EB">
        <w:t xml:space="preserve">This agreement does not confer any rights on any person or party (other than the </w:t>
      </w:r>
      <w:r w:rsidR="006B5BA8">
        <w:t>P</w:t>
      </w:r>
      <w:r w:rsidRPr="007E23EB">
        <w:t>arties to this agreement and (where applicable) their successors and permitted assigns) pursuant to the Contracts (Rights of Third Parties) Act 1999.</w:t>
      </w:r>
      <w:bookmarkEnd w:id="432"/>
    </w:p>
    <w:p w14:paraId="6E77384D" w14:textId="77777777" w:rsidR="00A05313" w:rsidRPr="00E351F7" w:rsidRDefault="00A05313" w:rsidP="00630851">
      <w:pPr>
        <w:pStyle w:val="Clause1Heading"/>
      </w:pPr>
      <w:bookmarkStart w:id="433" w:name="_Ref458782911"/>
      <w:bookmarkStart w:id="434" w:name="_Toc478720938"/>
      <w:bookmarkStart w:id="435" w:name="_Toc496114314"/>
      <w:bookmarkStart w:id="436" w:name="_Toc529476775"/>
      <w:r w:rsidRPr="00E351F7">
        <w:t>Publicity</w:t>
      </w:r>
      <w:bookmarkEnd w:id="433"/>
      <w:bookmarkEnd w:id="434"/>
      <w:bookmarkEnd w:id="435"/>
      <w:bookmarkEnd w:id="436"/>
    </w:p>
    <w:p w14:paraId="6EB7C6D3" w14:textId="77777777" w:rsidR="00A05313" w:rsidRPr="00655493" w:rsidRDefault="00A05313" w:rsidP="00630851">
      <w:pPr>
        <w:pStyle w:val="Clause2subclause"/>
      </w:pPr>
      <w:r w:rsidRPr="00655493">
        <w:t xml:space="preserve">The Supplier shall not (and shall procure that </w:t>
      </w:r>
      <w:r w:rsidRPr="008C6434">
        <w:t>its Sub-</w:t>
      </w:r>
      <w:r w:rsidR="00BA588F" w:rsidRPr="008C6434">
        <w:t>C</w:t>
      </w:r>
      <w:r w:rsidRPr="008C6434">
        <w:t>ontractors</w:t>
      </w:r>
      <w:r w:rsidRPr="00655493">
        <w:t xml:space="preserve"> shall not):</w:t>
      </w:r>
    </w:p>
    <w:p w14:paraId="1B537960" w14:textId="4E38AD98" w:rsidR="00A05313" w:rsidRPr="00567A4B" w:rsidRDefault="00A05313" w:rsidP="00E35C47">
      <w:pPr>
        <w:pStyle w:val="Clause3subclause"/>
      </w:pPr>
      <w:r w:rsidRPr="00567A4B">
        <w:t xml:space="preserve">make any press announcements or publicise this agreement or its contents in any way (provided that if it is tendering to do similar work for another local authority it may say that it is providing </w:t>
      </w:r>
      <w:r w:rsidRPr="00637162">
        <w:t xml:space="preserve">services to </w:t>
      </w:r>
      <w:r w:rsidR="00E94C5E">
        <w:t>Plymouth Marjon University</w:t>
      </w:r>
      <w:r w:rsidRPr="00637162">
        <w:t xml:space="preserve"> as part of its tender); or</w:t>
      </w:r>
    </w:p>
    <w:p w14:paraId="6C6420ED" w14:textId="19A5FA84" w:rsidR="00A05313" w:rsidRPr="00567A4B" w:rsidRDefault="00A05313" w:rsidP="00E35C47">
      <w:pPr>
        <w:pStyle w:val="Clause3subclause"/>
      </w:pPr>
      <w:r w:rsidRPr="00567A4B">
        <w:lastRenderedPageBreak/>
        <w:t xml:space="preserve">use </w:t>
      </w:r>
      <w:r w:rsidR="00E94C5E">
        <w:t>Plymouth Marjon University</w:t>
      </w:r>
      <w:r w:rsidRPr="00567A4B">
        <w:t>’s name</w:t>
      </w:r>
      <w:r>
        <w:t>,</w:t>
      </w:r>
      <w:r w:rsidRPr="00567A4B">
        <w:t xml:space="preserve"> logo</w:t>
      </w:r>
      <w:r>
        <w:t>s</w:t>
      </w:r>
      <w:r w:rsidRPr="00567A4B">
        <w:t xml:space="preserve"> </w:t>
      </w:r>
      <w:r>
        <w:t xml:space="preserve">or </w:t>
      </w:r>
      <w:proofErr w:type="spellStart"/>
      <w:r>
        <w:t>trade marks</w:t>
      </w:r>
      <w:proofErr w:type="spellEnd"/>
      <w:r>
        <w:t xml:space="preserve"> i</w:t>
      </w:r>
      <w:r w:rsidRPr="00567A4B">
        <w:t>n any promotion or marketing or announcement of orders,</w:t>
      </w:r>
    </w:p>
    <w:p w14:paraId="5850281F" w14:textId="7C8AB58F" w:rsidR="00A05313" w:rsidRDefault="00A05313" w:rsidP="00C70A08">
      <w:pPr>
        <w:pStyle w:val="Bodysubclause"/>
      </w:pPr>
      <w:r w:rsidRPr="00567A4B">
        <w:t xml:space="preserve">except as required by </w:t>
      </w:r>
      <w:r w:rsidRPr="008C6434">
        <w:t>Law,</w:t>
      </w:r>
      <w:r w:rsidRPr="00567A4B">
        <w:t xml:space="preserve"> any government or regulatory authority, any court or other authority of competent jurisdiction, without the prior written consent of </w:t>
      </w:r>
      <w:r w:rsidR="00E94C5E">
        <w:t>Plymouth Marjon University</w:t>
      </w:r>
      <w:r w:rsidRPr="00567A4B">
        <w:t>.</w:t>
      </w:r>
    </w:p>
    <w:p w14:paraId="16200934" w14:textId="77777777" w:rsidR="00A05313" w:rsidRPr="00C107A8" w:rsidRDefault="00A05313" w:rsidP="00630851">
      <w:pPr>
        <w:pStyle w:val="Clause1Heading"/>
      </w:pPr>
      <w:bookmarkStart w:id="437" w:name="_Ref415482992"/>
      <w:bookmarkStart w:id="438" w:name="_Toc478720939"/>
      <w:bookmarkStart w:id="439" w:name="_Toc496114315"/>
      <w:bookmarkStart w:id="440" w:name="_Toc529476776"/>
      <w:r w:rsidRPr="00C107A8">
        <w:t>Transparency requirements</w:t>
      </w:r>
      <w:bookmarkEnd w:id="437"/>
      <w:bookmarkEnd w:id="438"/>
      <w:bookmarkEnd w:id="439"/>
      <w:bookmarkEnd w:id="440"/>
    </w:p>
    <w:p w14:paraId="660DBE7E" w14:textId="447D8EAF" w:rsidR="00A05313" w:rsidRPr="00C107A8" w:rsidRDefault="00A74FC0" w:rsidP="00630851">
      <w:pPr>
        <w:pStyle w:val="Clause2subclause"/>
      </w:pPr>
      <w:r>
        <w:t xml:space="preserve">Notwithstanding any other term of this agreement, including clause </w:t>
      </w:r>
      <w:r>
        <w:fldChar w:fldCharType="begin"/>
      </w:r>
      <w:r>
        <w:instrText xml:space="preserve"> REF a80769 \r \h </w:instrText>
      </w:r>
      <w:r>
        <w:fldChar w:fldCharType="separate"/>
      </w:r>
      <w:r w:rsidR="005C7630">
        <w:t>19</w:t>
      </w:r>
      <w:r>
        <w:fldChar w:fldCharType="end"/>
      </w:r>
      <w:r>
        <w:t xml:space="preserve"> (freedom of information), t</w:t>
      </w:r>
      <w:r w:rsidR="00A05313" w:rsidRPr="00C107A8">
        <w:t>he Supplier hereby:</w:t>
      </w:r>
    </w:p>
    <w:p w14:paraId="3851E73A" w14:textId="4D580997" w:rsidR="00A05313" w:rsidRPr="00C107A8" w:rsidRDefault="00A74FC0" w:rsidP="00E35C47">
      <w:pPr>
        <w:pStyle w:val="Clause3subclause"/>
      </w:pPr>
      <w:r>
        <w:t xml:space="preserve">confirms that it </w:t>
      </w:r>
      <w:r w:rsidR="00A05313" w:rsidRPr="00C107A8">
        <w:t xml:space="preserve">understands that </w:t>
      </w:r>
      <w:r w:rsidR="00E94C5E">
        <w:t>Plymouth Marjon University</w:t>
      </w:r>
      <w:r w:rsidR="00A05313" w:rsidRPr="00C107A8">
        <w:t xml:space="preserve"> routinely publishes local spending data in relation to invoices, grant payments, expenses payments and other transactions over £50</w:t>
      </w:r>
      <w:r w:rsidR="00A05313">
        <w:t>0</w:t>
      </w:r>
      <w:r w:rsidR="00A05313" w:rsidRPr="00C107A8">
        <w:t>, including details of contracts and tenders over £50</w:t>
      </w:r>
      <w:r w:rsidR="00A05313">
        <w:t>0</w:t>
      </w:r>
      <w:r w:rsidR="00A05313" w:rsidRPr="00C107A8">
        <w:t xml:space="preserve">, in accordance with the Government’s transparency programme and guidance, the ‘Local Government Transparency Code’ and the Local Government (Transparency Requirements) (England) Regulations 2014 and </w:t>
      </w:r>
      <w:r w:rsidR="00A05313">
        <w:t xml:space="preserve">is </w:t>
      </w:r>
      <w:r w:rsidR="00A05313" w:rsidRPr="00C107A8">
        <w:t>required to publish information on ‘Contracts Finder’ in accordance with Part 4 of the Public Contracts Regulations 2015 (together the “</w:t>
      </w:r>
      <w:r w:rsidR="00A05313" w:rsidRPr="00C107A8">
        <w:rPr>
          <w:b/>
        </w:rPr>
        <w:t>Transparency Requirements</w:t>
      </w:r>
      <w:r w:rsidR="00A05313" w:rsidRPr="00C107A8">
        <w:t>”); and</w:t>
      </w:r>
    </w:p>
    <w:p w14:paraId="392074C9" w14:textId="30A7B7D7" w:rsidR="00A05313" w:rsidRPr="00C107A8" w:rsidRDefault="00A05313" w:rsidP="00E35C47">
      <w:pPr>
        <w:pStyle w:val="Clause3subclause"/>
      </w:pPr>
      <w:r w:rsidRPr="00C107A8">
        <w:t xml:space="preserve">agrees that </w:t>
      </w:r>
      <w:r w:rsidR="00E94C5E">
        <w:t>Plymouth Marjon University</w:t>
      </w:r>
      <w:r w:rsidRPr="00C107A8">
        <w:t xml:space="preserve"> may therefore publish details (in accordance with the Transparency Requirements) of th</w:t>
      </w:r>
      <w:r w:rsidR="00C94DA4">
        <w:t xml:space="preserve">is agreement </w:t>
      </w:r>
      <w:r w:rsidRPr="00C107A8">
        <w:t xml:space="preserve">with the Supplier and will comply with any reasonable request from </w:t>
      </w:r>
      <w:r w:rsidR="00E94C5E">
        <w:t>Plymouth Marjon University</w:t>
      </w:r>
      <w:r w:rsidRPr="00C107A8">
        <w:t xml:space="preserve"> </w:t>
      </w:r>
      <w:proofErr w:type="gramStart"/>
      <w:r w:rsidRPr="00C107A8">
        <w:t>in order to</w:t>
      </w:r>
      <w:proofErr w:type="gramEnd"/>
      <w:r w:rsidRPr="00C107A8">
        <w:t xml:space="preserve"> assist </w:t>
      </w:r>
      <w:r w:rsidR="00E94C5E">
        <w:t>Plymouth Marjon University</w:t>
      </w:r>
      <w:r w:rsidRPr="00C107A8">
        <w:t xml:space="preserve"> in complying with its transparency obligations under this clause </w:t>
      </w:r>
      <w:r w:rsidRPr="00C107A8">
        <w:fldChar w:fldCharType="begin"/>
      </w:r>
      <w:r w:rsidRPr="00C107A8">
        <w:instrText xml:space="preserve"> REF _Ref415482992 \r \h  \* MERGEFORMAT </w:instrText>
      </w:r>
      <w:r w:rsidRPr="00C107A8">
        <w:fldChar w:fldCharType="separate"/>
      </w:r>
      <w:r w:rsidR="005C7630">
        <w:t>38</w:t>
      </w:r>
      <w:r w:rsidRPr="00C107A8">
        <w:fldChar w:fldCharType="end"/>
      </w:r>
      <w:r w:rsidRPr="00C107A8">
        <w:t>.</w:t>
      </w:r>
    </w:p>
    <w:p w14:paraId="2D2D1F42" w14:textId="77777777" w:rsidR="00C42A0B" w:rsidRPr="00F82718" w:rsidRDefault="00C42A0B" w:rsidP="00630851">
      <w:pPr>
        <w:pStyle w:val="Clause1Heading"/>
      </w:pPr>
      <w:bookmarkStart w:id="441" w:name="a392474"/>
      <w:bookmarkStart w:id="442" w:name="_Toc429592536"/>
      <w:bookmarkStart w:id="443" w:name="_Toc455148840"/>
      <w:bookmarkStart w:id="444" w:name="_Toc478720940"/>
      <w:bookmarkStart w:id="445" w:name="_Toc496114316"/>
      <w:bookmarkStart w:id="446" w:name="_Toc529476777"/>
      <w:bookmarkStart w:id="447" w:name="a223481"/>
      <w:bookmarkStart w:id="448" w:name="_Toc478720944"/>
      <w:r w:rsidRPr="00F82718">
        <w:t>Notices</w:t>
      </w:r>
      <w:bookmarkEnd w:id="441"/>
      <w:bookmarkEnd w:id="442"/>
      <w:bookmarkEnd w:id="443"/>
      <w:bookmarkEnd w:id="444"/>
      <w:bookmarkEnd w:id="445"/>
      <w:bookmarkEnd w:id="446"/>
    </w:p>
    <w:p w14:paraId="3714F175" w14:textId="77777777" w:rsidR="00C42A0B" w:rsidRPr="00567A4B" w:rsidRDefault="00C42A0B" w:rsidP="00630851">
      <w:pPr>
        <w:pStyle w:val="Clause2subclause"/>
      </w:pPr>
      <w:r w:rsidRPr="00567A4B">
        <w:t>Any requirement to “notify” or give “notice” under or in relation to this agreement:</w:t>
      </w:r>
    </w:p>
    <w:p w14:paraId="397FDE1C" w14:textId="3AB4A804" w:rsidR="00C42A0B" w:rsidRPr="00567A4B" w:rsidRDefault="00C42A0B" w:rsidP="00E35C47">
      <w:pPr>
        <w:pStyle w:val="Clause3subclause"/>
      </w:pPr>
      <w:r w:rsidRPr="00567A4B">
        <w:t xml:space="preserve">shall be in writing and sent to the other </w:t>
      </w:r>
      <w:r w:rsidR="006B5BA8">
        <w:t>Party</w:t>
      </w:r>
      <w:r w:rsidRPr="00567A4B">
        <w:t xml:space="preserve"> for the attention of the contact(s) and at the postal address, DX address and/or email address/addresses referred to in clause </w:t>
      </w:r>
      <w:r w:rsidRPr="00567A4B">
        <w:fldChar w:fldCharType="begin"/>
      </w:r>
      <w:r w:rsidRPr="00567A4B">
        <w:instrText xml:space="preserve">REF "a562822" \h \w  \* MERGEFORMAT </w:instrText>
      </w:r>
      <w:r w:rsidRPr="00567A4B">
        <w:fldChar w:fldCharType="separate"/>
      </w:r>
      <w:r w:rsidR="005C7630">
        <w:t>39.2</w:t>
      </w:r>
      <w:r w:rsidRPr="00567A4B">
        <w:fldChar w:fldCharType="end"/>
      </w:r>
      <w:r w:rsidRPr="00567A4B">
        <w:t>;</w:t>
      </w:r>
    </w:p>
    <w:p w14:paraId="7978B262" w14:textId="495F801F" w:rsidR="00C42A0B" w:rsidRPr="00567A4B" w:rsidRDefault="00C42A0B" w:rsidP="00E35C47">
      <w:pPr>
        <w:pStyle w:val="Clause3subclause"/>
      </w:pPr>
      <w:r w:rsidRPr="00567A4B">
        <w:t xml:space="preserve">shall be sent by a method listed in clause </w:t>
      </w:r>
      <w:r w:rsidRPr="00567A4B">
        <w:fldChar w:fldCharType="begin"/>
      </w:r>
      <w:r w:rsidRPr="00567A4B">
        <w:instrText xml:space="preserve">REF "a783085" \h \w  \* MERGEFORMAT </w:instrText>
      </w:r>
      <w:r w:rsidRPr="00567A4B">
        <w:fldChar w:fldCharType="separate"/>
      </w:r>
      <w:r w:rsidR="005C7630">
        <w:t>39.4</w:t>
      </w:r>
      <w:r w:rsidRPr="00567A4B">
        <w:fldChar w:fldCharType="end"/>
      </w:r>
      <w:r w:rsidRPr="00567A4B">
        <w:t>; and</w:t>
      </w:r>
    </w:p>
    <w:p w14:paraId="26604E1E" w14:textId="25966792" w:rsidR="00C42A0B" w:rsidRPr="00567A4B" w:rsidRDefault="00C42A0B" w:rsidP="00E35C47">
      <w:pPr>
        <w:pStyle w:val="Clause3subclause"/>
      </w:pPr>
      <w:r w:rsidRPr="00567A4B">
        <w:t xml:space="preserve">unless proved otherwise is deemed received as set out in clause </w:t>
      </w:r>
      <w:r w:rsidRPr="00567A4B">
        <w:fldChar w:fldCharType="begin"/>
      </w:r>
      <w:r w:rsidRPr="00567A4B">
        <w:instrText xml:space="preserve">REF "a783085" \h \w  \* MERGEFORMAT </w:instrText>
      </w:r>
      <w:r w:rsidRPr="00567A4B">
        <w:fldChar w:fldCharType="separate"/>
      </w:r>
      <w:r w:rsidR="005C7630">
        <w:t>39.4</w:t>
      </w:r>
      <w:r w:rsidRPr="00567A4B">
        <w:fldChar w:fldCharType="end"/>
      </w:r>
      <w:r w:rsidRPr="00567A4B">
        <w:t xml:space="preserve"> if prepared and sent in accordance with this clause.</w:t>
      </w:r>
    </w:p>
    <w:p w14:paraId="57A199C2" w14:textId="77777777" w:rsidR="00C42A0B" w:rsidRPr="00567A4B" w:rsidRDefault="00C42A0B" w:rsidP="00630851">
      <w:pPr>
        <w:pStyle w:val="Clause2subclause"/>
      </w:pPr>
      <w:bookmarkStart w:id="449" w:name="a562822"/>
      <w:r w:rsidRPr="00567A4B">
        <w:t xml:space="preserve">Each </w:t>
      </w:r>
      <w:r w:rsidR="006B5BA8">
        <w:t>Party</w:t>
      </w:r>
      <w:r w:rsidRPr="00567A4B">
        <w:t>’s address and contact details shall be as follows:</w:t>
      </w:r>
    </w:p>
    <w:bookmarkEnd w:id="449"/>
    <w:p w14:paraId="6D947E8A" w14:textId="4342F014" w:rsidR="00C42A0B" w:rsidRPr="00405CBC" w:rsidRDefault="004B7DD2" w:rsidP="00405CBC">
      <w:pPr>
        <w:pStyle w:val="Bodysubclause"/>
        <w:ind w:left="1559"/>
        <w:rPr>
          <w:b/>
        </w:rPr>
      </w:pPr>
      <w:r>
        <w:rPr>
          <w:b/>
        </w:rPr>
        <w:t>Plymouth Marjon University</w:t>
      </w:r>
      <w:r w:rsidR="00C42A0B" w:rsidRPr="00405CBC">
        <w:rPr>
          <w:b/>
        </w:rPr>
        <w:t>:</w:t>
      </w:r>
    </w:p>
    <w:p w14:paraId="74C776E1" w14:textId="67C8CC47" w:rsidR="00C42A0B" w:rsidRPr="0027389F" w:rsidRDefault="00C42A0B" w:rsidP="00405CBC">
      <w:pPr>
        <w:pStyle w:val="Bodysubclause"/>
        <w:ind w:left="1559"/>
        <w:rPr>
          <w:highlight w:val="yellow"/>
        </w:rPr>
      </w:pPr>
      <w:r w:rsidRPr="0027389F">
        <w:rPr>
          <w:highlight w:val="yellow"/>
        </w:rPr>
        <w:t xml:space="preserve">Name: </w:t>
      </w:r>
      <w:r w:rsidR="0027389F" w:rsidRPr="0027389F">
        <w:rPr>
          <w:highlight w:val="yellow"/>
        </w:rPr>
        <w:t>[Name, Job Title, Department]</w:t>
      </w:r>
    </w:p>
    <w:p w14:paraId="23289498" w14:textId="27ECB1A8" w:rsidR="00C42A0B" w:rsidRPr="0027389F" w:rsidRDefault="00C42A0B" w:rsidP="00405CBC">
      <w:pPr>
        <w:pStyle w:val="Bodysubclause"/>
        <w:ind w:left="1559"/>
        <w:rPr>
          <w:highlight w:val="yellow"/>
        </w:rPr>
      </w:pPr>
      <w:r w:rsidRPr="0027389F">
        <w:rPr>
          <w:highlight w:val="yellow"/>
        </w:rPr>
        <w:t xml:space="preserve">Address: </w:t>
      </w:r>
      <w:proofErr w:type="gramStart"/>
      <w:r w:rsidR="0027389F" w:rsidRPr="0027389F">
        <w:rPr>
          <w:highlight w:val="yellow"/>
        </w:rPr>
        <w:t>[ ]</w:t>
      </w:r>
      <w:proofErr w:type="gramEnd"/>
      <w:r w:rsidRPr="0027389F">
        <w:rPr>
          <w:highlight w:val="yellow"/>
        </w:rPr>
        <w:t xml:space="preserve">  </w:t>
      </w:r>
    </w:p>
    <w:p w14:paraId="66D952A0" w14:textId="686EEEA6" w:rsidR="00C42A0B" w:rsidRPr="0027389F" w:rsidRDefault="00C42A0B" w:rsidP="00405CBC">
      <w:pPr>
        <w:pStyle w:val="Bodysubclause"/>
        <w:ind w:left="1559"/>
        <w:rPr>
          <w:highlight w:val="yellow"/>
        </w:rPr>
      </w:pPr>
      <w:r w:rsidRPr="0027389F">
        <w:rPr>
          <w:highlight w:val="yellow"/>
        </w:rPr>
        <w:t xml:space="preserve">Email: </w:t>
      </w:r>
      <w:r w:rsidR="0027389F" w:rsidRPr="0027389F">
        <w:rPr>
          <w:highlight w:val="yellow"/>
        </w:rPr>
        <w:t xml:space="preserve">[ </w:t>
      </w:r>
    </w:p>
    <w:p w14:paraId="3A43A1F0" w14:textId="02C64BF2" w:rsidR="00C42A0B" w:rsidRPr="0027389F" w:rsidRDefault="00C42A0B" w:rsidP="00405CBC">
      <w:pPr>
        <w:pStyle w:val="Bodysubclause"/>
        <w:ind w:left="1559"/>
        <w:rPr>
          <w:highlight w:val="yellow"/>
        </w:rPr>
      </w:pPr>
      <w:r w:rsidRPr="0027389F">
        <w:rPr>
          <w:highlight w:val="yellow"/>
        </w:rPr>
        <w:t xml:space="preserve">Cc: </w:t>
      </w:r>
      <w:r w:rsidR="0027389F" w:rsidRPr="0027389F">
        <w:rPr>
          <w:highlight w:val="yellow"/>
        </w:rPr>
        <w:t xml:space="preserve">[ </w:t>
      </w:r>
    </w:p>
    <w:p w14:paraId="4FA8378C" w14:textId="6F1A4108" w:rsidR="00C42A0B" w:rsidRPr="004715CD" w:rsidRDefault="0027389F" w:rsidP="00405CBC">
      <w:pPr>
        <w:pStyle w:val="Bodysubclause"/>
        <w:ind w:left="1559"/>
      </w:pPr>
      <w:r w:rsidRPr="0027389F">
        <w:rPr>
          <w:highlight w:val="yellow"/>
        </w:rPr>
        <w:t xml:space="preserve">([Cc Name], [Job title], </w:t>
      </w:r>
      <w:r w:rsidR="00C42A0B" w:rsidRPr="0027389F">
        <w:rPr>
          <w:highlight w:val="yellow"/>
        </w:rPr>
        <w:t>at the same physical address as the above.</w:t>
      </w:r>
      <w:r w:rsidRPr="0027389F">
        <w:rPr>
          <w:highlight w:val="yellow"/>
        </w:rPr>
        <w:t>)</w:t>
      </w:r>
    </w:p>
    <w:p w14:paraId="788D52F4" w14:textId="77777777" w:rsidR="00474A68" w:rsidRDefault="00474A68" w:rsidP="00405CBC">
      <w:pPr>
        <w:pStyle w:val="Bodysubclause"/>
        <w:spacing w:before="0"/>
        <w:ind w:left="1559"/>
        <w:rPr>
          <w:b/>
        </w:rPr>
      </w:pPr>
    </w:p>
    <w:p w14:paraId="0367DB04" w14:textId="01A19B57" w:rsidR="00C42A0B" w:rsidRPr="00405CBC" w:rsidRDefault="00C42A0B" w:rsidP="00405CBC">
      <w:pPr>
        <w:pStyle w:val="Bodysubclause"/>
        <w:ind w:left="1559"/>
        <w:rPr>
          <w:b/>
        </w:rPr>
      </w:pPr>
      <w:r w:rsidRPr="00405CBC">
        <w:rPr>
          <w:b/>
        </w:rPr>
        <w:t>Supplier:</w:t>
      </w:r>
      <w:r w:rsidR="00F467A6" w:rsidRPr="00405CBC">
        <w:rPr>
          <w:b/>
        </w:rPr>
        <w:t xml:space="preserve"> </w:t>
      </w:r>
    </w:p>
    <w:p w14:paraId="717E4BF7" w14:textId="77777777" w:rsidR="0027389F" w:rsidRPr="0027389F" w:rsidRDefault="0027389F" w:rsidP="0027389F">
      <w:pPr>
        <w:pStyle w:val="Bodysubclause"/>
        <w:ind w:left="1559"/>
        <w:rPr>
          <w:highlight w:val="yellow"/>
        </w:rPr>
      </w:pPr>
      <w:r w:rsidRPr="0027389F">
        <w:rPr>
          <w:highlight w:val="yellow"/>
        </w:rPr>
        <w:t>Name: [Name, Job Title, Department]</w:t>
      </w:r>
    </w:p>
    <w:p w14:paraId="153548C8" w14:textId="77777777" w:rsidR="0027389F" w:rsidRPr="0027389F" w:rsidRDefault="0027389F" w:rsidP="0027389F">
      <w:pPr>
        <w:pStyle w:val="Bodysubclause"/>
        <w:ind w:left="1559"/>
        <w:rPr>
          <w:highlight w:val="yellow"/>
        </w:rPr>
      </w:pPr>
      <w:r w:rsidRPr="0027389F">
        <w:rPr>
          <w:highlight w:val="yellow"/>
        </w:rPr>
        <w:t xml:space="preserve">Address: </w:t>
      </w:r>
      <w:proofErr w:type="gramStart"/>
      <w:r w:rsidRPr="0027389F">
        <w:rPr>
          <w:highlight w:val="yellow"/>
        </w:rPr>
        <w:t>[ ]</w:t>
      </w:r>
      <w:proofErr w:type="gramEnd"/>
      <w:r w:rsidRPr="0027389F">
        <w:rPr>
          <w:highlight w:val="yellow"/>
        </w:rPr>
        <w:t xml:space="preserve">  </w:t>
      </w:r>
    </w:p>
    <w:p w14:paraId="3835D27C" w14:textId="47D23A03" w:rsidR="0027389F" w:rsidRPr="0027389F" w:rsidRDefault="0027389F" w:rsidP="0027389F">
      <w:pPr>
        <w:pStyle w:val="Bodysubclause"/>
        <w:ind w:left="1559"/>
        <w:rPr>
          <w:highlight w:val="yellow"/>
        </w:rPr>
      </w:pPr>
      <w:r w:rsidRPr="0027389F">
        <w:rPr>
          <w:highlight w:val="yellow"/>
        </w:rPr>
        <w:t xml:space="preserve">Email: </w:t>
      </w:r>
      <w:proofErr w:type="gramStart"/>
      <w:r w:rsidRPr="0027389F">
        <w:rPr>
          <w:highlight w:val="yellow"/>
        </w:rPr>
        <w:t>[ ]</w:t>
      </w:r>
      <w:proofErr w:type="gramEnd"/>
    </w:p>
    <w:p w14:paraId="03D8B0DF" w14:textId="1BB72900" w:rsidR="0027389F" w:rsidRPr="0027389F" w:rsidRDefault="0027389F" w:rsidP="0027389F">
      <w:pPr>
        <w:pStyle w:val="Bodysubclause"/>
        <w:ind w:left="1559"/>
        <w:rPr>
          <w:highlight w:val="yellow"/>
        </w:rPr>
      </w:pPr>
      <w:r w:rsidRPr="0027389F">
        <w:rPr>
          <w:highlight w:val="yellow"/>
        </w:rPr>
        <w:t xml:space="preserve">Cc: </w:t>
      </w:r>
      <w:proofErr w:type="gramStart"/>
      <w:r w:rsidRPr="0027389F">
        <w:rPr>
          <w:highlight w:val="yellow"/>
        </w:rPr>
        <w:t>[ ]</w:t>
      </w:r>
      <w:proofErr w:type="gramEnd"/>
    </w:p>
    <w:p w14:paraId="2B061BFA" w14:textId="77777777" w:rsidR="0027389F" w:rsidRPr="004715CD" w:rsidRDefault="0027389F" w:rsidP="0027389F">
      <w:pPr>
        <w:pStyle w:val="Bodysubclause"/>
        <w:ind w:left="1559"/>
      </w:pPr>
      <w:r w:rsidRPr="0027389F">
        <w:rPr>
          <w:highlight w:val="yellow"/>
        </w:rPr>
        <w:t>([Cc Name], [Job title], at the same physical address as the above.)</w:t>
      </w:r>
    </w:p>
    <w:p w14:paraId="2D64ED8E" w14:textId="5F3831E9" w:rsidR="00ED75AB" w:rsidRPr="00ED75AB" w:rsidRDefault="00ED75AB" w:rsidP="00405CBC">
      <w:pPr>
        <w:pStyle w:val="Bodysubclause"/>
        <w:spacing w:before="0"/>
        <w:ind w:left="0"/>
        <w:rPr>
          <w:highlight w:val="yellow"/>
        </w:rPr>
      </w:pPr>
    </w:p>
    <w:p w14:paraId="7EF4180C" w14:textId="7FBBB1C2" w:rsidR="00C42A0B" w:rsidRPr="00C42A0B" w:rsidRDefault="00C42A0B" w:rsidP="00630851">
      <w:pPr>
        <w:pStyle w:val="Clause2subclause"/>
      </w:pPr>
      <w:r w:rsidRPr="00C42A0B">
        <w:t xml:space="preserve">A </w:t>
      </w:r>
      <w:r w:rsidR="006B5BA8">
        <w:t>Party</w:t>
      </w:r>
      <w:r w:rsidRPr="00C42A0B">
        <w:t xml:space="preserve"> may change its contact details under clause </w:t>
      </w:r>
      <w:r w:rsidRPr="00C42A0B">
        <w:fldChar w:fldCharType="begin"/>
      </w:r>
      <w:r w:rsidRPr="00C42A0B">
        <w:instrText xml:space="preserve">REF "a562822" \h \w  \* MERGEFORMAT </w:instrText>
      </w:r>
      <w:r w:rsidRPr="00C42A0B">
        <w:fldChar w:fldCharType="separate"/>
      </w:r>
      <w:r w:rsidR="005C7630">
        <w:t>39.2</w:t>
      </w:r>
      <w:r w:rsidRPr="00C42A0B">
        <w:fldChar w:fldCharType="end"/>
      </w:r>
      <w:r w:rsidRPr="00C42A0B">
        <w:t xml:space="preserve"> by giving notice, and such change shall take effect at 9.00 am on the later of:</w:t>
      </w:r>
    </w:p>
    <w:p w14:paraId="754B737A" w14:textId="77777777" w:rsidR="00C42A0B" w:rsidRPr="00567A4B" w:rsidRDefault="00C42A0B" w:rsidP="00E35C47">
      <w:pPr>
        <w:pStyle w:val="Clause3subclause"/>
      </w:pPr>
      <w:r w:rsidRPr="00567A4B">
        <w:t xml:space="preserve">the date, if any, specified in the notice as the </w:t>
      </w:r>
      <w:r>
        <w:t>commencement date</w:t>
      </w:r>
      <w:r w:rsidRPr="00567A4B">
        <w:t xml:space="preserve"> for the change; or</w:t>
      </w:r>
    </w:p>
    <w:p w14:paraId="6A99F78B" w14:textId="77777777" w:rsidR="00C42A0B" w:rsidRPr="00567A4B" w:rsidRDefault="00C42A0B" w:rsidP="00E35C47">
      <w:pPr>
        <w:pStyle w:val="Clause3subclause"/>
      </w:pPr>
      <w:r w:rsidRPr="00567A4B">
        <w:t>the date 5 Working Days after deemed receipt of the notice.</w:t>
      </w:r>
    </w:p>
    <w:p w14:paraId="2FBA82D0" w14:textId="3E263B55" w:rsidR="00C42A0B" w:rsidRDefault="00C42A0B" w:rsidP="00630851">
      <w:pPr>
        <w:pStyle w:val="Clause2subclause"/>
      </w:pPr>
      <w:bookmarkStart w:id="450" w:name="a783085"/>
      <w:r w:rsidRPr="00567A4B">
        <w:t xml:space="preserve">Subject to clause </w:t>
      </w:r>
      <w:r w:rsidRPr="00567A4B">
        <w:fldChar w:fldCharType="begin"/>
      </w:r>
      <w:r w:rsidRPr="00567A4B">
        <w:instrText xml:space="preserve"> REF _Ref381426469 \r \h  \* MERGEFORMAT </w:instrText>
      </w:r>
      <w:r w:rsidRPr="00567A4B">
        <w:fldChar w:fldCharType="separate"/>
      </w:r>
      <w:r w:rsidR="005C7630">
        <w:t>39.5</w:t>
      </w:r>
      <w:r w:rsidRPr="00567A4B">
        <w:fldChar w:fldCharType="end"/>
      </w:r>
      <w:r w:rsidRPr="00567A4B">
        <w:t>, the following table sets out the method by which notices may be served under this agreement and the respective deemed time and proof of service provided that all other requirements in this clause have been satisfied:</w:t>
      </w:r>
      <w:bookmarkEnd w:id="450"/>
    </w:p>
    <w:p w14:paraId="0480E482" w14:textId="77777777" w:rsidR="00474A68" w:rsidRPr="00C42A0B" w:rsidRDefault="00474A68" w:rsidP="00C42A0B"/>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5"/>
        <w:gridCol w:w="3623"/>
        <w:gridCol w:w="2608"/>
      </w:tblGrid>
      <w:tr w:rsidR="00C42A0B" w14:paraId="088F7DD1" w14:textId="77777777" w:rsidTr="00C42A0B">
        <w:trPr>
          <w:tblHeader/>
          <w:jc w:val="center"/>
        </w:trPr>
        <w:tc>
          <w:tcPr>
            <w:tcW w:w="2825" w:type="dxa"/>
          </w:tcPr>
          <w:p w14:paraId="29A46239" w14:textId="77777777" w:rsidR="00C42A0B" w:rsidRDefault="00C42A0B" w:rsidP="00C42A0B">
            <w:pPr>
              <w:pStyle w:val="NormalCell"/>
            </w:pPr>
            <w:r>
              <w:rPr>
                <w:b/>
              </w:rPr>
              <w:t>Delivery method</w:t>
            </w:r>
          </w:p>
        </w:tc>
        <w:tc>
          <w:tcPr>
            <w:tcW w:w="3623" w:type="dxa"/>
          </w:tcPr>
          <w:p w14:paraId="2258FF39" w14:textId="77777777" w:rsidR="00C42A0B" w:rsidRDefault="00C42A0B" w:rsidP="00C42A0B">
            <w:pPr>
              <w:pStyle w:val="NormalCell"/>
            </w:pPr>
            <w:r>
              <w:rPr>
                <w:b/>
              </w:rPr>
              <w:t>Deemed delivery time*</w:t>
            </w:r>
          </w:p>
        </w:tc>
        <w:tc>
          <w:tcPr>
            <w:tcW w:w="2608" w:type="dxa"/>
          </w:tcPr>
          <w:p w14:paraId="4B43F15E" w14:textId="77777777" w:rsidR="00C42A0B" w:rsidRDefault="00C42A0B" w:rsidP="00C42A0B">
            <w:pPr>
              <w:pStyle w:val="NormalCell"/>
              <w:rPr>
                <w:b/>
              </w:rPr>
            </w:pPr>
            <w:r>
              <w:rPr>
                <w:b/>
              </w:rPr>
              <w:t>Proof of Service</w:t>
            </w:r>
          </w:p>
        </w:tc>
      </w:tr>
      <w:tr w:rsidR="00C42A0B" w14:paraId="77CC6561" w14:textId="77777777" w:rsidTr="00C42A0B">
        <w:trPr>
          <w:jc w:val="center"/>
        </w:trPr>
        <w:tc>
          <w:tcPr>
            <w:tcW w:w="2825" w:type="dxa"/>
          </w:tcPr>
          <w:p w14:paraId="03DA662A" w14:textId="77777777" w:rsidR="00C42A0B" w:rsidRDefault="00C42A0B" w:rsidP="00C42A0B">
            <w:pPr>
              <w:pStyle w:val="NormalCell"/>
            </w:pPr>
            <w:r>
              <w:t>Delivery by hand.</w:t>
            </w:r>
          </w:p>
        </w:tc>
        <w:tc>
          <w:tcPr>
            <w:tcW w:w="3623" w:type="dxa"/>
          </w:tcPr>
          <w:p w14:paraId="6C8E0550" w14:textId="77777777" w:rsidR="00C42A0B" w:rsidRDefault="00C42A0B" w:rsidP="00C42A0B">
            <w:pPr>
              <w:pStyle w:val="NormalCell"/>
            </w:pPr>
            <w:r>
              <w:t xml:space="preserve">On delivery, </w:t>
            </w:r>
            <w:r w:rsidRPr="000B3883">
              <w:t>provided</w:t>
            </w:r>
            <w:r>
              <w:t xml:space="preserve"> </w:t>
            </w:r>
            <w:r w:rsidRPr="000B3883">
              <w:t>delivery is between</w:t>
            </w:r>
            <w:r>
              <w:t xml:space="preserve"> </w:t>
            </w:r>
            <w:r w:rsidRPr="000B3883">
              <w:t>9.00am and 5.00pm on</w:t>
            </w:r>
            <w:r>
              <w:t xml:space="preserve"> </w:t>
            </w:r>
            <w:r w:rsidRPr="000B3883">
              <w:t>a Working Day.</w:t>
            </w:r>
            <w:r>
              <w:t xml:space="preserve"> </w:t>
            </w:r>
            <w:r w:rsidRPr="000B3883">
              <w:t>Otherwise, delivery will</w:t>
            </w:r>
            <w:r>
              <w:t xml:space="preserve"> </w:t>
            </w:r>
            <w:r w:rsidRPr="000B3883">
              <w:t>occur at 9.00am on the</w:t>
            </w:r>
            <w:r>
              <w:t xml:space="preserve"> </w:t>
            </w:r>
            <w:r w:rsidRPr="000B3883">
              <w:t>next Working Day.</w:t>
            </w:r>
          </w:p>
        </w:tc>
        <w:tc>
          <w:tcPr>
            <w:tcW w:w="2608" w:type="dxa"/>
          </w:tcPr>
          <w:p w14:paraId="1F6EC6C6" w14:textId="77777777" w:rsidR="00C42A0B" w:rsidRDefault="00C42A0B" w:rsidP="00C42A0B">
            <w:pPr>
              <w:pStyle w:val="NormalCell"/>
            </w:pPr>
            <w:r w:rsidRPr="00930E97">
              <w:t>Properly addressed and</w:t>
            </w:r>
            <w:r>
              <w:t xml:space="preserve"> d</w:t>
            </w:r>
            <w:r w:rsidRPr="00930E97">
              <w:t>elivered as evidenced by signature of a</w:t>
            </w:r>
            <w:r>
              <w:t xml:space="preserve"> </w:t>
            </w:r>
            <w:r w:rsidRPr="00930E97">
              <w:t>delivery receipt</w:t>
            </w:r>
            <w:r>
              <w:t>.</w:t>
            </w:r>
          </w:p>
        </w:tc>
      </w:tr>
      <w:tr w:rsidR="00C42A0B" w14:paraId="009B2384" w14:textId="77777777" w:rsidTr="00C42A0B">
        <w:trPr>
          <w:jc w:val="center"/>
        </w:trPr>
        <w:tc>
          <w:tcPr>
            <w:tcW w:w="2825" w:type="dxa"/>
          </w:tcPr>
          <w:p w14:paraId="775A3711" w14:textId="77777777" w:rsidR="00C42A0B" w:rsidRDefault="00C42A0B" w:rsidP="00C42A0B">
            <w:pPr>
              <w:pStyle w:val="NormalCell"/>
            </w:pPr>
            <w:r>
              <w:t>Pre-paid:</w:t>
            </w:r>
          </w:p>
          <w:p w14:paraId="5AFF78B1" w14:textId="77777777" w:rsidR="00C42A0B" w:rsidRDefault="00C42A0B" w:rsidP="00C42A0B">
            <w:pPr>
              <w:pStyle w:val="NormalCell"/>
            </w:pPr>
            <w:r>
              <w:t>first class recorded delivery post or other next Working Day delivery service providing proof of delivery;</w:t>
            </w:r>
          </w:p>
          <w:p w14:paraId="15C5FF56" w14:textId="77777777" w:rsidR="00C42A0B" w:rsidRDefault="00C42A0B" w:rsidP="00C42A0B">
            <w:pPr>
              <w:pStyle w:val="NormalCell"/>
            </w:pPr>
            <w:r>
              <w:t>airmail providing proof of delivery,</w:t>
            </w:r>
          </w:p>
          <w:p w14:paraId="67E14255" w14:textId="695CD03D" w:rsidR="00C42A0B" w:rsidRDefault="00C42A0B" w:rsidP="00C42A0B">
            <w:pPr>
              <w:pStyle w:val="NormalCell"/>
            </w:pPr>
            <w:r>
              <w:t>each “</w:t>
            </w:r>
            <w:r w:rsidRPr="006A67B4">
              <w:rPr>
                <w:b/>
              </w:rPr>
              <w:t>recorded delivery</w:t>
            </w:r>
            <w:r>
              <w:t xml:space="preserve">” for the purposes of clause </w:t>
            </w:r>
            <w:r>
              <w:fldChar w:fldCharType="begin"/>
            </w:r>
            <w:r>
              <w:instrText xml:space="preserve"> REF _Ref381426727 \r \h </w:instrText>
            </w:r>
            <w:r>
              <w:fldChar w:fldCharType="separate"/>
            </w:r>
            <w:r w:rsidR="005C7630">
              <w:t>39.6</w:t>
            </w:r>
            <w:r>
              <w:fldChar w:fldCharType="end"/>
            </w:r>
            <w:r>
              <w:t xml:space="preserve"> below.</w:t>
            </w:r>
          </w:p>
        </w:tc>
        <w:tc>
          <w:tcPr>
            <w:tcW w:w="3623" w:type="dxa"/>
          </w:tcPr>
          <w:p w14:paraId="47BAAAA5" w14:textId="77777777" w:rsidR="00C42A0B" w:rsidRDefault="00C42A0B" w:rsidP="00C42A0B">
            <w:pPr>
              <w:pStyle w:val="NormalCell"/>
            </w:pPr>
            <w:r>
              <w:t xml:space="preserve">At the time recorded by the delivery service, </w:t>
            </w:r>
            <w:proofErr w:type="gramStart"/>
            <w:r w:rsidRPr="00F82589">
              <w:t>provided that</w:t>
            </w:r>
            <w:proofErr w:type="gramEnd"/>
            <w:r w:rsidRPr="00F82589">
              <w:t xml:space="preserve"> delivery is between 9.00am and 5.00pm on a Working Day. Otherwise, delivery will occur at 9.00am on the same Working Day (if delivery before 9.00am) or on the next</w:t>
            </w:r>
            <w:r>
              <w:t xml:space="preserve"> </w:t>
            </w:r>
            <w:r w:rsidRPr="00F82589">
              <w:t>Working Day (if after</w:t>
            </w:r>
            <w:r>
              <w:t xml:space="preserve"> </w:t>
            </w:r>
            <w:r w:rsidRPr="00F82589">
              <w:t>5.00pm).</w:t>
            </w:r>
          </w:p>
        </w:tc>
        <w:tc>
          <w:tcPr>
            <w:tcW w:w="2608" w:type="dxa"/>
          </w:tcPr>
          <w:p w14:paraId="5F3147C4" w14:textId="77777777" w:rsidR="00C42A0B" w:rsidRDefault="00C42A0B" w:rsidP="00C42A0B">
            <w:pPr>
              <w:pStyle w:val="NormalCell"/>
            </w:pPr>
            <w:r w:rsidRPr="000E53C4">
              <w:t xml:space="preserve">Properly addressed </w:t>
            </w:r>
            <w:r>
              <w:t>p</w:t>
            </w:r>
            <w:r w:rsidRPr="000E53C4">
              <w:t>repaid and delivered as evidenced by signature of a delivery receipt</w:t>
            </w:r>
            <w:r>
              <w:t>.</w:t>
            </w:r>
          </w:p>
        </w:tc>
      </w:tr>
      <w:tr w:rsidR="00C42A0B" w14:paraId="6DFC2BDE" w14:textId="77777777" w:rsidTr="00C42A0B">
        <w:trPr>
          <w:jc w:val="center"/>
        </w:trPr>
        <w:tc>
          <w:tcPr>
            <w:tcW w:w="2825" w:type="dxa"/>
          </w:tcPr>
          <w:p w14:paraId="5AAE355A" w14:textId="77777777" w:rsidR="00C42A0B" w:rsidRDefault="00C42A0B" w:rsidP="00C42A0B">
            <w:pPr>
              <w:pStyle w:val="NormalCell"/>
            </w:pPr>
            <w:r>
              <w:lastRenderedPageBreak/>
              <w:t>Next working day Document Exchange (DX), providing proof of delivery.</w:t>
            </w:r>
          </w:p>
        </w:tc>
        <w:tc>
          <w:tcPr>
            <w:tcW w:w="3623" w:type="dxa"/>
          </w:tcPr>
          <w:p w14:paraId="68419297" w14:textId="77777777" w:rsidR="00C42A0B" w:rsidRDefault="00C42A0B" w:rsidP="00C42A0B">
            <w:pPr>
              <w:pStyle w:val="NormalCell"/>
            </w:pPr>
            <w:r>
              <w:t xml:space="preserve">As per pre-paid post or other next Working Day delivery service above. </w:t>
            </w:r>
          </w:p>
        </w:tc>
        <w:tc>
          <w:tcPr>
            <w:tcW w:w="2608" w:type="dxa"/>
          </w:tcPr>
          <w:p w14:paraId="36A18871" w14:textId="77777777" w:rsidR="00C42A0B" w:rsidRDefault="00C42A0B" w:rsidP="00C42A0B">
            <w:pPr>
              <w:pStyle w:val="NormalCell"/>
            </w:pPr>
            <w:r w:rsidRPr="000E53C4">
              <w:t>Properly addressed</w:t>
            </w:r>
            <w:r>
              <w:t>,</w:t>
            </w:r>
            <w:r w:rsidRPr="000E53C4">
              <w:t xml:space="preserve"> delivered </w:t>
            </w:r>
            <w:r>
              <w:t xml:space="preserve">and signed for by the recipient, </w:t>
            </w:r>
            <w:r w:rsidRPr="000E53C4">
              <w:t xml:space="preserve">as evidenced by </w:t>
            </w:r>
            <w:r>
              <w:t>the DX service.</w:t>
            </w:r>
          </w:p>
        </w:tc>
      </w:tr>
      <w:tr w:rsidR="00C42A0B" w14:paraId="0394E0F5" w14:textId="77777777" w:rsidTr="00C42A0B">
        <w:trPr>
          <w:jc w:val="center"/>
        </w:trPr>
        <w:tc>
          <w:tcPr>
            <w:tcW w:w="2825" w:type="dxa"/>
          </w:tcPr>
          <w:p w14:paraId="7E2BD529" w14:textId="34845038" w:rsidR="00C42A0B" w:rsidRDefault="00C42A0B" w:rsidP="00D952D9">
            <w:pPr>
              <w:pStyle w:val="NormalCell"/>
            </w:pPr>
            <w:r>
              <w:t>Email</w:t>
            </w:r>
            <w:r w:rsidR="00D952D9">
              <w:t xml:space="preserve"> (subject to clauses </w:t>
            </w:r>
            <w:r w:rsidR="00D952D9">
              <w:fldChar w:fldCharType="begin"/>
            </w:r>
            <w:r w:rsidR="00D952D9">
              <w:instrText xml:space="preserve"> REF _Ref381426469 \r \h </w:instrText>
            </w:r>
            <w:r w:rsidR="00D952D9">
              <w:fldChar w:fldCharType="separate"/>
            </w:r>
            <w:r w:rsidR="005C7630">
              <w:t>39.5</w:t>
            </w:r>
            <w:r w:rsidR="00D952D9">
              <w:fldChar w:fldCharType="end"/>
            </w:r>
            <w:r w:rsidR="00D952D9">
              <w:t xml:space="preserve"> and </w:t>
            </w:r>
            <w:r w:rsidR="00D952D9">
              <w:fldChar w:fldCharType="begin"/>
            </w:r>
            <w:r w:rsidR="00D952D9">
              <w:instrText xml:space="preserve"> REF _Ref490569428 \r \h </w:instrText>
            </w:r>
            <w:r w:rsidR="00D952D9">
              <w:fldChar w:fldCharType="separate"/>
            </w:r>
            <w:r w:rsidR="005C7630">
              <w:t>39.6</w:t>
            </w:r>
            <w:r w:rsidR="00D952D9">
              <w:fldChar w:fldCharType="end"/>
            </w:r>
            <w:r w:rsidR="00D952D9">
              <w:t>)</w:t>
            </w:r>
            <w:r>
              <w:t>.</w:t>
            </w:r>
          </w:p>
        </w:tc>
        <w:tc>
          <w:tcPr>
            <w:tcW w:w="3623" w:type="dxa"/>
          </w:tcPr>
          <w:p w14:paraId="729D8D4A" w14:textId="77777777" w:rsidR="00C42A0B" w:rsidRDefault="00C42A0B" w:rsidP="00A05313">
            <w:pPr>
              <w:pStyle w:val="NormalCell"/>
            </w:pPr>
            <w:r w:rsidRPr="0086510B">
              <w:t>9.00am on the first</w:t>
            </w:r>
            <w:r>
              <w:t xml:space="preserve"> </w:t>
            </w:r>
            <w:r w:rsidRPr="0086510B">
              <w:t>Working Day after</w:t>
            </w:r>
            <w:r>
              <w:t xml:space="preserve"> </w:t>
            </w:r>
            <w:r w:rsidRPr="0086510B">
              <w:t>sending</w:t>
            </w:r>
            <w:r>
              <w:t xml:space="preserve"> </w:t>
            </w:r>
            <w:r>
              <w:rPr>
                <w:lang w:eastAsia="en-GB"/>
              </w:rPr>
              <w:t xml:space="preserve">or, if earlier, the time of response or acknowledgement (excluding automated acknowledgements or responses) by the other </w:t>
            </w:r>
            <w:r w:rsidR="00A05313">
              <w:rPr>
                <w:lang w:eastAsia="en-GB"/>
              </w:rPr>
              <w:t>p</w:t>
            </w:r>
            <w:r>
              <w:rPr>
                <w:lang w:eastAsia="en-GB"/>
              </w:rPr>
              <w:t>arty to the email attaching the notice.</w:t>
            </w:r>
          </w:p>
        </w:tc>
        <w:tc>
          <w:tcPr>
            <w:tcW w:w="2608" w:type="dxa"/>
          </w:tcPr>
          <w:p w14:paraId="2142326A" w14:textId="77777777" w:rsidR="00C42A0B" w:rsidRDefault="00C42A0B" w:rsidP="00C42A0B">
            <w:pPr>
              <w:pStyle w:val="NormalCell"/>
            </w:pPr>
            <w:r w:rsidRPr="0086510B">
              <w:t>Dispatched to the correct e-mail address / addresses without any error message.</w:t>
            </w:r>
          </w:p>
        </w:tc>
      </w:tr>
      <w:tr w:rsidR="00C42A0B" w14:paraId="296655A0" w14:textId="77777777" w:rsidTr="00C42A0B">
        <w:trPr>
          <w:jc w:val="center"/>
        </w:trPr>
        <w:tc>
          <w:tcPr>
            <w:tcW w:w="9056" w:type="dxa"/>
            <w:gridSpan w:val="3"/>
          </w:tcPr>
          <w:p w14:paraId="0186BF52" w14:textId="77777777" w:rsidR="00C42A0B" w:rsidRDefault="00C42A0B" w:rsidP="00C42A0B">
            <w:pPr>
              <w:pStyle w:val="NormalCell"/>
            </w:pPr>
            <w:r>
              <w:t>* All references to time are to local time in the place of deemed receipt.</w:t>
            </w:r>
          </w:p>
        </w:tc>
      </w:tr>
    </w:tbl>
    <w:p w14:paraId="2A04E608" w14:textId="77777777" w:rsidR="00AB4871" w:rsidRPr="0090198C" w:rsidRDefault="00AB4871" w:rsidP="00630851">
      <w:pPr>
        <w:pStyle w:val="Clause2subclause"/>
      </w:pPr>
      <w:bookmarkStart w:id="451" w:name="_Ref381426469"/>
      <w:bookmarkStart w:id="452" w:name="a819174"/>
      <w:r w:rsidRPr="0090198C">
        <w:t>Where the following notices are to be given by email they must be given by letter, on the Party’s letterhead paper, and sent as a pdf attachment:</w:t>
      </w:r>
      <w:bookmarkEnd w:id="451"/>
    </w:p>
    <w:p w14:paraId="18F98E63" w14:textId="77777777" w:rsidR="00AB4871" w:rsidRPr="0090198C" w:rsidRDefault="00AB4871" w:rsidP="00E35C47">
      <w:pPr>
        <w:pStyle w:val="Clause3subclause"/>
      </w:pPr>
      <w:r w:rsidRPr="0090198C">
        <w:t xml:space="preserve">any notices of termination or suspension; </w:t>
      </w:r>
    </w:p>
    <w:p w14:paraId="38D81866" w14:textId="77777777" w:rsidR="00AB4871" w:rsidRPr="0090198C" w:rsidRDefault="00AB4871" w:rsidP="00E35C47">
      <w:pPr>
        <w:pStyle w:val="Clause3subclause"/>
      </w:pPr>
      <w:r w:rsidRPr="0090198C">
        <w:t>any waiver of any right or remedy under the Contract;</w:t>
      </w:r>
    </w:p>
    <w:p w14:paraId="552CCFE1" w14:textId="32A1E1E1" w:rsidR="00AB4871" w:rsidRPr="0090198C" w:rsidRDefault="00AB4871" w:rsidP="00E35C47">
      <w:pPr>
        <w:pStyle w:val="Clause3subclause"/>
      </w:pPr>
      <w:r w:rsidRPr="0090198C">
        <w:t xml:space="preserve">notices served pursuant to clause </w:t>
      </w:r>
      <w:r>
        <w:fldChar w:fldCharType="begin"/>
      </w:r>
      <w:r>
        <w:instrText xml:space="preserve"> REF a349861 \r \h </w:instrText>
      </w:r>
      <w:r>
        <w:fldChar w:fldCharType="separate"/>
      </w:r>
      <w:r w:rsidR="005C7630">
        <w:t>28</w:t>
      </w:r>
      <w:r>
        <w:fldChar w:fldCharType="end"/>
      </w:r>
      <w:r>
        <w:t xml:space="preserve"> </w:t>
      </w:r>
      <w:r w:rsidRPr="0090198C">
        <w:t>(Force majeure); and</w:t>
      </w:r>
    </w:p>
    <w:p w14:paraId="332FC7E0" w14:textId="77777777" w:rsidR="00AB4871" w:rsidRPr="0090198C" w:rsidRDefault="00AB4871" w:rsidP="00E35C47">
      <w:pPr>
        <w:pStyle w:val="Clause3subclause"/>
      </w:pPr>
      <w:r w:rsidRPr="0090198C">
        <w:t>a Dispute Notice.</w:t>
      </w:r>
    </w:p>
    <w:p w14:paraId="4B13ADBF" w14:textId="22F2AA4A" w:rsidR="00AB4871" w:rsidRPr="0090198C" w:rsidRDefault="00AB4871" w:rsidP="00630851">
      <w:pPr>
        <w:pStyle w:val="Clause2subclause"/>
      </w:pPr>
      <w:bookmarkStart w:id="453" w:name="_Ref381426727"/>
      <w:bookmarkStart w:id="454" w:name="_Ref490569428"/>
      <w:r w:rsidRPr="0090198C">
        <w:t xml:space="preserve">Failure to comply with the requirements of clause </w:t>
      </w:r>
      <w:r w:rsidRPr="0090198C">
        <w:fldChar w:fldCharType="begin"/>
      </w:r>
      <w:r w:rsidRPr="0090198C">
        <w:instrText xml:space="preserve"> REF _Ref381426469 \r \h  \* MERGEFORMAT </w:instrText>
      </w:r>
      <w:r w:rsidRPr="0090198C">
        <w:fldChar w:fldCharType="separate"/>
      </w:r>
      <w:r w:rsidR="005C7630">
        <w:t>39.5</w:t>
      </w:r>
      <w:r w:rsidRPr="0090198C">
        <w:fldChar w:fldCharType="end"/>
      </w:r>
      <w:r w:rsidRPr="0090198C">
        <w:t xml:space="preserve"> shall invalidate the service of the related e-mail</w:t>
      </w:r>
      <w:bookmarkEnd w:id="453"/>
      <w:r w:rsidRPr="0090198C">
        <w:t xml:space="preserve"> transmission. </w:t>
      </w:r>
      <w:bookmarkEnd w:id="454"/>
    </w:p>
    <w:p w14:paraId="79E7910F" w14:textId="053DD2CC" w:rsidR="00C42A0B" w:rsidRPr="00027C81" w:rsidRDefault="00C42A0B" w:rsidP="00630851">
      <w:pPr>
        <w:pStyle w:val="Clause2subclause"/>
      </w:pPr>
      <w:r w:rsidRPr="00027C81">
        <w:t xml:space="preserve">This clause </w:t>
      </w:r>
      <w:r w:rsidRPr="00027C81">
        <w:fldChar w:fldCharType="begin"/>
      </w:r>
      <w:r w:rsidRPr="00027C81">
        <w:instrText xml:space="preserve"> REF a392474 \r \h  \* MERGEFORMAT </w:instrText>
      </w:r>
      <w:r w:rsidRPr="00027C81">
        <w:fldChar w:fldCharType="separate"/>
      </w:r>
      <w:r w:rsidR="005C7630">
        <w:t>39</w:t>
      </w:r>
      <w:r w:rsidRPr="00027C81">
        <w:fldChar w:fldCharType="end"/>
      </w:r>
      <w:r w:rsidRPr="00027C81">
        <w:t xml:space="preserve"> does not apply to the service of any proceedings or other documents in any legal action or, where applicable, any arbitration or other method of dispute resolution </w:t>
      </w:r>
      <w:r w:rsidR="00027C81" w:rsidRPr="00027C81">
        <w:t>(other than the service of a Dispute Notice under the Dispute Resolution Procedure)</w:t>
      </w:r>
      <w:r w:rsidRPr="00027C81">
        <w:t>.</w:t>
      </w:r>
      <w:bookmarkEnd w:id="452"/>
    </w:p>
    <w:p w14:paraId="43B4DA25" w14:textId="77777777" w:rsidR="006819C1" w:rsidRPr="00E351F7" w:rsidRDefault="006819C1" w:rsidP="00630851">
      <w:pPr>
        <w:pStyle w:val="Clause1Heading"/>
      </w:pPr>
      <w:bookmarkStart w:id="455" w:name="_Toc478720934"/>
      <w:bookmarkStart w:id="456" w:name="_Toc496114317"/>
      <w:bookmarkStart w:id="457" w:name="_Toc529476778"/>
      <w:r w:rsidRPr="00E351F7">
        <w:t>Further assurance</w:t>
      </w:r>
      <w:bookmarkEnd w:id="455"/>
      <w:bookmarkEnd w:id="456"/>
      <w:bookmarkEnd w:id="457"/>
    </w:p>
    <w:p w14:paraId="0C219449" w14:textId="77777777" w:rsidR="006819C1" w:rsidRPr="00567A4B" w:rsidRDefault="006819C1" w:rsidP="006819C1">
      <w:pPr>
        <w:pStyle w:val="Clause2paragraphnonumbering"/>
      </w:pPr>
      <w:r w:rsidRPr="00567A4B">
        <w:t xml:space="preserve">At its own expense, each </w:t>
      </w:r>
      <w:r w:rsidR="006B5BA8">
        <w:t>Party</w:t>
      </w:r>
      <w:r w:rsidRPr="00567A4B">
        <w:t xml:space="preserve"> shall, and shall use all reasonable endeavours to procure that any necessary third party shall, promptly execute and deliver such documents and perform such acts as may reasonably be required </w:t>
      </w:r>
      <w:proofErr w:type="gramStart"/>
      <w:r w:rsidRPr="00567A4B">
        <w:t>for the purpose of</w:t>
      </w:r>
      <w:proofErr w:type="gramEnd"/>
      <w:r w:rsidRPr="00567A4B">
        <w:t xml:space="preserve"> giving full effect to this agreement.</w:t>
      </w:r>
    </w:p>
    <w:p w14:paraId="7F427BFF" w14:textId="77777777" w:rsidR="006819C1" w:rsidRPr="009A5F7C" w:rsidRDefault="006819C1" w:rsidP="00630851">
      <w:pPr>
        <w:pStyle w:val="Clause1Heading"/>
      </w:pPr>
      <w:bookmarkStart w:id="458" w:name="a1000301"/>
      <w:bookmarkStart w:id="459" w:name="_Toc447611980"/>
      <w:bookmarkStart w:id="460" w:name="_Toc478720943"/>
      <w:bookmarkStart w:id="461" w:name="_Toc496114318"/>
      <w:bookmarkStart w:id="462" w:name="_Toc529476779"/>
      <w:r w:rsidRPr="009A5F7C">
        <w:t>Entire agreement</w:t>
      </w:r>
      <w:bookmarkEnd w:id="458"/>
      <w:bookmarkEnd w:id="459"/>
      <w:bookmarkEnd w:id="460"/>
      <w:bookmarkEnd w:id="461"/>
      <w:bookmarkEnd w:id="462"/>
    </w:p>
    <w:p w14:paraId="349BF0C8" w14:textId="77777777" w:rsidR="006819C1" w:rsidRPr="009A5F7C" w:rsidRDefault="006819C1" w:rsidP="00630851">
      <w:pPr>
        <w:pStyle w:val="Clause2subclause"/>
      </w:pPr>
      <w:r w:rsidRPr="009A5F7C">
        <w:t xml:space="preserve">This agreement, and any documents referred to in it, constitute the whole agreement between the </w:t>
      </w:r>
      <w:r w:rsidR="006B5BA8">
        <w:t>Parties</w:t>
      </w:r>
      <w:r w:rsidRPr="009A5F7C">
        <w:t xml:space="preserve"> and supersede any previous arrangement, understanding or agreement between them relating to the subject matter they cover.</w:t>
      </w:r>
    </w:p>
    <w:p w14:paraId="5D70E7F8" w14:textId="77777777" w:rsidR="006819C1" w:rsidRPr="009A5F7C" w:rsidRDefault="006819C1" w:rsidP="00630851">
      <w:pPr>
        <w:pStyle w:val="Clause2subclause"/>
      </w:pPr>
      <w:r w:rsidRPr="009A5F7C">
        <w:lastRenderedPageBreak/>
        <w:t xml:space="preserve">Each of the </w:t>
      </w:r>
      <w:r w:rsidR="006B5BA8">
        <w:t>Parties</w:t>
      </w:r>
      <w:r w:rsidRPr="009A5F7C">
        <w:t xml:space="preserve"> acknowledges and agrees that in entering into this agreement it does not rely on any undertaking, promise, assurance, statement, representation, warranty or understanding (whether in writing or not) of any person (whether </w:t>
      </w:r>
      <w:r>
        <w:t>p</w:t>
      </w:r>
      <w:r w:rsidRPr="009A5F7C">
        <w:t>arty to this agreement or not) relating to the subject matter of this agreement, other than as expressly set out in this agreement.</w:t>
      </w:r>
    </w:p>
    <w:p w14:paraId="4F800197" w14:textId="77777777" w:rsidR="007E23EB" w:rsidRPr="00E351F7" w:rsidRDefault="007E23EB" w:rsidP="00630851">
      <w:pPr>
        <w:pStyle w:val="Clause1Heading"/>
      </w:pPr>
      <w:bookmarkStart w:id="463" w:name="_Toc496114319"/>
      <w:bookmarkStart w:id="464" w:name="_Toc529476780"/>
      <w:bookmarkEnd w:id="447"/>
      <w:r w:rsidRPr="00E351F7">
        <w:t>Counterparts</w:t>
      </w:r>
      <w:bookmarkEnd w:id="448"/>
      <w:bookmarkEnd w:id="463"/>
      <w:bookmarkEnd w:id="464"/>
    </w:p>
    <w:p w14:paraId="7CC9D84A" w14:textId="77777777" w:rsidR="00532AE4" w:rsidRDefault="00532AE4" w:rsidP="00630851">
      <w:pPr>
        <w:pStyle w:val="Clause2subclause"/>
      </w:pPr>
      <w:bookmarkStart w:id="465" w:name="a810511"/>
      <w:bookmarkStart w:id="466" w:name="_Ref457205841"/>
      <w:bookmarkStart w:id="467" w:name="_Toc478720945"/>
      <w:r>
        <w:t>This agreement may be executed in any number of counterparts, each of which when executed shall constitute a duplicate original, but all the counterparts shall together constitute the one agreement.</w:t>
      </w:r>
      <w:bookmarkEnd w:id="465"/>
    </w:p>
    <w:p w14:paraId="667B984D" w14:textId="2FD102DE" w:rsidR="00532AE4" w:rsidRDefault="00532AE4" w:rsidP="00630851">
      <w:pPr>
        <w:pStyle w:val="Clause2subclause"/>
      </w:pPr>
      <w:r>
        <w:fldChar w:fldCharType="begin"/>
      </w:r>
      <w:r>
        <w:fldChar w:fldCharType="end"/>
      </w:r>
      <w:bookmarkStart w:id="468" w:name="a590248"/>
      <w:r>
        <w:t xml:space="preserve">Transmission of an executed counterpart of this agreement (but for the avoidance of doubt not just a signature page) by email (in PDF, JPEG or other agreed format) shall take effect as delivery of an executed counterpart of this agreement. If email delivery is adopted, without prejudice to the validity of the agreement thus made, each </w:t>
      </w:r>
      <w:r w:rsidR="00780545">
        <w:t xml:space="preserve">Party </w:t>
      </w:r>
      <w:r>
        <w:t>shall provide the other with the original of such counterpart as soon as reasonably possible thereafter.</w:t>
      </w:r>
      <w:bookmarkEnd w:id="468"/>
    </w:p>
    <w:p w14:paraId="2E8EA0E8" w14:textId="0067C337" w:rsidR="00532AE4" w:rsidRDefault="00532AE4" w:rsidP="00630851">
      <w:pPr>
        <w:pStyle w:val="Clause2subclause"/>
      </w:pPr>
      <w:r>
        <w:fldChar w:fldCharType="begin"/>
      </w:r>
      <w:r>
        <w:fldChar w:fldCharType="end"/>
      </w:r>
      <w:bookmarkStart w:id="469" w:name="a985457"/>
      <w:r>
        <w:t xml:space="preserve">No counterpart shall be effective until each </w:t>
      </w:r>
      <w:r w:rsidR="00A85BDD">
        <w:t xml:space="preserve">Party </w:t>
      </w:r>
      <w:r>
        <w:t>has executed at least one counterpart.</w:t>
      </w:r>
      <w:bookmarkEnd w:id="469"/>
    </w:p>
    <w:p w14:paraId="30BFC371" w14:textId="77777777" w:rsidR="007E23EB" w:rsidRPr="00E351F7" w:rsidRDefault="007E23EB" w:rsidP="00630851">
      <w:pPr>
        <w:pStyle w:val="Clause1Heading"/>
      </w:pPr>
      <w:bookmarkStart w:id="470" w:name="_Toc496114320"/>
      <w:bookmarkStart w:id="471" w:name="_Toc529476781"/>
      <w:r w:rsidRPr="00E351F7">
        <w:t>Governing law and jurisdiction</w:t>
      </w:r>
      <w:bookmarkEnd w:id="466"/>
      <w:bookmarkEnd w:id="467"/>
      <w:bookmarkEnd w:id="470"/>
      <w:bookmarkEnd w:id="471"/>
    </w:p>
    <w:p w14:paraId="47B993C0" w14:textId="77777777" w:rsidR="007E23EB" w:rsidRPr="00567A4B" w:rsidRDefault="007E23EB" w:rsidP="00630851">
      <w:pPr>
        <w:pStyle w:val="Clause2subclause"/>
      </w:pPr>
      <w:r w:rsidRPr="00567A4B">
        <w:t xml:space="preserve">This agreement and any dispute or claim arising out of or in connection with it or its subject matter or formation (including non-contractual disputes or claims) shall be governed by and construed in accordance with the </w:t>
      </w:r>
      <w:r w:rsidR="008109D8">
        <w:t>Law</w:t>
      </w:r>
      <w:r w:rsidRPr="00567A4B">
        <w:t xml:space="preserve"> of England.</w:t>
      </w:r>
    </w:p>
    <w:p w14:paraId="35661474" w14:textId="77777777" w:rsidR="007E23EB" w:rsidRPr="00567A4B" w:rsidRDefault="007E23EB" w:rsidP="00630851">
      <w:pPr>
        <w:pStyle w:val="Clause2subclause"/>
      </w:pPr>
      <w:r w:rsidRPr="00567A4B">
        <w:t xml:space="preserve">Each </w:t>
      </w:r>
      <w:r w:rsidR="006B5BA8">
        <w:t>Party</w:t>
      </w:r>
      <w:r w:rsidRPr="00567A4B">
        <w:t xml:space="preserve"> irrevocably agrees that the courts of England and Wales shall have exclusive jurisdiction to settle any dispute or claim arising out of or in connection with this agreement or its subject matter or formation (including non-contractual disputes or claims).</w:t>
      </w:r>
    </w:p>
    <w:p w14:paraId="4BD50B35" w14:textId="2D24E409" w:rsidR="00BE6AF8" w:rsidRDefault="00BE6AF8" w:rsidP="00BE6AF8">
      <w:pPr>
        <w:pStyle w:val="Para-Clause"/>
        <w:spacing w:after="0"/>
      </w:pPr>
      <w:bookmarkStart w:id="472" w:name="a426688"/>
      <w:r>
        <w:t xml:space="preserve">The agreement has been </w:t>
      </w:r>
      <w:proofErr w:type="gramStart"/>
      <w:r>
        <w:t>entered into</w:t>
      </w:r>
      <w:proofErr w:type="gramEnd"/>
      <w:r>
        <w:t xml:space="preserve"> on the date stated at the beginning of it.</w:t>
      </w:r>
    </w:p>
    <w:p w14:paraId="471BBFC1" w14:textId="77F00FC5" w:rsidR="00BE6AF8" w:rsidRDefault="00BE6AF8" w:rsidP="00BE6AF8">
      <w:pPr>
        <w:rPr>
          <w:rFonts w:cs="Arial"/>
        </w:rPr>
      </w:pPr>
    </w:p>
    <w:p w14:paraId="4F99FF5D" w14:textId="61E663EE" w:rsidR="007732BA" w:rsidRDefault="007732BA" w:rsidP="00BE6AF8">
      <w:pPr>
        <w:rPr>
          <w:rFonts w:cs="Arial"/>
        </w:rPr>
      </w:pPr>
    </w:p>
    <w:p w14:paraId="5E9496CC" w14:textId="0569FB30" w:rsidR="007732BA" w:rsidRDefault="007732BA" w:rsidP="00BE6AF8">
      <w:pPr>
        <w:rPr>
          <w:rFonts w:cs="Arial"/>
        </w:rPr>
      </w:pPr>
    </w:p>
    <w:p w14:paraId="4DD60334" w14:textId="2645C685" w:rsidR="007732BA" w:rsidRDefault="007732BA" w:rsidP="00BE6AF8">
      <w:pPr>
        <w:rPr>
          <w:rFonts w:cs="Arial"/>
        </w:rPr>
      </w:pPr>
    </w:p>
    <w:p w14:paraId="5DDDB3FB" w14:textId="1D4E91F5" w:rsidR="007732BA" w:rsidRDefault="007732BA" w:rsidP="00BE6AF8">
      <w:pPr>
        <w:rPr>
          <w:rFonts w:cs="Arial"/>
        </w:rPr>
      </w:pPr>
    </w:p>
    <w:p w14:paraId="6A421B73" w14:textId="0523F481" w:rsidR="007732BA" w:rsidRDefault="007732BA" w:rsidP="00BE6AF8">
      <w:pPr>
        <w:rPr>
          <w:rFonts w:cs="Arial"/>
        </w:rPr>
      </w:pPr>
    </w:p>
    <w:p w14:paraId="4F67B7A7" w14:textId="58FD63BF" w:rsidR="007732BA" w:rsidRDefault="007732BA" w:rsidP="00BE6AF8">
      <w:pPr>
        <w:rPr>
          <w:rFonts w:cs="Arial"/>
        </w:rPr>
      </w:pPr>
    </w:p>
    <w:p w14:paraId="0BE88DAD" w14:textId="738FDFEA" w:rsidR="007732BA" w:rsidRDefault="007732BA" w:rsidP="00BE6AF8">
      <w:pPr>
        <w:rPr>
          <w:rFonts w:cs="Arial"/>
        </w:rPr>
      </w:pPr>
    </w:p>
    <w:p w14:paraId="718E0B71" w14:textId="77777777" w:rsidR="007732BA" w:rsidRDefault="007732BA" w:rsidP="00BE6AF8">
      <w:pPr>
        <w:rPr>
          <w:rFonts w:cs="Arial"/>
        </w:rPr>
      </w:pPr>
    </w:p>
    <w:p w14:paraId="0E981E3E" w14:textId="77777777" w:rsidR="00BE6AF8" w:rsidRPr="009672A0" w:rsidRDefault="00BE6AF8" w:rsidP="00BE6AF8">
      <w:pPr>
        <w:rPr>
          <w:rFonts w:cs="Arial"/>
        </w:rPr>
      </w:pPr>
    </w:p>
    <w:p w14:paraId="7CCCDCCD" w14:textId="4245310B" w:rsidR="00BE6AF8" w:rsidRPr="00FB4A85" w:rsidRDefault="00BE6AF8" w:rsidP="00BE6AF8">
      <w:pPr>
        <w:pStyle w:val="BB-Normal"/>
        <w:rPr>
          <w:sz w:val="22"/>
          <w:szCs w:val="22"/>
        </w:rPr>
      </w:pPr>
      <w:r w:rsidRPr="00FB4A85">
        <w:rPr>
          <w:sz w:val="22"/>
          <w:szCs w:val="22"/>
        </w:rPr>
        <w:t xml:space="preserve">Signed for and on behalf of </w:t>
      </w:r>
      <w:r w:rsidR="00E94C5E">
        <w:rPr>
          <w:b/>
          <w:sz w:val="22"/>
          <w:szCs w:val="22"/>
        </w:rPr>
        <w:t>PLYMOUTH MARJON UNIVERSITY</w:t>
      </w:r>
      <w:r>
        <w:rPr>
          <w:b/>
          <w:sz w:val="22"/>
          <w:szCs w:val="22"/>
        </w:rPr>
        <w:t xml:space="preserve"> </w:t>
      </w:r>
      <w:r w:rsidRPr="00FB4A85">
        <w:rPr>
          <w:sz w:val="22"/>
          <w:szCs w:val="22"/>
        </w:rPr>
        <w:t>by:</w:t>
      </w:r>
    </w:p>
    <w:p w14:paraId="5A3FB216" w14:textId="77777777" w:rsidR="00BE6AF8" w:rsidRPr="00FB4A85" w:rsidRDefault="00BE6AF8" w:rsidP="00BE6AF8">
      <w:pPr>
        <w:pStyle w:val="BB-Normal"/>
        <w:rPr>
          <w:sz w:val="22"/>
          <w:szCs w:val="22"/>
        </w:rPr>
      </w:pPr>
    </w:p>
    <w:p w14:paraId="589FDB5E" w14:textId="77777777" w:rsidR="00BE6AF8" w:rsidRPr="00FB4A85" w:rsidRDefault="00BE6AF8" w:rsidP="00BE6AF8">
      <w:pPr>
        <w:pStyle w:val="BB-Normal"/>
        <w:rPr>
          <w:sz w:val="22"/>
          <w:szCs w:val="22"/>
        </w:rPr>
      </w:pPr>
    </w:p>
    <w:p w14:paraId="07AF9C23" w14:textId="77777777" w:rsidR="00BE6AF8" w:rsidRPr="00FB4A85" w:rsidRDefault="00BE6AF8" w:rsidP="00BE6AF8">
      <w:pPr>
        <w:pStyle w:val="BB-Normal"/>
        <w:rPr>
          <w:sz w:val="22"/>
          <w:szCs w:val="22"/>
        </w:rPr>
      </w:pPr>
      <w:r w:rsidRPr="00FB4A85">
        <w:rPr>
          <w:sz w:val="22"/>
          <w:szCs w:val="22"/>
        </w:rPr>
        <w:t>Signed (Authorised Representative)</w:t>
      </w:r>
      <w:r w:rsidRPr="00FB4A85">
        <w:rPr>
          <w:sz w:val="22"/>
          <w:szCs w:val="22"/>
        </w:rPr>
        <w:tab/>
      </w:r>
      <w:r w:rsidRPr="00FB4A85">
        <w:rPr>
          <w:sz w:val="22"/>
          <w:szCs w:val="22"/>
        </w:rPr>
        <w:tab/>
        <w:t>…………………………………</w:t>
      </w:r>
    </w:p>
    <w:p w14:paraId="7705AF45" w14:textId="77777777" w:rsidR="00BE6AF8" w:rsidRPr="00FB4A85" w:rsidRDefault="00BE6AF8" w:rsidP="00BE6AF8">
      <w:pPr>
        <w:pStyle w:val="BB-Normal"/>
        <w:rPr>
          <w:sz w:val="22"/>
          <w:szCs w:val="22"/>
        </w:rPr>
      </w:pPr>
    </w:p>
    <w:p w14:paraId="3021F1FD" w14:textId="77777777" w:rsidR="00BE6AF8" w:rsidRPr="00FB4A85" w:rsidRDefault="00BE6AF8" w:rsidP="00BE6AF8">
      <w:pPr>
        <w:pStyle w:val="BB-Normal"/>
        <w:rPr>
          <w:sz w:val="22"/>
          <w:szCs w:val="22"/>
        </w:rPr>
      </w:pPr>
      <w:r>
        <w:rPr>
          <w:sz w:val="22"/>
          <w:szCs w:val="22"/>
        </w:rPr>
        <w:t xml:space="preserve">Print </w:t>
      </w:r>
      <w:r w:rsidRPr="00FB4A85">
        <w:rPr>
          <w:sz w:val="22"/>
          <w:szCs w:val="22"/>
        </w:rPr>
        <w:t>Name</w:t>
      </w:r>
      <w:r w:rsidRPr="00FB4A85">
        <w:rPr>
          <w:sz w:val="22"/>
          <w:szCs w:val="22"/>
        </w:rPr>
        <w:tab/>
      </w:r>
      <w:r w:rsidRPr="00FB4A85">
        <w:rPr>
          <w:sz w:val="22"/>
          <w:szCs w:val="22"/>
        </w:rPr>
        <w:tab/>
      </w:r>
      <w:r w:rsidRPr="00FB4A85">
        <w:rPr>
          <w:sz w:val="22"/>
          <w:szCs w:val="22"/>
        </w:rPr>
        <w:tab/>
      </w:r>
      <w:r w:rsidRPr="00FB4A85">
        <w:rPr>
          <w:sz w:val="22"/>
          <w:szCs w:val="22"/>
        </w:rPr>
        <w:tab/>
      </w:r>
      <w:r w:rsidRPr="00FB4A85">
        <w:rPr>
          <w:sz w:val="22"/>
          <w:szCs w:val="22"/>
        </w:rPr>
        <w:tab/>
        <w:t>…………………………………</w:t>
      </w:r>
    </w:p>
    <w:p w14:paraId="214D3D6B" w14:textId="77777777" w:rsidR="00BE6AF8" w:rsidRDefault="00BE6AF8" w:rsidP="00BE6AF8">
      <w:pPr>
        <w:pStyle w:val="BB-Normal"/>
        <w:rPr>
          <w:sz w:val="22"/>
          <w:szCs w:val="22"/>
        </w:rPr>
      </w:pPr>
    </w:p>
    <w:p w14:paraId="2B3A08CA" w14:textId="77777777" w:rsidR="00BE6AF8" w:rsidRPr="00FB4A85" w:rsidRDefault="00BE6AF8" w:rsidP="00BE6AF8">
      <w:pPr>
        <w:pStyle w:val="BB-Normal"/>
        <w:rPr>
          <w:sz w:val="22"/>
          <w:szCs w:val="22"/>
        </w:rPr>
      </w:pPr>
      <w:r>
        <w:rPr>
          <w:sz w:val="22"/>
          <w:szCs w:val="22"/>
        </w:rPr>
        <w:t>Position</w:t>
      </w:r>
      <w:r w:rsidRPr="00FB4A85">
        <w:rPr>
          <w:sz w:val="22"/>
          <w:szCs w:val="22"/>
        </w:rPr>
        <w:tab/>
      </w:r>
      <w:r w:rsidRPr="00FB4A85">
        <w:rPr>
          <w:sz w:val="22"/>
          <w:szCs w:val="22"/>
        </w:rPr>
        <w:tab/>
      </w:r>
      <w:r w:rsidRPr="00FB4A85">
        <w:rPr>
          <w:sz w:val="22"/>
          <w:szCs w:val="22"/>
        </w:rPr>
        <w:tab/>
      </w:r>
      <w:r w:rsidRPr="00FB4A85">
        <w:rPr>
          <w:sz w:val="22"/>
          <w:szCs w:val="22"/>
        </w:rPr>
        <w:tab/>
      </w:r>
      <w:r w:rsidRPr="00FB4A85">
        <w:rPr>
          <w:sz w:val="22"/>
          <w:szCs w:val="22"/>
        </w:rPr>
        <w:tab/>
        <w:t>…………………………………</w:t>
      </w:r>
    </w:p>
    <w:p w14:paraId="6C6FFBD5" w14:textId="77777777" w:rsidR="00BE6AF8" w:rsidRPr="00FB4A85" w:rsidRDefault="00BE6AF8" w:rsidP="00BE6AF8">
      <w:pPr>
        <w:pStyle w:val="BB-Normal"/>
        <w:rPr>
          <w:sz w:val="22"/>
          <w:szCs w:val="22"/>
        </w:rPr>
      </w:pPr>
    </w:p>
    <w:p w14:paraId="1F1CFB0A" w14:textId="77777777" w:rsidR="00BE6AF8" w:rsidRDefault="00BE6AF8" w:rsidP="00BE6AF8">
      <w:pPr>
        <w:pStyle w:val="BB-Normal"/>
        <w:rPr>
          <w:sz w:val="22"/>
          <w:szCs w:val="22"/>
        </w:rPr>
      </w:pPr>
    </w:p>
    <w:p w14:paraId="35D76E3F" w14:textId="77777777" w:rsidR="00BE6AF8" w:rsidRPr="00FB4A85" w:rsidRDefault="00BE6AF8" w:rsidP="00BE6AF8">
      <w:pPr>
        <w:pStyle w:val="BB-Normal"/>
        <w:rPr>
          <w:sz w:val="22"/>
          <w:szCs w:val="22"/>
        </w:rPr>
      </w:pPr>
    </w:p>
    <w:p w14:paraId="24AD48E5" w14:textId="77777777" w:rsidR="00BE6AF8" w:rsidRPr="00FB4A85" w:rsidRDefault="00BE6AF8" w:rsidP="00BE6AF8">
      <w:pPr>
        <w:pStyle w:val="BB-Normal"/>
        <w:rPr>
          <w:sz w:val="22"/>
          <w:szCs w:val="22"/>
        </w:rPr>
      </w:pPr>
    </w:p>
    <w:p w14:paraId="45D7DC01" w14:textId="77777777" w:rsidR="00BE6AF8" w:rsidRDefault="00BE6AF8" w:rsidP="00BE6AF8">
      <w:pPr>
        <w:pStyle w:val="BB-Normal"/>
        <w:rPr>
          <w:sz w:val="22"/>
          <w:szCs w:val="22"/>
        </w:rPr>
      </w:pPr>
    </w:p>
    <w:p w14:paraId="26D24326" w14:textId="34A71037" w:rsidR="00BE6AF8" w:rsidRPr="00727213" w:rsidRDefault="00BE6AF8" w:rsidP="00BE6AF8">
      <w:pPr>
        <w:pStyle w:val="BB-Normal"/>
        <w:rPr>
          <w:sz w:val="22"/>
          <w:szCs w:val="22"/>
        </w:rPr>
      </w:pPr>
      <w:r w:rsidRPr="00727213">
        <w:rPr>
          <w:sz w:val="22"/>
          <w:szCs w:val="22"/>
        </w:rPr>
        <w:t xml:space="preserve">Signed for and on behalf of </w:t>
      </w:r>
      <w:r w:rsidRPr="00BE6AF8">
        <w:rPr>
          <w:b/>
          <w:sz w:val="22"/>
          <w:szCs w:val="22"/>
          <w:highlight w:val="yellow"/>
        </w:rPr>
        <w:t>[SUPPLIER NAME]</w:t>
      </w:r>
      <w:r w:rsidRPr="00727213">
        <w:rPr>
          <w:sz w:val="22"/>
          <w:szCs w:val="22"/>
        </w:rPr>
        <w:t xml:space="preserve"> by:</w:t>
      </w:r>
    </w:p>
    <w:p w14:paraId="6B66C6FE" w14:textId="77777777" w:rsidR="00BE6AF8" w:rsidRPr="00727213" w:rsidRDefault="00BE6AF8" w:rsidP="00BE6AF8">
      <w:pPr>
        <w:pStyle w:val="BB-Normal"/>
        <w:rPr>
          <w:sz w:val="22"/>
          <w:szCs w:val="22"/>
        </w:rPr>
      </w:pPr>
    </w:p>
    <w:p w14:paraId="60ECF555" w14:textId="77777777" w:rsidR="00BE6AF8" w:rsidRPr="00727213" w:rsidRDefault="00BE6AF8" w:rsidP="00BE6AF8">
      <w:pPr>
        <w:pStyle w:val="BB-Normal"/>
        <w:rPr>
          <w:sz w:val="22"/>
          <w:szCs w:val="22"/>
        </w:rPr>
      </w:pPr>
    </w:p>
    <w:p w14:paraId="7D8CAFD7" w14:textId="77777777" w:rsidR="00BE6AF8" w:rsidRPr="00727213" w:rsidRDefault="00BE6AF8" w:rsidP="00BE6AF8">
      <w:pPr>
        <w:pStyle w:val="BB-Normal"/>
        <w:rPr>
          <w:sz w:val="22"/>
          <w:szCs w:val="22"/>
        </w:rPr>
      </w:pPr>
      <w:r w:rsidRPr="00727213">
        <w:rPr>
          <w:sz w:val="22"/>
          <w:szCs w:val="22"/>
        </w:rPr>
        <w:lastRenderedPageBreak/>
        <w:t>Signed (Authorised Representative)</w:t>
      </w:r>
      <w:r w:rsidRPr="00727213">
        <w:rPr>
          <w:sz w:val="22"/>
          <w:szCs w:val="22"/>
        </w:rPr>
        <w:tab/>
      </w:r>
      <w:r w:rsidRPr="00727213">
        <w:rPr>
          <w:sz w:val="22"/>
          <w:szCs w:val="22"/>
        </w:rPr>
        <w:tab/>
        <w:t>…………………………………</w:t>
      </w:r>
    </w:p>
    <w:p w14:paraId="1942D5E0" w14:textId="77777777" w:rsidR="00BE6AF8" w:rsidRPr="00727213" w:rsidRDefault="00BE6AF8" w:rsidP="00BE6AF8">
      <w:pPr>
        <w:pStyle w:val="BB-Normal"/>
        <w:rPr>
          <w:sz w:val="22"/>
          <w:szCs w:val="22"/>
        </w:rPr>
      </w:pPr>
    </w:p>
    <w:p w14:paraId="3413B523" w14:textId="77777777" w:rsidR="00BE6AF8" w:rsidRPr="00727213" w:rsidRDefault="00BE6AF8" w:rsidP="00BE6AF8">
      <w:pPr>
        <w:pStyle w:val="BB-Normal"/>
        <w:rPr>
          <w:sz w:val="22"/>
          <w:szCs w:val="22"/>
        </w:rPr>
      </w:pPr>
      <w:r w:rsidRPr="00727213">
        <w:rPr>
          <w:sz w:val="22"/>
          <w:szCs w:val="22"/>
        </w:rPr>
        <w:t>Print Name</w:t>
      </w:r>
      <w:r w:rsidRPr="00727213">
        <w:rPr>
          <w:sz w:val="22"/>
          <w:szCs w:val="22"/>
        </w:rPr>
        <w:tab/>
      </w:r>
      <w:r w:rsidRPr="00727213">
        <w:rPr>
          <w:sz w:val="22"/>
          <w:szCs w:val="22"/>
        </w:rPr>
        <w:tab/>
      </w:r>
      <w:r w:rsidRPr="00727213">
        <w:rPr>
          <w:sz w:val="22"/>
          <w:szCs w:val="22"/>
        </w:rPr>
        <w:tab/>
      </w:r>
      <w:r w:rsidRPr="00727213">
        <w:rPr>
          <w:sz w:val="22"/>
          <w:szCs w:val="22"/>
        </w:rPr>
        <w:tab/>
      </w:r>
      <w:r w:rsidRPr="00727213">
        <w:rPr>
          <w:sz w:val="22"/>
          <w:szCs w:val="22"/>
        </w:rPr>
        <w:tab/>
        <w:t>…………………………………</w:t>
      </w:r>
    </w:p>
    <w:p w14:paraId="7318D37B" w14:textId="77777777" w:rsidR="00BE6AF8" w:rsidRPr="00727213" w:rsidRDefault="00BE6AF8" w:rsidP="00BE6AF8">
      <w:pPr>
        <w:pStyle w:val="BB-Normal"/>
        <w:rPr>
          <w:sz w:val="22"/>
          <w:szCs w:val="22"/>
        </w:rPr>
      </w:pPr>
    </w:p>
    <w:p w14:paraId="1A7618BC" w14:textId="77777777" w:rsidR="00BE6AF8" w:rsidRPr="00FB4A85" w:rsidRDefault="00BE6AF8" w:rsidP="00BE6AF8">
      <w:pPr>
        <w:pStyle w:val="BB-Normal"/>
        <w:rPr>
          <w:sz w:val="22"/>
          <w:szCs w:val="22"/>
        </w:rPr>
      </w:pPr>
      <w:r w:rsidRPr="00727213">
        <w:rPr>
          <w:sz w:val="22"/>
          <w:szCs w:val="22"/>
        </w:rPr>
        <w:t>Position</w:t>
      </w:r>
      <w:r w:rsidRPr="00727213">
        <w:rPr>
          <w:sz w:val="22"/>
          <w:szCs w:val="22"/>
        </w:rPr>
        <w:tab/>
      </w:r>
      <w:r w:rsidRPr="00727213">
        <w:rPr>
          <w:sz w:val="22"/>
          <w:szCs w:val="22"/>
        </w:rPr>
        <w:tab/>
      </w:r>
      <w:r w:rsidRPr="00727213">
        <w:rPr>
          <w:sz w:val="22"/>
          <w:szCs w:val="22"/>
        </w:rPr>
        <w:tab/>
      </w:r>
      <w:r w:rsidRPr="00727213">
        <w:rPr>
          <w:sz w:val="22"/>
          <w:szCs w:val="22"/>
        </w:rPr>
        <w:tab/>
      </w:r>
      <w:r w:rsidRPr="00727213">
        <w:rPr>
          <w:sz w:val="22"/>
          <w:szCs w:val="22"/>
        </w:rPr>
        <w:tab/>
        <w:t>…………………………………</w:t>
      </w:r>
    </w:p>
    <w:p w14:paraId="15AD6891" w14:textId="77777777" w:rsidR="00DC0AB4" w:rsidRDefault="00DC0AB4"/>
    <w:p w14:paraId="3835CC8E" w14:textId="77777777" w:rsidR="00DC0AB4" w:rsidRDefault="00DC0AB4"/>
    <w:p w14:paraId="02F5236E" w14:textId="77777777" w:rsidR="00162462" w:rsidRDefault="00162462">
      <w:r>
        <w:br w:type="page"/>
      </w:r>
      <w:bookmarkEnd w:id="472"/>
    </w:p>
    <w:p w14:paraId="115CDD26" w14:textId="77777777" w:rsidR="002A4BFE" w:rsidRPr="00BE2640" w:rsidRDefault="002A4BFE" w:rsidP="00452EB9">
      <w:pPr>
        <w:pStyle w:val="Schedule"/>
      </w:pPr>
      <w:bookmarkStart w:id="473" w:name="_Ref492895570"/>
      <w:bookmarkStart w:id="474" w:name="_Toc496114321"/>
      <w:bookmarkStart w:id="475" w:name="_Ref505086306"/>
      <w:bookmarkStart w:id="476" w:name="_Ref505088758"/>
      <w:bookmarkStart w:id="477" w:name="_Toc506200517"/>
      <w:bookmarkStart w:id="478" w:name="_Toc529537352"/>
      <w:bookmarkStart w:id="479" w:name="_Ref492880263"/>
      <w:bookmarkStart w:id="480" w:name="_Toc496114323"/>
      <w:bookmarkStart w:id="481" w:name="_Ref505006890"/>
      <w:bookmarkStart w:id="482" w:name="_Ref505006989"/>
      <w:r w:rsidRPr="00BE2640">
        <w:lastRenderedPageBreak/>
        <w:t>Charges</w:t>
      </w:r>
      <w:bookmarkEnd w:id="473"/>
      <w:bookmarkEnd w:id="474"/>
      <w:bookmarkEnd w:id="475"/>
      <w:bookmarkEnd w:id="476"/>
      <w:bookmarkEnd w:id="477"/>
      <w:bookmarkEnd w:id="478"/>
    </w:p>
    <w:p w14:paraId="329CB866" w14:textId="77777777" w:rsidR="00E10C35" w:rsidRDefault="00E10C35" w:rsidP="00A503A9">
      <w:pPr>
        <w:pStyle w:val="L1SCHEDULEHeading"/>
        <w:numPr>
          <w:ilvl w:val="0"/>
          <w:numId w:val="29"/>
        </w:numPr>
      </w:pPr>
      <w:bookmarkStart w:id="483" w:name="_Ref311675490"/>
      <w:bookmarkStart w:id="484" w:name="a548228"/>
      <w:bookmarkStart w:id="485" w:name="a444006"/>
      <w:r>
        <w:t>General</w:t>
      </w:r>
    </w:p>
    <w:p w14:paraId="415AF75F" w14:textId="473DCED9" w:rsidR="00E10C35" w:rsidRPr="004B74C7" w:rsidRDefault="004B74C7" w:rsidP="004B74C7">
      <w:pPr>
        <w:pStyle w:val="L2SCHEDULEIndent"/>
        <w:rPr>
          <w:rStyle w:val="L2SCHEDULEIndentChar"/>
        </w:rPr>
      </w:pPr>
      <w:bookmarkStart w:id="486" w:name="_Ref362012967"/>
      <w:r>
        <w:t>Except as otherwise stated, t</w:t>
      </w:r>
      <w:r w:rsidR="00E10C35">
        <w:t xml:space="preserve">he Charges </w:t>
      </w:r>
      <w:r>
        <w:t xml:space="preserve">in this Schedule </w:t>
      </w:r>
      <w:r w:rsidR="00E10C35">
        <w:t xml:space="preserve">include all costs and expenses relating to the </w:t>
      </w:r>
      <w:r w:rsidR="00E10C35" w:rsidRPr="004B74C7">
        <w:rPr>
          <w:rStyle w:val="L2SCHEDULEIndentChar"/>
        </w:rPr>
        <w:t xml:space="preserve">Services and/or the Supplier’s performance of its obligations under this agreement and no further amounts shall be payable by </w:t>
      </w:r>
      <w:r w:rsidR="00E94C5E">
        <w:rPr>
          <w:rStyle w:val="L2SCHEDULEIndentChar"/>
        </w:rPr>
        <w:t>Plymouth Marjon University</w:t>
      </w:r>
      <w:r w:rsidR="00E10C35" w:rsidRPr="004B74C7">
        <w:rPr>
          <w:rStyle w:val="L2SCHEDULEIndentChar"/>
        </w:rPr>
        <w:t xml:space="preserve"> to the Supplier in respect of such performance, including in respect of matters such as:</w:t>
      </w:r>
      <w:bookmarkEnd w:id="486"/>
    </w:p>
    <w:p w14:paraId="59D0DAF1" w14:textId="039CF1BA" w:rsidR="00E10C35" w:rsidRDefault="00E10C35" w:rsidP="00A503A9">
      <w:pPr>
        <w:pStyle w:val="L3SCHEDULEPara"/>
        <w:numPr>
          <w:ilvl w:val="2"/>
          <w:numId w:val="29"/>
        </w:numPr>
      </w:pPr>
      <w:r w:rsidRPr="004715CD">
        <w:t>any incidental expenses that the Supplier incurs,</w:t>
      </w:r>
      <w:r>
        <w:t xml:space="preserve"> including travel, subsistence and lodging, document or report reproduction, shipping, desktop or office equipment costs required by the Supplier Personnel, network or data interchange costs or other telecommunications charges; or</w:t>
      </w:r>
    </w:p>
    <w:p w14:paraId="3C6C2AD0" w14:textId="77777777" w:rsidR="00E10C35" w:rsidRDefault="00E10C35" w:rsidP="00A503A9">
      <w:pPr>
        <w:pStyle w:val="L3SCHEDULEPara"/>
        <w:numPr>
          <w:ilvl w:val="2"/>
          <w:numId w:val="29"/>
        </w:numPr>
      </w:pPr>
      <w:r>
        <w:t>any amount for any services provided or costs incurred by the Supplier prior to the Effective Date.</w:t>
      </w:r>
    </w:p>
    <w:p w14:paraId="1CB3508C" w14:textId="77777777" w:rsidR="00E10C35" w:rsidRPr="00B811C9" w:rsidRDefault="00E10C35" w:rsidP="00A503A9">
      <w:pPr>
        <w:pStyle w:val="L1SCHEDULEHeading"/>
        <w:numPr>
          <w:ilvl w:val="0"/>
          <w:numId w:val="29"/>
        </w:numPr>
      </w:pPr>
      <w:bookmarkStart w:id="487" w:name="_Ref495572246"/>
      <w:bookmarkStart w:id="488" w:name="_Hlk7436995"/>
      <w:bookmarkEnd w:id="483"/>
      <w:r w:rsidRPr="00B811C9">
        <w:t>Implementation Services Charges</w:t>
      </w:r>
      <w:bookmarkEnd w:id="484"/>
      <w:bookmarkEnd w:id="487"/>
    </w:p>
    <w:p w14:paraId="2625BC50" w14:textId="442A9399" w:rsidR="00917AD8" w:rsidRDefault="00E10C35" w:rsidP="00C56178">
      <w:pPr>
        <w:pStyle w:val="L2SCHEDULEPara"/>
      </w:pPr>
      <w:bookmarkStart w:id="489" w:name="_Ref518490250"/>
      <w:bookmarkStart w:id="490" w:name="_Ref507597777"/>
      <w:bookmarkStart w:id="491" w:name="a918029"/>
      <w:r>
        <w:t xml:space="preserve">The </w:t>
      </w:r>
      <w:r w:rsidR="00A630FA">
        <w:t>‘</w:t>
      </w:r>
      <w:r>
        <w:t>Implementation Services Charges</w:t>
      </w:r>
      <w:r w:rsidR="00A630FA">
        <w:t>’</w:t>
      </w:r>
      <w:r>
        <w:t xml:space="preserve"> </w:t>
      </w:r>
      <w:r w:rsidRPr="00B811C9">
        <w:t xml:space="preserve">is a </w:t>
      </w:r>
      <w:r w:rsidR="00B811C9">
        <w:t xml:space="preserve">total </w:t>
      </w:r>
      <w:r w:rsidRPr="00B811C9">
        <w:t xml:space="preserve">fixed price invoiced by the Supplier </w:t>
      </w:r>
      <w:r w:rsidR="00E24E6D">
        <w:t xml:space="preserve">as Milestone Payments </w:t>
      </w:r>
      <w:r w:rsidRPr="00B811C9">
        <w:t>on successful completion of each of the Payment Milestones</w:t>
      </w:r>
      <w:r w:rsidR="00C17360">
        <w:t xml:space="preserve">, as set out in </w:t>
      </w:r>
      <w:r w:rsidR="00B811C9">
        <w:t>the table below</w:t>
      </w:r>
      <w:r w:rsidRPr="00B811C9">
        <w:t>. The fixed price is an all</w:t>
      </w:r>
      <w:r w:rsidR="003A6923">
        <w:t>-</w:t>
      </w:r>
      <w:r w:rsidRPr="00B811C9">
        <w:t>inclusive amount in respect of the Implementation Services</w:t>
      </w:r>
      <w:r w:rsidR="0010504F" w:rsidRPr="00133736">
        <w:t>.</w:t>
      </w:r>
      <w:bookmarkEnd w:id="489"/>
      <w:r w:rsidR="00AC0A7D">
        <w:t xml:space="preserve"> </w:t>
      </w:r>
      <w:bookmarkEnd w:id="490"/>
    </w:p>
    <w:tbl>
      <w:tblPr>
        <w:tblW w:w="0" w:type="auto"/>
        <w:tblInd w:w="709" w:type="dxa"/>
        <w:tblCellMar>
          <w:left w:w="0" w:type="dxa"/>
          <w:right w:w="0" w:type="dxa"/>
        </w:tblCellMar>
        <w:tblLook w:val="04A0" w:firstRow="1" w:lastRow="0" w:firstColumn="1" w:lastColumn="0" w:noHBand="0" w:noVBand="1"/>
      </w:tblPr>
      <w:tblGrid>
        <w:gridCol w:w="1227"/>
        <w:gridCol w:w="3273"/>
        <w:gridCol w:w="2185"/>
        <w:gridCol w:w="1946"/>
      </w:tblGrid>
      <w:tr w:rsidR="003A6923" w14:paraId="46AF329A" w14:textId="77777777" w:rsidTr="003A6923">
        <w:trPr>
          <w:cantSplit/>
          <w:tblHeader/>
        </w:trPr>
        <w:tc>
          <w:tcPr>
            <w:tcW w:w="123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EC336C8" w14:textId="77777777" w:rsidR="003A6923" w:rsidRDefault="003A6923">
            <w:pPr>
              <w:spacing w:before="60"/>
              <w:rPr>
                <w:rFonts w:ascii="Calibri" w:hAnsi="Calibri" w:cs="Calibri"/>
                <w:b/>
                <w:bCs/>
              </w:rPr>
            </w:pPr>
            <w:r>
              <w:rPr>
                <w:b/>
                <w:bCs/>
              </w:rPr>
              <w:t>Payment Milestone ID</w:t>
            </w:r>
          </w:p>
        </w:tc>
        <w:tc>
          <w:tcPr>
            <w:tcW w:w="33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21979A3" w14:textId="77777777" w:rsidR="003A6923" w:rsidRDefault="003A6923">
            <w:pPr>
              <w:spacing w:before="60"/>
              <w:rPr>
                <w:b/>
                <w:bCs/>
              </w:rPr>
            </w:pPr>
            <w:r>
              <w:rPr>
                <w:b/>
                <w:bCs/>
              </w:rPr>
              <w:t>Description (please note that the following must reflect the agreed implementation plan)</w:t>
            </w:r>
          </w:p>
        </w:tc>
        <w:tc>
          <w:tcPr>
            <w:tcW w:w="22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65C3A1B" w14:textId="77777777" w:rsidR="003A6923" w:rsidRDefault="003A6923">
            <w:pPr>
              <w:spacing w:before="60"/>
              <w:rPr>
                <w:b/>
                <w:bCs/>
              </w:rPr>
            </w:pPr>
            <w:r>
              <w:rPr>
                <w:b/>
                <w:bCs/>
              </w:rPr>
              <w:t>Percentage of the total Implementation Services Charge payable on Achievement of the Payment Milestone</w:t>
            </w:r>
          </w:p>
        </w:tc>
        <w:tc>
          <w:tcPr>
            <w:tcW w:w="1984" w:type="dxa"/>
            <w:tcBorders>
              <w:top w:val="single" w:sz="8" w:space="0" w:color="auto"/>
              <w:left w:val="nil"/>
              <w:bottom w:val="single" w:sz="8" w:space="0" w:color="auto"/>
              <w:right w:val="single" w:sz="8" w:space="0" w:color="auto"/>
            </w:tcBorders>
            <w:shd w:val="clear" w:color="auto" w:fill="D9D9D9"/>
            <w:hideMark/>
          </w:tcPr>
          <w:p w14:paraId="0B2DFA20" w14:textId="77777777" w:rsidR="003A6923" w:rsidRDefault="003A6923">
            <w:pPr>
              <w:spacing w:before="60"/>
              <w:ind w:left="132"/>
              <w:rPr>
                <w:b/>
                <w:bCs/>
              </w:rPr>
            </w:pPr>
            <w:r>
              <w:rPr>
                <w:b/>
                <w:bCs/>
              </w:rPr>
              <w:t>Milestone Payment</w:t>
            </w:r>
          </w:p>
          <w:p w14:paraId="7DE148B5" w14:textId="77777777" w:rsidR="003A6923" w:rsidRDefault="003A6923">
            <w:pPr>
              <w:spacing w:before="60"/>
              <w:ind w:left="132"/>
              <w:rPr>
                <w:b/>
                <w:bCs/>
              </w:rPr>
            </w:pPr>
            <w:r>
              <w:rPr>
                <w:b/>
                <w:bCs/>
              </w:rPr>
              <w:t>Amount</w:t>
            </w:r>
          </w:p>
        </w:tc>
      </w:tr>
      <w:tr w:rsidR="003A6923" w14:paraId="176B9119" w14:textId="77777777" w:rsidTr="003A6923">
        <w:trPr>
          <w:cantSplit/>
        </w:trPr>
        <w:tc>
          <w:tcPr>
            <w:tcW w:w="1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518AF" w14:textId="77777777" w:rsidR="003A6923" w:rsidRDefault="003A6923">
            <w:pPr>
              <w:spacing w:before="60"/>
              <w:rPr>
                <w:color w:val="000000"/>
              </w:rPr>
            </w:pPr>
            <w:r>
              <w:rPr>
                <w:color w:val="000000"/>
              </w:rPr>
              <w:t>PM1</w:t>
            </w:r>
          </w:p>
        </w:tc>
        <w:tc>
          <w:tcPr>
            <w:tcW w:w="3342" w:type="dxa"/>
            <w:tcBorders>
              <w:top w:val="nil"/>
              <w:left w:val="nil"/>
              <w:bottom w:val="single" w:sz="8" w:space="0" w:color="auto"/>
              <w:right w:val="single" w:sz="8" w:space="0" w:color="auto"/>
            </w:tcBorders>
            <w:tcMar>
              <w:top w:w="0" w:type="dxa"/>
              <w:left w:w="108" w:type="dxa"/>
              <w:bottom w:w="0" w:type="dxa"/>
              <w:right w:w="108" w:type="dxa"/>
            </w:tcMar>
            <w:hideMark/>
          </w:tcPr>
          <w:p w14:paraId="7200CA23" w14:textId="77777777" w:rsidR="003A6923" w:rsidRDefault="003A6923">
            <w:pPr>
              <w:spacing w:before="60"/>
              <w:rPr>
                <w:color w:val="000000"/>
              </w:rPr>
            </w:pPr>
            <w:r>
              <w:rPr>
                <w:color w:val="000000"/>
              </w:rPr>
              <w:t>Upon Contract Signature</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23579561" w14:textId="77777777" w:rsidR="003A6923" w:rsidRDefault="003A6923">
            <w:pPr>
              <w:spacing w:before="60"/>
              <w:rPr>
                <w:color w:val="000000"/>
              </w:rPr>
            </w:pPr>
            <w:r>
              <w:rPr>
                <w:color w:val="000000"/>
              </w:rPr>
              <w:t>[</w:t>
            </w:r>
            <w:proofErr w:type="gramStart"/>
            <w:r>
              <w:rPr>
                <w:color w:val="000000"/>
              </w:rPr>
              <w:t>15]%</w:t>
            </w:r>
            <w:proofErr w:type="gramEnd"/>
          </w:p>
        </w:tc>
        <w:tc>
          <w:tcPr>
            <w:tcW w:w="1984" w:type="dxa"/>
            <w:tcBorders>
              <w:top w:val="nil"/>
              <w:left w:val="nil"/>
              <w:bottom w:val="single" w:sz="8" w:space="0" w:color="auto"/>
              <w:right w:val="single" w:sz="8" w:space="0" w:color="auto"/>
            </w:tcBorders>
            <w:hideMark/>
          </w:tcPr>
          <w:p w14:paraId="720A7D08" w14:textId="77777777" w:rsidR="003A6923" w:rsidRDefault="003A6923">
            <w:pPr>
              <w:spacing w:before="60"/>
              <w:ind w:left="132"/>
              <w:rPr>
                <w:color w:val="000000"/>
              </w:rPr>
            </w:pPr>
            <w:r>
              <w:rPr>
                <w:color w:val="000000"/>
              </w:rPr>
              <w:t>£[ ]</w:t>
            </w:r>
          </w:p>
        </w:tc>
      </w:tr>
      <w:tr w:rsidR="003A6923" w14:paraId="21CDB05A" w14:textId="77777777" w:rsidTr="003A6923">
        <w:trPr>
          <w:cantSplit/>
        </w:trPr>
        <w:tc>
          <w:tcPr>
            <w:tcW w:w="1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A22DC" w14:textId="77777777" w:rsidR="003A6923" w:rsidRDefault="003A6923">
            <w:pPr>
              <w:spacing w:before="60"/>
              <w:rPr>
                <w:color w:val="000000"/>
              </w:rPr>
            </w:pPr>
            <w:r>
              <w:rPr>
                <w:color w:val="000000"/>
              </w:rPr>
              <w:t xml:space="preserve">PM2 </w:t>
            </w:r>
          </w:p>
        </w:tc>
        <w:tc>
          <w:tcPr>
            <w:tcW w:w="3342" w:type="dxa"/>
            <w:tcBorders>
              <w:top w:val="nil"/>
              <w:left w:val="nil"/>
              <w:bottom w:val="single" w:sz="8" w:space="0" w:color="auto"/>
              <w:right w:val="single" w:sz="8" w:space="0" w:color="auto"/>
            </w:tcBorders>
            <w:tcMar>
              <w:top w:w="0" w:type="dxa"/>
              <w:left w:w="108" w:type="dxa"/>
              <w:bottom w:w="0" w:type="dxa"/>
              <w:right w:w="108" w:type="dxa"/>
            </w:tcMar>
            <w:hideMark/>
          </w:tcPr>
          <w:p w14:paraId="5E07FCEE" w14:textId="77777777" w:rsidR="003A6923" w:rsidRDefault="003A6923">
            <w:pPr>
              <w:spacing w:before="60"/>
              <w:rPr>
                <w:color w:val="000000"/>
              </w:rPr>
            </w:pPr>
            <w:r>
              <w:rPr>
                <w:color w:val="000000"/>
              </w:rPr>
              <w:t xml:space="preserve">Provision by the Goods and Implementation of the solution in its entirety of a fully functional </w:t>
            </w:r>
          </w:p>
          <w:p w14:paraId="737F1A56" w14:textId="77777777" w:rsidR="003A6923" w:rsidRDefault="003A6923">
            <w:pPr>
              <w:spacing w:before="60"/>
              <w:rPr>
                <w:color w:val="000000"/>
                <w:highlight w:val="yellow"/>
              </w:rPr>
            </w:pPr>
            <w:r>
              <w:rPr>
                <w:color w:val="000000"/>
              </w:rPr>
              <w:t>high-level Information Technology (IT) infrastructure, that is not only compatible with our ‘Janet’ high-speed network but ensures integration and output systems are synergised in such a way as to enable multiple simultaneous broadcast capabilities across different platforms.  It is essential that this facility is both fully functional from inception and able to grow and evolve with us. Including any test documents, reports and other relevant documentation, in readiness for formal testing and training to commence.</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6E225A50" w14:textId="77777777" w:rsidR="003A6923" w:rsidRDefault="003A6923">
            <w:pPr>
              <w:spacing w:before="60"/>
              <w:rPr>
                <w:color w:val="000000"/>
              </w:rPr>
            </w:pPr>
            <w:r>
              <w:rPr>
                <w:color w:val="000000"/>
              </w:rPr>
              <w:t>[40%]</w:t>
            </w:r>
          </w:p>
        </w:tc>
        <w:tc>
          <w:tcPr>
            <w:tcW w:w="1984" w:type="dxa"/>
            <w:tcBorders>
              <w:top w:val="nil"/>
              <w:left w:val="nil"/>
              <w:bottom w:val="single" w:sz="8" w:space="0" w:color="auto"/>
              <w:right w:val="single" w:sz="8" w:space="0" w:color="auto"/>
            </w:tcBorders>
            <w:hideMark/>
          </w:tcPr>
          <w:p w14:paraId="36EF9FAE" w14:textId="77777777" w:rsidR="003A6923" w:rsidRDefault="003A6923">
            <w:pPr>
              <w:spacing w:before="60"/>
              <w:ind w:left="132"/>
            </w:pPr>
            <w:r>
              <w:rPr>
                <w:color w:val="000000"/>
              </w:rPr>
              <w:t>£[ ]</w:t>
            </w:r>
          </w:p>
        </w:tc>
      </w:tr>
      <w:tr w:rsidR="003A6923" w14:paraId="3BC6F28F" w14:textId="77777777" w:rsidTr="003A6923">
        <w:trPr>
          <w:cantSplit/>
        </w:trPr>
        <w:tc>
          <w:tcPr>
            <w:tcW w:w="1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333E0" w14:textId="77777777" w:rsidR="003A6923" w:rsidRDefault="003A6923">
            <w:pPr>
              <w:spacing w:before="60"/>
              <w:rPr>
                <w:color w:val="000000"/>
              </w:rPr>
            </w:pPr>
            <w:r>
              <w:rPr>
                <w:color w:val="000000"/>
              </w:rPr>
              <w:t>PM3</w:t>
            </w:r>
          </w:p>
        </w:tc>
        <w:tc>
          <w:tcPr>
            <w:tcW w:w="3342" w:type="dxa"/>
            <w:tcBorders>
              <w:top w:val="nil"/>
              <w:left w:val="nil"/>
              <w:bottom w:val="single" w:sz="8" w:space="0" w:color="auto"/>
              <w:right w:val="single" w:sz="8" w:space="0" w:color="auto"/>
            </w:tcBorders>
            <w:tcMar>
              <w:top w:w="0" w:type="dxa"/>
              <w:left w:w="108" w:type="dxa"/>
              <w:bottom w:w="0" w:type="dxa"/>
              <w:right w:w="108" w:type="dxa"/>
            </w:tcMar>
            <w:hideMark/>
          </w:tcPr>
          <w:p w14:paraId="0F1A07A6" w14:textId="77777777" w:rsidR="003A6923" w:rsidRDefault="003A6923">
            <w:pPr>
              <w:spacing w:before="60"/>
              <w:rPr>
                <w:color w:val="000000"/>
                <w:highlight w:val="yellow"/>
              </w:rPr>
            </w:pPr>
            <w:r>
              <w:rPr>
                <w:color w:val="000000"/>
              </w:rPr>
              <w:t xml:space="preserve">Commencement of Operational Services on the Go Live Date </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74A414BD" w14:textId="77777777" w:rsidR="003A6923" w:rsidRDefault="003A6923">
            <w:pPr>
              <w:spacing w:before="60"/>
              <w:rPr>
                <w:color w:val="000000"/>
              </w:rPr>
            </w:pPr>
            <w:r>
              <w:rPr>
                <w:color w:val="000000"/>
              </w:rPr>
              <w:t>[30%]</w:t>
            </w:r>
          </w:p>
        </w:tc>
        <w:tc>
          <w:tcPr>
            <w:tcW w:w="1984" w:type="dxa"/>
            <w:tcBorders>
              <w:top w:val="nil"/>
              <w:left w:val="nil"/>
              <w:bottom w:val="single" w:sz="8" w:space="0" w:color="auto"/>
              <w:right w:val="single" w:sz="8" w:space="0" w:color="auto"/>
            </w:tcBorders>
            <w:hideMark/>
          </w:tcPr>
          <w:p w14:paraId="55BC81A8" w14:textId="77777777" w:rsidR="003A6923" w:rsidRDefault="003A6923">
            <w:pPr>
              <w:spacing w:before="60"/>
              <w:ind w:left="132"/>
            </w:pPr>
            <w:r>
              <w:rPr>
                <w:color w:val="000000"/>
              </w:rPr>
              <w:t>£[ ]</w:t>
            </w:r>
          </w:p>
        </w:tc>
      </w:tr>
      <w:tr w:rsidR="003A6923" w14:paraId="32B1E81E" w14:textId="77777777" w:rsidTr="003A6923">
        <w:trPr>
          <w:cantSplit/>
        </w:trPr>
        <w:tc>
          <w:tcPr>
            <w:tcW w:w="1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41A56" w14:textId="77777777" w:rsidR="003A6923" w:rsidRDefault="003A6923">
            <w:pPr>
              <w:spacing w:before="60"/>
              <w:rPr>
                <w:color w:val="000000"/>
              </w:rPr>
            </w:pPr>
            <w:r>
              <w:rPr>
                <w:color w:val="000000"/>
              </w:rPr>
              <w:t xml:space="preserve">PM4 </w:t>
            </w:r>
          </w:p>
        </w:tc>
        <w:tc>
          <w:tcPr>
            <w:tcW w:w="3342" w:type="dxa"/>
            <w:tcBorders>
              <w:top w:val="nil"/>
              <w:left w:val="nil"/>
              <w:bottom w:val="single" w:sz="8" w:space="0" w:color="auto"/>
              <w:right w:val="single" w:sz="8" w:space="0" w:color="auto"/>
            </w:tcBorders>
            <w:tcMar>
              <w:top w:w="0" w:type="dxa"/>
              <w:left w:w="108" w:type="dxa"/>
              <w:bottom w:w="0" w:type="dxa"/>
              <w:right w:w="108" w:type="dxa"/>
            </w:tcMar>
            <w:hideMark/>
          </w:tcPr>
          <w:p w14:paraId="67832C88" w14:textId="77777777" w:rsidR="003A6923" w:rsidRDefault="003A6923">
            <w:pPr>
              <w:spacing w:before="60"/>
              <w:rPr>
                <w:color w:val="000000"/>
              </w:rPr>
            </w:pPr>
            <w:r>
              <w:rPr>
                <w:color w:val="000000"/>
              </w:rPr>
              <w:t xml:space="preserve">Satisfactory completion of a </w:t>
            </w:r>
            <w:proofErr w:type="gramStart"/>
            <w:r>
              <w:rPr>
                <w:color w:val="000000"/>
              </w:rPr>
              <w:t>3 month</w:t>
            </w:r>
            <w:proofErr w:type="gramEnd"/>
            <w:r>
              <w:rPr>
                <w:color w:val="000000"/>
              </w:rPr>
              <w:t xml:space="preserve"> Intensive Support Period in accordance with the Implementation Plans and agreed rectification plans </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2E504EB3" w14:textId="77777777" w:rsidR="003A6923" w:rsidRDefault="003A6923">
            <w:pPr>
              <w:spacing w:before="60"/>
              <w:rPr>
                <w:color w:val="000000"/>
              </w:rPr>
            </w:pPr>
            <w:r>
              <w:rPr>
                <w:color w:val="000000"/>
              </w:rPr>
              <w:t>[15%]</w:t>
            </w:r>
          </w:p>
        </w:tc>
        <w:tc>
          <w:tcPr>
            <w:tcW w:w="1984" w:type="dxa"/>
            <w:tcBorders>
              <w:top w:val="nil"/>
              <w:left w:val="nil"/>
              <w:bottom w:val="single" w:sz="8" w:space="0" w:color="auto"/>
              <w:right w:val="single" w:sz="8" w:space="0" w:color="auto"/>
            </w:tcBorders>
            <w:hideMark/>
          </w:tcPr>
          <w:p w14:paraId="59E7F514" w14:textId="77777777" w:rsidR="003A6923" w:rsidRDefault="003A6923">
            <w:pPr>
              <w:spacing w:before="60"/>
              <w:ind w:left="132"/>
            </w:pPr>
            <w:r>
              <w:rPr>
                <w:color w:val="000000"/>
              </w:rPr>
              <w:t>£[ ]</w:t>
            </w:r>
          </w:p>
        </w:tc>
      </w:tr>
      <w:tr w:rsidR="003A6923" w14:paraId="643B9381" w14:textId="77777777" w:rsidTr="003A6923">
        <w:trPr>
          <w:cantSplit/>
          <w:tblHeader/>
        </w:trPr>
        <w:tc>
          <w:tcPr>
            <w:tcW w:w="1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2974B" w14:textId="77777777" w:rsidR="003A6923" w:rsidRDefault="003A6923">
            <w:pPr>
              <w:spacing w:before="60"/>
            </w:pPr>
          </w:p>
        </w:tc>
        <w:tc>
          <w:tcPr>
            <w:tcW w:w="3342" w:type="dxa"/>
            <w:tcBorders>
              <w:top w:val="nil"/>
              <w:left w:val="nil"/>
              <w:bottom w:val="single" w:sz="8" w:space="0" w:color="auto"/>
              <w:right w:val="single" w:sz="8" w:space="0" w:color="auto"/>
            </w:tcBorders>
            <w:tcMar>
              <w:top w:w="0" w:type="dxa"/>
              <w:left w:w="108" w:type="dxa"/>
              <w:bottom w:w="0" w:type="dxa"/>
              <w:right w:w="108" w:type="dxa"/>
            </w:tcMar>
            <w:hideMark/>
          </w:tcPr>
          <w:p w14:paraId="401314A1" w14:textId="77777777" w:rsidR="003A6923" w:rsidRDefault="003A6923">
            <w:pPr>
              <w:spacing w:before="60"/>
            </w:pPr>
            <w:r>
              <w:t>Total</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370B2C0C" w14:textId="77777777" w:rsidR="003A6923" w:rsidRDefault="003A6923">
            <w:pPr>
              <w:spacing w:before="60"/>
              <w:rPr>
                <w:color w:val="000000"/>
              </w:rPr>
            </w:pPr>
            <w:r>
              <w:rPr>
                <w:color w:val="000000"/>
              </w:rPr>
              <w:t>100%</w:t>
            </w:r>
          </w:p>
        </w:tc>
        <w:tc>
          <w:tcPr>
            <w:tcW w:w="1984" w:type="dxa"/>
            <w:tcBorders>
              <w:top w:val="nil"/>
              <w:left w:val="nil"/>
              <w:bottom w:val="single" w:sz="8" w:space="0" w:color="auto"/>
              <w:right w:val="single" w:sz="8" w:space="0" w:color="auto"/>
            </w:tcBorders>
            <w:hideMark/>
          </w:tcPr>
          <w:p w14:paraId="42A58DBE" w14:textId="77777777" w:rsidR="003A6923" w:rsidRDefault="003A6923">
            <w:pPr>
              <w:spacing w:before="60"/>
              <w:ind w:left="132"/>
              <w:rPr>
                <w:highlight w:val="yellow"/>
              </w:rPr>
            </w:pPr>
            <w:r>
              <w:rPr>
                <w:b/>
                <w:bCs/>
                <w:highlight w:val="yellow"/>
              </w:rPr>
              <w:t>£[ ]</w:t>
            </w:r>
          </w:p>
        </w:tc>
      </w:tr>
    </w:tbl>
    <w:p w14:paraId="5C96A1C4" w14:textId="77777777" w:rsidR="003A6923" w:rsidRDefault="003A6923" w:rsidP="003A6923">
      <w:pPr>
        <w:rPr>
          <w:rFonts w:ascii="Calibri" w:hAnsi="Calibri" w:cs="Calibri"/>
        </w:rPr>
      </w:pPr>
    </w:p>
    <w:p w14:paraId="03446196" w14:textId="1D4E7CDE" w:rsidR="003A6923" w:rsidRDefault="003A6923" w:rsidP="003A6923"/>
    <w:p w14:paraId="0FA5BBBA" w14:textId="144616CF" w:rsidR="00E10C35" w:rsidRPr="009C5D99" w:rsidRDefault="00E10C35" w:rsidP="00A503A9">
      <w:pPr>
        <w:pStyle w:val="L2SCHEDULEPara"/>
        <w:numPr>
          <w:ilvl w:val="1"/>
          <w:numId w:val="29"/>
        </w:numPr>
        <w:rPr>
          <w:rFonts w:hAnsi="Arial" w:cs="Arial"/>
        </w:rPr>
      </w:pPr>
      <w:bookmarkStart w:id="492" w:name="_Ref507597726"/>
      <w:bookmarkEnd w:id="491"/>
      <w:r w:rsidRPr="009C5D99">
        <w:t>The fixed element of the Charges for implementation</w:t>
      </w:r>
      <w:r w:rsidRPr="009C5D99">
        <w:t> </w:t>
      </w:r>
      <w:r w:rsidRPr="009C5D99">
        <w:t xml:space="preserve">includes all tasks required </w:t>
      </w:r>
      <w:r w:rsidR="001D1319" w:rsidRPr="009C5D99">
        <w:t xml:space="preserve">to </w:t>
      </w:r>
      <w:r w:rsidR="001D1319" w:rsidRPr="009C5D99">
        <w:rPr>
          <w:color w:val="000000" w:themeColor="text1"/>
        </w:rPr>
        <w:t xml:space="preserve">Achieve the </w:t>
      </w:r>
      <w:r w:rsidR="009C5D99" w:rsidRPr="009C5D99">
        <w:rPr>
          <w:color w:val="000000" w:themeColor="text1"/>
        </w:rPr>
        <w:t>Payment Milestones indicated above</w:t>
      </w:r>
      <w:r w:rsidR="001D1319" w:rsidRPr="009C5D99">
        <w:t xml:space="preserve">, </w:t>
      </w:r>
      <w:r w:rsidR="007A4F43" w:rsidRPr="009C5D99">
        <w:t>a</w:t>
      </w:r>
      <w:r w:rsidRPr="009C5D99">
        <w:t xml:space="preserve">s </w:t>
      </w:r>
      <w:r w:rsidR="009C5D99" w:rsidRPr="009C5D99">
        <w:t xml:space="preserve">more particularly </w:t>
      </w:r>
      <w:r w:rsidRPr="009C5D99">
        <w:t>de</w:t>
      </w:r>
      <w:r w:rsidR="009C5D99" w:rsidRPr="009C5D99">
        <w:t xml:space="preserve">scribed </w:t>
      </w:r>
      <w:r w:rsidRPr="009C5D99">
        <w:t>in the Implementation Plan</w:t>
      </w:r>
      <w:r w:rsidR="002F0E0D" w:rsidRPr="009C5D99">
        <w:t>s</w:t>
      </w:r>
      <w:r w:rsidR="009C5D99">
        <w:t>,</w:t>
      </w:r>
      <w:r w:rsidRPr="009C5D99">
        <w:t xml:space="preserve"> and includes </w:t>
      </w:r>
      <w:r w:rsidR="00B64553">
        <w:t xml:space="preserve">any </w:t>
      </w:r>
      <w:r w:rsidRPr="009C5D99">
        <w:t xml:space="preserve">contingency requirements </w:t>
      </w:r>
      <w:r w:rsidR="00B64553">
        <w:t xml:space="preserve">included in the </w:t>
      </w:r>
      <w:r w:rsidR="00917AD8" w:rsidRPr="009C5D99">
        <w:t>Supplier</w:t>
      </w:r>
      <w:r w:rsidR="00917AD8" w:rsidRPr="009C5D99">
        <w:t>’</w:t>
      </w:r>
      <w:r w:rsidR="00917AD8" w:rsidRPr="009C5D99">
        <w:t>s Tender</w:t>
      </w:r>
      <w:r w:rsidRPr="009C5D99">
        <w:t>.</w:t>
      </w:r>
      <w:r w:rsidRPr="009C5D99">
        <w:t> </w:t>
      </w:r>
      <w:r w:rsidRPr="009C5D99">
        <w:t>If the contingency requirements are not sufficient the S</w:t>
      </w:r>
      <w:r w:rsidR="002F0E0D" w:rsidRPr="009C5D99">
        <w:t xml:space="preserve">upplier </w:t>
      </w:r>
      <w:r w:rsidRPr="009C5D99">
        <w:t xml:space="preserve">will bear any additional costs and the </w:t>
      </w:r>
      <w:r w:rsidR="00917AD8" w:rsidRPr="009C5D99">
        <w:t xml:space="preserve">total </w:t>
      </w:r>
      <w:r w:rsidRPr="009C5D99">
        <w:t xml:space="preserve">fixed </w:t>
      </w:r>
      <w:r w:rsidR="00917AD8" w:rsidRPr="009C5D99">
        <w:t xml:space="preserve">price stated in paragraph </w:t>
      </w:r>
      <w:r w:rsidR="009D2430" w:rsidRPr="009C5D99">
        <w:fldChar w:fldCharType="begin"/>
      </w:r>
      <w:r w:rsidR="009D2430" w:rsidRPr="009C5D99">
        <w:instrText xml:space="preserve"> REF _Ref507597777 \r \h </w:instrText>
      </w:r>
      <w:r w:rsidR="00722BD3" w:rsidRPr="009C5D99">
        <w:instrText xml:space="preserve"> \* MERGEFORMAT </w:instrText>
      </w:r>
      <w:r w:rsidR="009D2430" w:rsidRPr="009C5D99">
        <w:fldChar w:fldCharType="separate"/>
      </w:r>
      <w:r w:rsidR="005C7630">
        <w:t>2.1</w:t>
      </w:r>
      <w:r w:rsidR="009D2430" w:rsidRPr="009C5D99">
        <w:fldChar w:fldCharType="end"/>
      </w:r>
      <w:r w:rsidR="009D2430" w:rsidRPr="009C5D99">
        <w:t xml:space="preserve"> </w:t>
      </w:r>
      <w:r w:rsidR="00917AD8" w:rsidRPr="009C5D99">
        <w:t>shall not be increased</w:t>
      </w:r>
      <w:r w:rsidRPr="009C5D99">
        <w:rPr>
          <w:rFonts w:hAnsi="Arial" w:cs="Arial"/>
        </w:rPr>
        <w:t>.</w:t>
      </w:r>
      <w:bookmarkEnd w:id="492"/>
      <w:r w:rsidRPr="009C5D99">
        <w:rPr>
          <w:rFonts w:hAnsi="Arial" w:cs="Arial"/>
        </w:rPr>
        <w:t> </w:t>
      </w:r>
      <w:r w:rsidRPr="009C5D99">
        <w:rPr>
          <w:rFonts w:hAnsi="Arial" w:cs="Arial"/>
        </w:rPr>
        <w:t xml:space="preserve"> </w:t>
      </w:r>
    </w:p>
    <w:p w14:paraId="641F972D" w14:textId="723C17D7" w:rsidR="00E10C35" w:rsidRPr="001235D9" w:rsidRDefault="00E10C35" w:rsidP="00A503A9">
      <w:pPr>
        <w:pStyle w:val="L1SCHEDULEHeading"/>
        <w:numPr>
          <w:ilvl w:val="0"/>
          <w:numId w:val="29"/>
        </w:numPr>
      </w:pPr>
      <w:bookmarkStart w:id="493" w:name="a871259"/>
      <w:bookmarkEnd w:id="488"/>
      <w:r w:rsidRPr="001235D9">
        <w:t xml:space="preserve">Annual Software </w:t>
      </w:r>
      <w:r w:rsidR="00006571" w:rsidRPr="001235D9">
        <w:t>and Hosting Services Charges</w:t>
      </w:r>
      <w:r w:rsidR="007732BA">
        <w:t xml:space="preserve"> </w:t>
      </w:r>
      <w:r w:rsidR="007732BA" w:rsidRPr="007732BA">
        <w:rPr>
          <w:rFonts w:asciiTheme="minorHAnsi" w:hAnsi="Arial" w:cs="Arial"/>
          <w:b w:val="0"/>
          <w:smallCaps w:val="0"/>
          <w:kern w:val="0"/>
          <w:szCs w:val="20"/>
        </w:rPr>
        <w:t>(where Applicable)</w:t>
      </w:r>
    </w:p>
    <w:p w14:paraId="6DD1DD5C" w14:textId="46B93017" w:rsidR="00DB3410" w:rsidRPr="00405CBC" w:rsidRDefault="00DB3410" w:rsidP="00DB3410">
      <w:pPr>
        <w:pStyle w:val="L2SCHEDULEPara"/>
        <w:rPr>
          <w:rFonts w:hAnsi="Arial" w:cs="Arial"/>
        </w:rPr>
      </w:pPr>
      <w:bookmarkStart w:id="494" w:name="a174382"/>
      <w:bookmarkEnd w:id="493"/>
      <w:r w:rsidRPr="00405CBC">
        <w:rPr>
          <w:rFonts w:hAnsi="Arial" w:cs="Arial"/>
        </w:rPr>
        <w:t xml:space="preserve">The </w:t>
      </w:r>
      <w:r w:rsidR="00AF1812">
        <w:rPr>
          <w:rFonts w:hAnsi="Arial" w:cs="Arial"/>
        </w:rPr>
        <w:t>c</w:t>
      </w:r>
      <w:r w:rsidRPr="00405CBC">
        <w:rPr>
          <w:rFonts w:hAnsi="Arial" w:cs="Arial"/>
        </w:rPr>
        <w:t xml:space="preserve">harge </w:t>
      </w:r>
      <w:r w:rsidR="00AF1812">
        <w:rPr>
          <w:rFonts w:hAnsi="Arial" w:cs="Arial"/>
        </w:rPr>
        <w:t xml:space="preserve">for each complete Contract Year </w:t>
      </w:r>
      <w:r w:rsidR="00C356DC">
        <w:rPr>
          <w:rFonts w:hAnsi="Arial" w:cs="Arial"/>
        </w:rPr>
        <w:t xml:space="preserve">(whether during the Initial Term or any extension period under </w:t>
      </w:r>
      <w:r w:rsidR="00C356DC" w:rsidRPr="00405CBC">
        <w:rPr>
          <w:rFonts w:hAnsi="Arial" w:cs="Arial"/>
        </w:rPr>
        <w:t xml:space="preserve">clause </w:t>
      </w:r>
      <w:r w:rsidR="00C356DC" w:rsidRPr="00405CBC">
        <w:rPr>
          <w:rFonts w:hAnsi="Arial" w:cs="Arial"/>
        </w:rPr>
        <w:fldChar w:fldCharType="begin"/>
      </w:r>
      <w:r w:rsidR="00C356DC" w:rsidRPr="00405CBC">
        <w:rPr>
          <w:rFonts w:hAnsi="Arial" w:cs="Arial"/>
        </w:rPr>
        <w:instrText xml:space="preserve"> REF _Ref490484829 \r \h  \* MERGEFORMAT </w:instrText>
      </w:r>
      <w:r w:rsidR="00C356DC" w:rsidRPr="00405CBC">
        <w:rPr>
          <w:rFonts w:hAnsi="Arial" w:cs="Arial"/>
        </w:rPr>
      </w:r>
      <w:r w:rsidR="00C356DC" w:rsidRPr="00405CBC">
        <w:rPr>
          <w:rFonts w:hAnsi="Arial" w:cs="Arial"/>
        </w:rPr>
        <w:fldChar w:fldCharType="separate"/>
      </w:r>
      <w:r w:rsidR="005C7630">
        <w:rPr>
          <w:rFonts w:hAnsi="Arial" w:cs="Arial"/>
        </w:rPr>
        <w:t>2</w:t>
      </w:r>
      <w:r w:rsidR="00C356DC" w:rsidRPr="00405CBC">
        <w:rPr>
          <w:rFonts w:hAnsi="Arial" w:cs="Arial"/>
        </w:rPr>
        <w:fldChar w:fldCharType="end"/>
      </w:r>
      <w:r w:rsidR="00C356DC">
        <w:rPr>
          <w:rFonts w:hAnsi="Arial" w:cs="Arial"/>
        </w:rPr>
        <w:t xml:space="preserve">) </w:t>
      </w:r>
      <w:r w:rsidR="00AF1812">
        <w:rPr>
          <w:rFonts w:hAnsi="Arial" w:cs="Arial"/>
        </w:rPr>
        <w:t xml:space="preserve">is </w:t>
      </w:r>
      <w:r w:rsidRPr="00405CBC">
        <w:rPr>
          <w:rFonts w:hAnsi="Arial" w:cs="Arial"/>
          <w:b/>
        </w:rPr>
        <w:t>£</w:t>
      </w:r>
      <w:r w:rsidR="00E23181">
        <w:rPr>
          <w:rFonts w:hAnsi="Arial" w:cs="Arial"/>
          <w:b/>
        </w:rPr>
        <w:t>[ ]</w:t>
      </w:r>
      <w:r w:rsidR="00C25BE1">
        <w:rPr>
          <w:rFonts w:hAnsi="Arial" w:cs="Arial"/>
          <w:b/>
        </w:rPr>
        <w:t xml:space="preserve"> </w:t>
      </w:r>
      <w:r w:rsidR="00E23181" w:rsidRPr="00E23181">
        <w:rPr>
          <w:rFonts w:hAnsi="Arial" w:cs="Arial"/>
        </w:rPr>
        <w:t xml:space="preserve">for </w:t>
      </w:r>
      <w:r w:rsidR="005B7411">
        <w:rPr>
          <w:rFonts w:hAnsi="Arial" w:cs="Arial"/>
        </w:rPr>
        <w:t>the Supplier Software</w:t>
      </w:r>
      <w:r w:rsidR="007C1604">
        <w:rPr>
          <w:rFonts w:hAnsi="Arial" w:cs="Arial"/>
          <w:b/>
        </w:rPr>
        <w:t xml:space="preserve"> </w:t>
      </w:r>
      <w:r w:rsidR="00006571" w:rsidRPr="00006571">
        <w:rPr>
          <w:rFonts w:hAnsi="Arial" w:cs="Arial"/>
        </w:rPr>
        <w:t>and Hosting Services</w:t>
      </w:r>
      <w:r w:rsidR="00C356DC">
        <w:rPr>
          <w:rFonts w:hAnsi="Arial" w:cs="Arial"/>
        </w:rPr>
        <w:t xml:space="preserve">, </w:t>
      </w:r>
      <w:r w:rsidR="00C92619">
        <w:rPr>
          <w:rFonts w:hAnsi="Arial" w:cs="Arial"/>
        </w:rPr>
        <w:t>as adjusted for indexation</w:t>
      </w:r>
      <w:r w:rsidR="000D65DB">
        <w:rPr>
          <w:rFonts w:hAnsi="Arial" w:cs="Arial"/>
        </w:rPr>
        <w:t xml:space="preserve"> in accordance with paragraph </w:t>
      </w:r>
      <w:r w:rsidR="000D65DB">
        <w:rPr>
          <w:rFonts w:hAnsi="Arial" w:cs="Arial"/>
        </w:rPr>
        <w:fldChar w:fldCharType="begin"/>
      </w:r>
      <w:r w:rsidR="000D65DB">
        <w:rPr>
          <w:rFonts w:hAnsi="Arial" w:cs="Arial"/>
        </w:rPr>
        <w:instrText xml:space="preserve"> REF _Ref518561691 \r \h </w:instrText>
      </w:r>
      <w:r w:rsidR="000D65DB">
        <w:rPr>
          <w:rFonts w:hAnsi="Arial" w:cs="Arial"/>
        </w:rPr>
      </w:r>
      <w:r w:rsidR="000D65DB">
        <w:rPr>
          <w:rFonts w:hAnsi="Arial" w:cs="Arial"/>
        </w:rPr>
        <w:fldChar w:fldCharType="separate"/>
      </w:r>
      <w:r w:rsidR="005C7630">
        <w:rPr>
          <w:rFonts w:hAnsi="Arial" w:cs="Arial"/>
        </w:rPr>
        <w:t>6</w:t>
      </w:r>
      <w:r w:rsidR="000D65DB">
        <w:rPr>
          <w:rFonts w:hAnsi="Arial" w:cs="Arial"/>
        </w:rPr>
        <w:fldChar w:fldCharType="end"/>
      </w:r>
      <w:r w:rsidR="000D65DB">
        <w:rPr>
          <w:rFonts w:hAnsi="Arial" w:cs="Arial"/>
        </w:rPr>
        <w:t xml:space="preserve"> (Indexation)</w:t>
      </w:r>
      <w:r w:rsidRPr="00405CBC">
        <w:rPr>
          <w:rFonts w:hAnsi="Arial" w:cs="Arial"/>
        </w:rPr>
        <w:t>.</w:t>
      </w:r>
    </w:p>
    <w:p w14:paraId="0C14BAB2" w14:textId="352D1431" w:rsidR="00C356DC" w:rsidRPr="00405CBC" w:rsidRDefault="00C356DC" w:rsidP="00C356DC">
      <w:pPr>
        <w:pStyle w:val="L2SCHEDULEPara"/>
        <w:rPr>
          <w:rFonts w:hAnsi="Arial" w:cs="Arial"/>
        </w:rPr>
      </w:pPr>
      <w:r>
        <w:rPr>
          <w:rFonts w:hAnsi="Arial" w:cs="Arial"/>
        </w:rPr>
        <w:t>[</w:t>
      </w:r>
      <w:r w:rsidRPr="00405CBC">
        <w:rPr>
          <w:rFonts w:hAnsi="Arial" w:cs="Arial"/>
        </w:rPr>
        <w:t xml:space="preserve">The </w:t>
      </w:r>
      <w:r>
        <w:rPr>
          <w:rFonts w:hAnsi="Arial" w:cs="Arial"/>
        </w:rPr>
        <w:t>c</w:t>
      </w:r>
      <w:r w:rsidRPr="00405CBC">
        <w:rPr>
          <w:rFonts w:hAnsi="Arial" w:cs="Arial"/>
        </w:rPr>
        <w:t xml:space="preserve">harge </w:t>
      </w:r>
      <w:r>
        <w:rPr>
          <w:rFonts w:hAnsi="Arial" w:cs="Arial"/>
        </w:rPr>
        <w:t xml:space="preserve">for each complete Contract Year (whether during the Initial Term or any extension period under </w:t>
      </w:r>
      <w:r w:rsidRPr="00405CBC">
        <w:rPr>
          <w:rFonts w:hAnsi="Arial" w:cs="Arial"/>
        </w:rPr>
        <w:t xml:space="preserve">clause </w:t>
      </w:r>
      <w:r w:rsidRPr="00405CBC">
        <w:rPr>
          <w:rFonts w:hAnsi="Arial" w:cs="Arial"/>
        </w:rPr>
        <w:fldChar w:fldCharType="begin"/>
      </w:r>
      <w:r w:rsidRPr="00405CBC">
        <w:rPr>
          <w:rFonts w:hAnsi="Arial" w:cs="Arial"/>
        </w:rPr>
        <w:instrText xml:space="preserve"> REF _Ref490484829 \r \h  \* MERGEFORMAT </w:instrText>
      </w:r>
      <w:r w:rsidRPr="00405CBC">
        <w:rPr>
          <w:rFonts w:hAnsi="Arial" w:cs="Arial"/>
        </w:rPr>
      </w:r>
      <w:r w:rsidRPr="00405CBC">
        <w:rPr>
          <w:rFonts w:hAnsi="Arial" w:cs="Arial"/>
        </w:rPr>
        <w:fldChar w:fldCharType="separate"/>
      </w:r>
      <w:r w:rsidR="005C7630">
        <w:rPr>
          <w:rFonts w:hAnsi="Arial" w:cs="Arial"/>
        </w:rPr>
        <w:t>2</w:t>
      </w:r>
      <w:r w:rsidRPr="00405CBC">
        <w:rPr>
          <w:rFonts w:hAnsi="Arial" w:cs="Arial"/>
        </w:rPr>
        <w:fldChar w:fldCharType="end"/>
      </w:r>
      <w:r>
        <w:rPr>
          <w:rFonts w:hAnsi="Arial" w:cs="Arial"/>
        </w:rPr>
        <w:t xml:space="preserve">) is </w:t>
      </w:r>
      <w:r w:rsidRPr="00405CBC">
        <w:rPr>
          <w:rFonts w:hAnsi="Arial" w:cs="Arial"/>
          <w:b/>
        </w:rPr>
        <w:t>£</w:t>
      </w:r>
      <w:r>
        <w:rPr>
          <w:rFonts w:hAnsi="Arial" w:cs="Arial"/>
          <w:b/>
        </w:rPr>
        <w:t xml:space="preserve">[ ] </w:t>
      </w:r>
      <w:r w:rsidRPr="00E23181">
        <w:rPr>
          <w:rFonts w:hAnsi="Arial" w:cs="Arial"/>
        </w:rPr>
        <w:t xml:space="preserve">for </w:t>
      </w:r>
      <w:r>
        <w:rPr>
          <w:rFonts w:hAnsi="Arial" w:cs="Arial"/>
        </w:rPr>
        <w:t xml:space="preserve">the Third Party Software, </w:t>
      </w:r>
      <w:commentRangeStart w:id="495"/>
      <w:r w:rsidR="00C92619" w:rsidRPr="00CE1A13">
        <w:rPr>
          <w:rFonts w:hAnsi="Arial" w:cs="Arial"/>
          <w:highlight w:val="yellow"/>
        </w:rPr>
        <w:t>[where applicable under a Sub-Contract,</w:t>
      </w:r>
      <w:r w:rsidR="00CE1A13" w:rsidRPr="00CE1A13">
        <w:rPr>
          <w:rFonts w:hAnsi="Arial" w:cs="Arial"/>
          <w:highlight w:val="yellow"/>
        </w:rPr>
        <w:t xml:space="preserve"> [ ]</w:t>
      </w:r>
      <w:r w:rsidR="00C92619" w:rsidRPr="00CE1A13">
        <w:rPr>
          <w:rFonts w:hAnsi="Arial" w:cs="Arial"/>
          <w:highlight w:val="yellow"/>
        </w:rPr>
        <w:t xml:space="preserve">] </w:t>
      </w:r>
      <w:r w:rsidR="00CE1A13" w:rsidRPr="00CE1A13">
        <w:rPr>
          <w:rFonts w:hAnsi="Arial" w:cs="Arial"/>
          <w:b/>
          <w:highlight w:val="yellow"/>
        </w:rPr>
        <w:t>OR</w:t>
      </w:r>
      <w:r w:rsidR="00CE1A13" w:rsidRPr="00CE1A13">
        <w:rPr>
          <w:rFonts w:hAnsi="Arial" w:cs="Arial"/>
          <w:highlight w:val="yellow"/>
        </w:rPr>
        <w:t xml:space="preserve"> </w:t>
      </w:r>
      <w:r w:rsidR="00C92619" w:rsidRPr="00CE1A13">
        <w:rPr>
          <w:rFonts w:hAnsi="Arial" w:cs="Arial"/>
          <w:highlight w:val="yellow"/>
        </w:rPr>
        <w:t xml:space="preserve">[as adjusted for indexation </w:t>
      </w:r>
      <w:r w:rsidRPr="00CE1A13">
        <w:rPr>
          <w:rFonts w:hAnsi="Arial" w:cs="Arial"/>
          <w:highlight w:val="yellow"/>
        </w:rPr>
        <w:t xml:space="preserve">accordance with paragraph </w:t>
      </w:r>
      <w:r w:rsidRPr="00CE1A13">
        <w:rPr>
          <w:rFonts w:hAnsi="Arial" w:cs="Arial"/>
          <w:highlight w:val="yellow"/>
        </w:rPr>
        <w:fldChar w:fldCharType="begin"/>
      </w:r>
      <w:r w:rsidRPr="00CE1A13">
        <w:rPr>
          <w:rFonts w:hAnsi="Arial" w:cs="Arial"/>
          <w:highlight w:val="yellow"/>
        </w:rPr>
        <w:instrText xml:space="preserve"> REF _Ref518561691 \r \h </w:instrText>
      </w:r>
      <w:r w:rsidR="00CE1A13">
        <w:rPr>
          <w:rFonts w:hAnsi="Arial" w:cs="Arial"/>
          <w:highlight w:val="yellow"/>
        </w:rPr>
        <w:instrText xml:space="preserve"> \* MERGEFORMAT </w:instrText>
      </w:r>
      <w:r w:rsidRPr="00CE1A13">
        <w:rPr>
          <w:rFonts w:hAnsi="Arial" w:cs="Arial"/>
          <w:highlight w:val="yellow"/>
        </w:rPr>
      </w:r>
      <w:r w:rsidRPr="00CE1A13">
        <w:rPr>
          <w:rFonts w:hAnsi="Arial" w:cs="Arial"/>
          <w:highlight w:val="yellow"/>
        </w:rPr>
        <w:fldChar w:fldCharType="separate"/>
      </w:r>
      <w:r w:rsidR="005C7630">
        <w:rPr>
          <w:rFonts w:hAnsi="Arial" w:cs="Arial"/>
          <w:highlight w:val="yellow"/>
        </w:rPr>
        <w:t>6</w:t>
      </w:r>
      <w:r w:rsidRPr="00CE1A13">
        <w:rPr>
          <w:rFonts w:hAnsi="Arial" w:cs="Arial"/>
          <w:highlight w:val="yellow"/>
        </w:rPr>
        <w:fldChar w:fldCharType="end"/>
      </w:r>
      <w:r w:rsidRPr="00CE1A13">
        <w:rPr>
          <w:rFonts w:hAnsi="Arial" w:cs="Arial"/>
          <w:highlight w:val="yellow"/>
        </w:rPr>
        <w:t xml:space="preserve"> (Indexation)</w:t>
      </w:r>
      <w:r w:rsidR="00C92619" w:rsidRPr="00CE1A13">
        <w:rPr>
          <w:rFonts w:hAnsi="Arial" w:cs="Arial"/>
          <w:highlight w:val="yellow"/>
        </w:rPr>
        <w:t>]</w:t>
      </w:r>
      <w:r w:rsidRPr="00CE1A13">
        <w:rPr>
          <w:rFonts w:hAnsi="Arial" w:cs="Arial"/>
          <w:highlight w:val="yellow"/>
        </w:rPr>
        <w:t>.]</w:t>
      </w:r>
      <w:commentRangeEnd w:id="495"/>
      <w:r w:rsidR="00C92619" w:rsidRPr="00CE1A13">
        <w:rPr>
          <w:rStyle w:val="CommentReference"/>
          <w:rFonts w:hAnsi="Arial"/>
          <w:highlight w:val="yellow"/>
          <w:lang w:eastAsia="en-GB"/>
        </w:rPr>
        <w:commentReference w:id="495"/>
      </w:r>
    </w:p>
    <w:p w14:paraId="62DB9D78" w14:textId="0361E377" w:rsidR="00E10C35" w:rsidRDefault="00E10C35" w:rsidP="00A503A9">
      <w:pPr>
        <w:pStyle w:val="L1SCHEDULEHeading"/>
        <w:numPr>
          <w:ilvl w:val="0"/>
          <w:numId w:val="29"/>
        </w:numPr>
      </w:pPr>
      <w:r>
        <w:t xml:space="preserve">Annual Maintenance and Support Service Charges </w:t>
      </w:r>
      <w:bookmarkEnd w:id="494"/>
      <w:r w:rsidR="007732BA" w:rsidRPr="007732BA">
        <w:rPr>
          <w:rFonts w:asciiTheme="minorHAnsi" w:hAnsi="Arial" w:cs="Arial"/>
          <w:b w:val="0"/>
          <w:smallCaps w:val="0"/>
          <w:kern w:val="0"/>
          <w:szCs w:val="20"/>
        </w:rPr>
        <w:t>(where Applicable)</w:t>
      </w:r>
    </w:p>
    <w:p w14:paraId="3D88CD54" w14:textId="33090692" w:rsidR="00C356DC" w:rsidRPr="00C356DC" w:rsidRDefault="00C356DC" w:rsidP="00B64553">
      <w:pPr>
        <w:pStyle w:val="L2SCHEDULEPara"/>
        <w:numPr>
          <w:ilvl w:val="0"/>
          <w:numId w:val="0"/>
        </w:numPr>
        <w:ind w:left="720"/>
        <w:rPr>
          <w:rFonts w:hAnsi="Arial" w:cs="Arial"/>
        </w:rPr>
      </w:pPr>
      <w:r w:rsidRPr="00C356DC">
        <w:rPr>
          <w:rFonts w:hAnsi="Arial" w:cs="Arial"/>
        </w:rPr>
        <w:t xml:space="preserve">The charge for each complete Contract Year (whether during the Initial Term or any extension period under clause </w:t>
      </w:r>
      <w:r w:rsidRPr="00C356DC">
        <w:rPr>
          <w:rFonts w:hAnsi="Arial" w:cs="Arial"/>
        </w:rPr>
        <w:fldChar w:fldCharType="begin"/>
      </w:r>
      <w:r w:rsidRPr="00C356DC">
        <w:rPr>
          <w:rFonts w:hAnsi="Arial" w:cs="Arial"/>
        </w:rPr>
        <w:instrText xml:space="preserve"> REF _Ref490484829 \r \h  \* MERGEFORMAT </w:instrText>
      </w:r>
      <w:r w:rsidRPr="00C356DC">
        <w:rPr>
          <w:rFonts w:hAnsi="Arial" w:cs="Arial"/>
        </w:rPr>
      </w:r>
      <w:r w:rsidRPr="00C356DC">
        <w:rPr>
          <w:rFonts w:hAnsi="Arial" w:cs="Arial"/>
        </w:rPr>
        <w:fldChar w:fldCharType="separate"/>
      </w:r>
      <w:r w:rsidR="005C7630">
        <w:rPr>
          <w:rFonts w:hAnsi="Arial" w:cs="Arial"/>
        </w:rPr>
        <w:t>2</w:t>
      </w:r>
      <w:r w:rsidRPr="00C356DC">
        <w:rPr>
          <w:rFonts w:hAnsi="Arial" w:cs="Arial"/>
        </w:rPr>
        <w:fldChar w:fldCharType="end"/>
      </w:r>
      <w:r w:rsidRPr="00C356DC">
        <w:rPr>
          <w:rFonts w:hAnsi="Arial" w:cs="Arial"/>
        </w:rPr>
        <w:t xml:space="preserve">) is </w:t>
      </w:r>
      <w:r w:rsidRPr="00C356DC">
        <w:rPr>
          <w:rFonts w:hAnsi="Arial" w:cs="Arial"/>
          <w:b/>
        </w:rPr>
        <w:t>£</w:t>
      </w:r>
      <w:r w:rsidRPr="00C356DC">
        <w:rPr>
          <w:rFonts w:hAnsi="Arial" w:cs="Arial"/>
          <w:b/>
        </w:rPr>
        <w:t>[ ]</w:t>
      </w:r>
      <w:r w:rsidR="00C474D6" w:rsidRPr="00C474D6">
        <w:rPr>
          <w:rFonts w:hAnsi="Arial" w:cs="Arial"/>
        </w:rPr>
        <w:t>,</w:t>
      </w:r>
      <w:r w:rsidRPr="00C474D6">
        <w:rPr>
          <w:rFonts w:hAnsi="Arial" w:cs="Arial"/>
        </w:rPr>
        <w:t xml:space="preserve"> </w:t>
      </w:r>
      <w:r w:rsidR="00C92619">
        <w:rPr>
          <w:rFonts w:hAnsi="Arial" w:cs="Arial"/>
        </w:rPr>
        <w:t>as adjusted for indexation</w:t>
      </w:r>
      <w:r w:rsidRPr="00C356DC">
        <w:rPr>
          <w:rFonts w:hAnsi="Arial" w:cs="Arial"/>
        </w:rPr>
        <w:t xml:space="preserve"> in accordance with paragraph </w:t>
      </w:r>
      <w:r w:rsidRPr="00C356DC">
        <w:rPr>
          <w:rFonts w:hAnsi="Arial" w:cs="Arial"/>
        </w:rPr>
        <w:fldChar w:fldCharType="begin"/>
      </w:r>
      <w:r w:rsidRPr="00C356DC">
        <w:rPr>
          <w:rFonts w:hAnsi="Arial" w:cs="Arial"/>
        </w:rPr>
        <w:instrText xml:space="preserve"> REF _Ref518561691 \r \h </w:instrText>
      </w:r>
      <w:r w:rsidRPr="00C356DC">
        <w:rPr>
          <w:rFonts w:hAnsi="Arial" w:cs="Arial"/>
        </w:rPr>
      </w:r>
      <w:r w:rsidRPr="00C356DC">
        <w:rPr>
          <w:rFonts w:hAnsi="Arial" w:cs="Arial"/>
        </w:rPr>
        <w:fldChar w:fldCharType="separate"/>
      </w:r>
      <w:r w:rsidR="005C7630">
        <w:rPr>
          <w:rFonts w:hAnsi="Arial" w:cs="Arial"/>
        </w:rPr>
        <w:t>6</w:t>
      </w:r>
      <w:r w:rsidRPr="00C356DC">
        <w:rPr>
          <w:rFonts w:hAnsi="Arial" w:cs="Arial"/>
        </w:rPr>
        <w:fldChar w:fldCharType="end"/>
      </w:r>
      <w:r w:rsidRPr="00C356DC">
        <w:rPr>
          <w:rFonts w:hAnsi="Arial" w:cs="Arial"/>
        </w:rPr>
        <w:t xml:space="preserve"> (Indexation).</w:t>
      </w:r>
    </w:p>
    <w:p w14:paraId="45DD71AB" w14:textId="77777777" w:rsidR="00E10C35" w:rsidRPr="0054309A" w:rsidRDefault="00E10C35" w:rsidP="00A503A9">
      <w:pPr>
        <w:pStyle w:val="L1SCHEDULEHeading"/>
        <w:numPr>
          <w:ilvl w:val="0"/>
          <w:numId w:val="29"/>
        </w:numPr>
      </w:pPr>
      <w:r w:rsidRPr="0054309A">
        <w:t>Invoicing</w:t>
      </w:r>
    </w:p>
    <w:p w14:paraId="6470426D" w14:textId="50AD16C9" w:rsidR="00006571" w:rsidRPr="00AF3633" w:rsidRDefault="00006571" w:rsidP="00A503A9">
      <w:pPr>
        <w:pStyle w:val="L2SCHEDULEPara"/>
        <w:numPr>
          <w:ilvl w:val="1"/>
          <w:numId w:val="29"/>
        </w:numPr>
      </w:pPr>
      <w:bookmarkStart w:id="496" w:name="_Ref518561010"/>
      <w:r>
        <w:t>Payment of t</w:t>
      </w:r>
      <w:r w:rsidRPr="0054309A">
        <w:t xml:space="preserve">he </w:t>
      </w:r>
      <w:r w:rsidRPr="0054309A">
        <w:t>‘</w:t>
      </w:r>
      <w:r w:rsidR="002572D1">
        <w:t xml:space="preserve">Annual </w:t>
      </w:r>
      <w:r w:rsidRPr="0054309A">
        <w:t xml:space="preserve">Software </w:t>
      </w:r>
      <w:r>
        <w:t>and Hosting Services Charges</w:t>
      </w:r>
      <w:r w:rsidRPr="00F467A6">
        <w:t>’</w:t>
      </w:r>
      <w:r w:rsidRPr="00F467A6">
        <w:t xml:space="preserve"> shall commence </w:t>
      </w:r>
      <w:r w:rsidRPr="003A653E">
        <w:t>on the Go Live Date</w:t>
      </w:r>
      <w:r>
        <w:t xml:space="preserve">, and the amounts due shall be adjusted in accordance with paragraph </w:t>
      </w:r>
      <w:r>
        <w:fldChar w:fldCharType="begin"/>
      </w:r>
      <w:r>
        <w:instrText xml:space="preserve"> REF _Ref526350166 \r \h </w:instrText>
      </w:r>
      <w:r>
        <w:fldChar w:fldCharType="separate"/>
      </w:r>
      <w:r w:rsidR="005C7630">
        <w:t>5.4</w:t>
      </w:r>
      <w:r>
        <w:fldChar w:fldCharType="end"/>
      </w:r>
      <w:r w:rsidRPr="00C56178">
        <w:rPr>
          <w:rFonts w:cs="Arial"/>
        </w:rPr>
        <w:t>.</w:t>
      </w:r>
    </w:p>
    <w:p w14:paraId="5B5E9A4A" w14:textId="65F1E544" w:rsidR="00493F6C" w:rsidRPr="00AF3633" w:rsidRDefault="002710B0" w:rsidP="00A503A9">
      <w:pPr>
        <w:pStyle w:val="L2SCHEDULEPara"/>
        <w:numPr>
          <w:ilvl w:val="1"/>
          <w:numId w:val="29"/>
        </w:numPr>
      </w:pPr>
      <w:r>
        <w:lastRenderedPageBreak/>
        <w:t>Payment of t</w:t>
      </w:r>
      <w:r w:rsidR="00493F6C" w:rsidRPr="0054309A">
        <w:t xml:space="preserve">he </w:t>
      </w:r>
      <w:r w:rsidR="00493F6C" w:rsidRPr="0054309A">
        <w:t>‘</w:t>
      </w:r>
      <w:r w:rsidR="002572D1">
        <w:t xml:space="preserve">Annual </w:t>
      </w:r>
      <w:r w:rsidR="00493F6C" w:rsidRPr="0054309A">
        <w:t>Maintenance and Support Service Charges</w:t>
      </w:r>
      <w:r w:rsidR="00493F6C" w:rsidRPr="0054309A">
        <w:t>’</w:t>
      </w:r>
      <w:r w:rsidR="00493F6C" w:rsidRPr="0054309A">
        <w:t xml:space="preserve"> </w:t>
      </w:r>
      <w:r w:rsidR="00493F6C" w:rsidRPr="00F467A6">
        <w:t xml:space="preserve">shall </w:t>
      </w:r>
      <w:r w:rsidR="00994E3B" w:rsidRPr="00F467A6">
        <w:t xml:space="preserve">commence </w:t>
      </w:r>
      <w:r w:rsidR="00E538CD" w:rsidRPr="003A653E">
        <w:t xml:space="preserve">on the </w:t>
      </w:r>
      <w:r w:rsidR="003A653E" w:rsidRPr="003A653E">
        <w:t>Go Live Date</w:t>
      </w:r>
      <w:r w:rsidR="00AF1812">
        <w:t xml:space="preserve">, and the amounts due shall be adjusted in accordance with paragraph </w:t>
      </w:r>
      <w:r w:rsidR="00AF1812">
        <w:fldChar w:fldCharType="begin"/>
      </w:r>
      <w:r w:rsidR="00AF1812">
        <w:instrText xml:space="preserve"> REF _Ref526350166 \r \h </w:instrText>
      </w:r>
      <w:r w:rsidR="00AF1812">
        <w:fldChar w:fldCharType="separate"/>
      </w:r>
      <w:r w:rsidR="005C7630">
        <w:t>5.4</w:t>
      </w:r>
      <w:r w:rsidR="00AF1812">
        <w:fldChar w:fldCharType="end"/>
      </w:r>
      <w:r w:rsidR="00AF3633" w:rsidRPr="00C56178">
        <w:rPr>
          <w:rFonts w:cs="Arial"/>
        </w:rPr>
        <w:t>.</w:t>
      </w:r>
      <w:bookmarkEnd w:id="496"/>
    </w:p>
    <w:p w14:paraId="5751FBAC" w14:textId="35C77A12" w:rsidR="00E10C35" w:rsidRPr="00B73F76" w:rsidRDefault="00E10C35" w:rsidP="00A503A9">
      <w:pPr>
        <w:pStyle w:val="L2SCHEDULEPara"/>
        <w:numPr>
          <w:ilvl w:val="1"/>
          <w:numId w:val="29"/>
        </w:numPr>
        <w:rPr>
          <w:color w:val="000000" w:themeColor="text1"/>
        </w:rPr>
      </w:pPr>
      <w:bookmarkStart w:id="497" w:name="_Ref507226640"/>
      <w:r w:rsidRPr="00B73F76">
        <w:t xml:space="preserve">The </w:t>
      </w:r>
      <w:r w:rsidR="00582B4E">
        <w:t xml:space="preserve">Charges </w:t>
      </w:r>
      <w:r w:rsidR="002572D1" w:rsidRPr="00B73F76">
        <w:t xml:space="preserve">in paragraphs </w:t>
      </w:r>
      <w:r w:rsidR="002572D1" w:rsidRPr="00B73F76">
        <w:fldChar w:fldCharType="begin"/>
      </w:r>
      <w:r w:rsidR="002572D1" w:rsidRPr="00B73F76">
        <w:instrText xml:space="preserve"> REF _Ref528856861 \r \h </w:instrText>
      </w:r>
      <w:r w:rsidR="00B73F76">
        <w:instrText xml:space="preserve"> \* MERGEFORMAT </w:instrText>
      </w:r>
      <w:r w:rsidR="002572D1" w:rsidRPr="00B73F76">
        <w:fldChar w:fldCharType="separate"/>
      </w:r>
      <w:r w:rsidR="005C7630">
        <w:t>5.1</w:t>
      </w:r>
      <w:r w:rsidR="002572D1" w:rsidRPr="00B73F76">
        <w:fldChar w:fldCharType="end"/>
      </w:r>
      <w:r w:rsidR="002572D1" w:rsidRPr="00B73F76">
        <w:t xml:space="preserve"> and </w:t>
      </w:r>
      <w:r w:rsidR="002572D1" w:rsidRPr="00B73F76">
        <w:fldChar w:fldCharType="begin"/>
      </w:r>
      <w:r w:rsidR="002572D1" w:rsidRPr="00B73F76">
        <w:instrText xml:space="preserve"> REF _Ref528856863 \r \h </w:instrText>
      </w:r>
      <w:r w:rsidR="00B73F76">
        <w:instrText xml:space="preserve"> \* MERGEFORMAT </w:instrText>
      </w:r>
      <w:r w:rsidR="002572D1" w:rsidRPr="00B73F76">
        <w:fldChar w:fldCharType="separate"/>
      </w:r>
      <w:r w:rsidR="005C7630">
        <w:t>5.2</w:t>
      </w:r>
      <w:r w:rsidR="002572D1" w:rsidRPr="00B73F76">
        <w:fldChar w:fldCharType="end"/>
      </w:r>
      <w:r w:rsidR="002572D1" w:rsidRPr="00B73F76">
        <w:t xml:space="preserve"> </w:t>
      </w:r>
      <w:r w:rsidR="00582B4E">
        <w:t xml:space="preserve">(together with any other Charges payable under paragraph </w:t>
      </w:r>
      <w:r w:rsidR="00582B4E">
        <w:fldChar w:fldCharType="begin"/>
      </w:r>
      <w:r w:rsidR="00582B4E">
        <w:instrText xml:space="preserve"> REF _Ref528920117 \r \h </w:instrText>
      </w:r>
      <w:r w:rsidR="00582B4E">
        <w:fldChar w:fldCharType="separate"/>
      </w:r>
      <w:r w:rsidR="005C7630">
        <w:t>7</w:t>
      </w:r>
      <w:r w:rsidR="00582B4E">
        <w:fldChar w:fldCharType="end"/>
      </w:r>
      <w:r w:rsidR="00582B4E">
        <w:t xml:space="preserve"> (Additional services) of this Schedule, unless otherwise agreed) </w:t>
      </w:r>
      <w:r w:rsidR="00E02238" w:rsidRPr="00B73F76">
        <w:t>shall</w:t>
      </w:r>
      <w:r w:rsidR="00582B4E">
        <w:t xml:space="preserve"> be</w:t>
      </w:r>
      <w:r w:rsidR="00E02238" w:rsidRPr="00B73F76">
        <w:t xml:space="preserve"> </w:t>
      </w:r>
      <w:r w:rsidR="00B73F76" w:rsidRPr="00B73F76">
        <w:t xml:space="preserve">paid </w:t>
      </w:r>
      <w:r w:rsidR="00B73F76">
        <w:t xml:space="preserve">in arrears </w:t>
      </w:r>
      <w:r w:rsidR="00B73F76" w:rsidRPr="00B73F76">
        <w:t>on a Quarterly basis</w:t>
      </w:r>
      <w:r w:rsidR="002572D1" w:rsidRPr="00B73F76">
        <w:t xml:space="preserve"> </w:t>
      </w:r>
      <w:r w:rsidR="00E538CD" w:rsidRPr="00B73F76">
        <w:t>(</w:t>
      </w:r>
      <w:r w:rsidR="00D4555A" w:rsidRPr="00B73F76">
        <w:t xml:space="preserve">with the applicable Charges </w:t>
      </w:r>
      <w:r w:rsidR="003068A4" w:rsidRPr="00B73F76">
        <w:t>for</w:t>
      </w:r>
      <w:r w:rsidR="00E538CD" w:rsidRPr="00B73F76">
        <w:t xml:space="preserve"> </w:t>
      </w:r>
      <w:r w:rsidR="006201FE" w:rsidRPr="00B73F76">
        <w:t xml:space="preserve">each Quarter </w:t>
      </w:r>
      <w:r w:rsidR="00E02238" w:rsidRPr="00B73F76">
        <w:t>or</w:t>
      </w:r>
      <w:r w:rsidR="006201FE" w:rsidRPr="00B73F76">
        <w:t xml:space="preserve"> part thereof</w:t>
      </w:r>
      <w:r w:rsidR="003068A4" w:rsidRPr="00B73F76">
        <w:t xml:space="preserve"> calculated on a pro rata basis</w:t>
      </w:r>
      <w:r w:rsidR="00E137F0" w:rsidRPr="00B73F76">
        <w:t>)</w:t>
      </w:r>
      <w:r w:rsidR="00E02238" w:rsidRPr="00B73F76">
        <w:t xml:space="preserve">, and the Supplier shall raise invoices at the end of each Quarter, which </w:t>
      </w:r>
      <w:r w:rsidRPr="00B73F76">
        <w:rPr>
          <w:color w:val="000000" w:themeColor="text1"/>
        </w:rPr>
        <w:t>shall:</w:t>
      </w:r>
      <w:bookmarkEnd w:id="497"/>
    </w:p>
    <w:p w14:paraId="7F30D9CF" w14:textId="40A4DEA8" w:rsidR="00E10C35" w:rsidRPr="00B73F76" w:rsidRDefault="0073741B" w:rsidP="00A503A9">
      <w:pPr>
        <w:pStyle w:val="L3SCHEDULEPara"/>
        <w:numPr>
          <w:ilvl w:val="2"/>
          <w:numId w:val="29"/>
        </w:numPr>
        <w:rPr>
          <w:color w:val="000000" w:themeColor="text1"/>
        </w:rPr>
      </w:pPr>
      <w:r w:rsidRPr="00B73F76">
        <w:rPr>
          <w:color w:val="000000" w:themeColor="text1"/>
        </w:rPr>
        <w:t xml:space="preserve">for ease in calculating the caps on liability applicable under clause </w:t>
      </w:r>
      <w:r w:rsidRPr="00B73F76">
        <w:rPr>
          <w:color w:val="000000" w:themeColor="text1"/>
        </w:rPr>
        <w:fldChar w:fldCharType="begin"/>
      </w:r>
      <w:r w:rsidRPr="00B73F76">
        <w:rPr>
          <w:color w:val="000000" w:themeColor="text1"/>
        </w:rPr>
        <w:instrText xml:space="preserve"> REF _Ref507226155 \r \h </w:instrText>
      </w:r>
      <w:r w:rsidR="00AF1812" w:rsidRPr="00B73F76">
        <w:rPr>
          <w:color w:val="000000" w:themeColor="text1"/>
        </w:rPr>
        <w:instrText xml:space="preserve"> \* MERGEFORMAT </w:instrText>
      </w:r>
      <w:r w:rsidRPr="00B73F76">
        <w:rPr>
          <w:color w:val="000000" w:themeColor="text1"/>
        </w:rPr>
      </w:r>
      <w:r w:rsidRPr="00B73F76">
        <w:rPr>
          <w:color w:val="000000" w:themeColor="text1"/>
        </w:rPr>
        <w:fldChar w:fldCharType="separate"/>
      </w:r>
      <w:r w:rsidR="005C7630">
        <w:rPr>
          <w:color w:val="000000" w:themeColor="text1"/>
        </w:rPr>
        <w:t>24</w:t>
      </w:r>
      <w:r w:rsidRPr="00B73F76">
        <w:rPr>
          <w:color w:val="000000" w:themeColor="text1"/>
        </w:rPr>
        <w:fldChar w:fldCharType="end"/>
      </w:r>
      <w:r w:rsidRPr="00B73F76">
        <w:rPr>
          <w:color w:val="000000" w:themeColor="text1"/>
        </w:rPr>
        <w:t xml:space="preserve"> (Limitation on liability), summarise the </w:t>
      </w:r>
      <w:r w:rsidR="00876D6B" w:rsidRPr="00B73F76">
        <w:rPr>
          <w:color w:val="000000" w:themeColor="text1"/>
        </w:rPr>
        <w:t xml:space="preserve">portion of the </w:t>
      </w:r>
      <w:r w:rsidRPr="00B73F76">
        <w:rPr>
          <w:color w:val="000000" w:themeColor="text1"/>
        </w:rPr>
        <w:t xml:space="preserve">Charges payable in respect of each Contract Year </w:t>
      </w:r>
      <w:r w:rsidR="007F0EAC" w:rsidRPr="00B73F76">
        <w:rPr>
          <w:color w:val="000000" w:themeColor="text1"/>
        </w:rPr>
        <w:t xml:space="preserve">including </w:t>
      </w:r>
      <w:r w:rsidR="00E10C35" w:rsidRPr="00B73F76">
        <w:rPr>
          <w:color w:val="000000" w:themeColor="text1"/>
        </w:rPr>
        <w:t xml:space="preserve">where the Quarter </w:t>
      </w:r>
      <w:r w:rsidR="00B73F76">
        <w:rPr>
          <w:color w:val="000000" w:themeColor="text1"/>
        </w:rPr>
        <w:t>spans</w:t>
      </w:r>
      <w:r w:rsidR="00E10C35" w:rsidRPr="00B73F76">
        <w:rPr>
          <w:color w:val="000000" w:themeColor="text1"/>
        </w:rPr>
        <w:t xml:space="preserve"> two Contract Years; </w:t>
      </w:r>
    </w:p>
    <w:p w14:paraId="1020E2B9" w14:textId="77777777" w:rsidR="00E10C35" w:rsidRPr="00B73F76" w:rsidRDefault="00E10C35" w:rsidP="00A503A9">
      <w:pPr>
        <w:pStyle w:val="L3SCHEDULEPara"/>
        <w:numPr>
          <w:ilvl w:val="2"/>
          <w:numId w:val="29"/>
        </w:numPr>
        <w:rPr>
          <w:color w:val="000000" w:themeColor="text1"/>
        </w:rPr>
      </w:pPr>
      <w:r w:rsidRPr="00B73F76">
        <w:rPr>
          <w:color w:val="000000" w:themeColor="text1"/>
        </w:rPr>
        <w:t>detail and be adjusted in respect of any Service Credits that accrued during the Quarter and any unpaid or overpaid Service Credits for previous Quarters.</w:t>
      </w:r>
    </w:p>
    <w:p w14:paraId="58A684E2" w14:textId="31F886BB" w:rsidR="00E10C35" w:rsidRDefault="00E02238" w:rsidP="00C56178">
      <w:pPr>
        <w:pStyle w:val="L2SCHEDULEPara"/>
      </w:pPr>
      <w:bookmarkStart w:id="498" w:name="_Ref526350166"/>
      <w:r>
        <w:t>T</w:t>
      </w:r>
      <w:r w:rsidR="00E10C35">
        <w:t xml:space="preserve">he Charges </w:t>
      </w:r>
      <w:r w:rsidR="008750B4">
        <w:t xml:space="preserve">for each Contract Year </w:t>
      </w:r>
      <w:r w:rsidR="00E10C35">
        <w:t xml:space="preserve">shall be </w:t>
      </w:r>
      <w:r w:rsidR="00AF1812">
        <w:t xml:space="preserve">adjusted on a </w:t>
      </w:r>
      <w:r w:rsidR="00E10C35">
        <w:t xml:space="preserve">pro rata </w:t>
      </w:r>
      <w:r w:rsidR="00AF1812">
        <w:t xml:space="preserve">basis </w:t>
      </w:r>
      <w:r w:rsidR="00E10C35">
        <w:t>where they a</w:t>
      </w:r>
      <w:r w:rsidR="008750B4">
        <w:t xml:space="preserve">re payable in respect of only </w:t>
      </w:r>
      <w:r w:rsidR="00E10C35">
        <w:t xml:space="preserve">part </w:t>
      </w:r>
      <w:r w:rsidR="00AF1812">
        <w:t xml:space="preserve">of </w:t>
      </w:r>
      <w:r w:rsidR="008750B4">
        <w:t xml:space="preserve">the </w:t>
      </w:r>
      <w:r w:rsidR="00AF1812">
        <w:t>Contract Y</w:t>
      </w:r>
      <w:r w:rsidR="00E10C35">
        <w:t>ear.</w:t>
      </w:r>
      <w:bookmarkEnd w:id="498"/>
      <w:r w:rsidR="00E10C35">
        <w:t xml:space="preserve">  </w:t>
      </w:r>
    </w:p>
    <w:p w14:paraId="0744BC5B" w14:textId="77777777" w:rsidR="00E10C35" w:rsidRDefault="00E10C35" w:rsidP="00A503A9">
      <w:pPr>
        <w:pStyle w:val="L2SCHEDULEPara"/>
        <w:numPr>
          <w:ilvl w:val="1"/>
          <w:numId w:val="29"/>
        </w:numPr>
      </w:pPr>
      <w:r>
        <w:t>The S</w:t>
      </w:r>
      <w:r w:rsidR="0054309A">
        <w:t>upplier s</w:t>
      </w:r>
      <w:r>
        <w:t xml:space="preserve">hall, in accordance with the </w:t>
      </w:r>
      <w:r w:rsidR="0054309A">
        <w:t>p</w:t>
      </w:r>
      <w:r>
        <w:t xml:space="preserve">ayment </w:t>
      </w:r>
      <w:r w:rsidR="0054309A">
        <w:t>p</w:t>
      </w:r>
      <w:r>
        <w:t>rofile</w:t>
      </w:r>
      <w:r w:rsidR="0054309A">
        <w:t xml:space="preserve"> stated in this Schedule</w:t>
      </w:r>
      <w:r>
        <w:t>, submit invoices directly to:</w:t>
      </w:r>
    </w:p>
    <w:p w14:paraId="2F333AB3" w14:textId="14BD27B4" w:rsidR="002E6208" w:rsidRPr="003A6923" w:rsidRDefault="003A6923" w:rsidP="004715CD">
      <w:pPr>
        <w:spacing w:after="120"/>
        <w:ind w:left="1440"/>
        <w:rPr>
          <w:rFonts w:cs="Arial"/>
        </w:rPr>
      </w:pPr>
      <w:r w:rsidRPr="003A6923">
        <w:rPr>
          <w:rFonts w:cs="Arial"/>
        </w:rPr>
        <w:t>Mike Ba</w:t>
      </w:r>
      <w:r>
        <w:rPr>
          <w:rFonts w:cs="Arial"/>
        </w:rPr>
        <w:t>ker, Plymouth Marjon University, Derriford Road, Plymouth PL6 8BH</w:t>
      </w:r>
    </w:p>
    <w:p w14:paraId="11BC1028" w14:textId="367A4CDC" w:rsidR="00E10C35" w:rsidRDefault="00695D26" w:rsidP="00A503A9">
      <w:pPr>
        <w:pStyle w:val="L2SCHEDULEPara"/>
        <w:numPr>
          <w:ilvl w:val="1"/>
          <w:numId w:val="29"/>
        </w:numPr>
      </w:pPr>
      <w:r>
        <w:t>In addition</w:t>
      </w:r>
      <w:r w:rsidR="00E94926">
        <w:t xml:space="preserve"> to the requirements of clause </w:t>
      </w:r>
      <w:r w:rsidR="00E94926">
        <w:fldChar w:fldCharType="begin"/>
      </w:r>
      <w:r w:rsidR="00E94926">
        <w:instrText xml:space="preserve"> REF _Ref507226640 \r \h </w:instrText>
      </w:r>
      <w:r w:rsidR="00E94926">
        <w:fldChar w:fldCharType="separate"/>
      </w:r>
      <w:r w:rsidR="005C7630">
        <w:t>5.3</w:t>
      </w:r>
      <w:r w:rsidR="00E94926">
        <w:fldChar w:fldCharType="end"/>
      </w:r>
      <w:r>
        <w:t>, each i</w:t>
      </w:r>
      <w:r w:rsidR="00E10C35">
        <w:t>nvoice shall specify:</w:t>
      </w:r>
    </w:p>
    <w:p w14:paraId="76C47BB6" w14:textId="7BDE9D60" w:rsidR="00E10C35" w:rsidRPr="0054309A" w:rsidRDefault="00E10C35" w:rsidP="00A503A9">
      <w:pPr>
        <w:pStyle w:val="L3SCHEDULEPara"/>
        <w:numPr>
          <w:ilvl w:val="2"/>
          <w:numId w:val="29"/>
        </w:numPr>
      </w:pPr>
      <w:r w:rsidRPr="0054309A">
        <w:t xml:space="preserve">the unique </w:t>
      </w:r>
      <w:r w:rsidR="0054309A">
        <w:t>c</w:t>
      </w:r>
      <w:r w:rsidRPr="0054309A">
        <w:t>ontract reference</w:t>
      </w:r>
      <w:r w:rsidR="0054309A">
        <w:t xml:space="preserve">: a </w:t>
      </w:r>
      <w:r w:rsidR="0054309A">
        <w:t>‘</w:t>
      </w:r>
      <w:r w:rsidRPr="0054309A">
        <w:t>Purchase Order</w:t>
      </w:r>
      <w:r w:rsidR="0054309A">
        <w:t>’</w:t>
      </w:r>
      <w:r w:rsidRPr="0054309A">
        <w:t xml:space="preserve"> </w:t>
      </w:r>
      <w:r w:rsidR="0054309A">
        <w:t xml:space="preserve">(PO) </w:t>
      </w:r>
      <w:r w:rsidRPr="0054309A">
        <w:t xml:space="preserve">number to be advised by </w:t>
      </w:r>
      <w:r w:rsidR="00E94C5E">
        <w:t>Plymouth Marjon University</w:t>
      </w:r>
      <w:r w:rsidRPr="0054309A">
        <w:t>;</w:t>
      </w:r>
    </w:p>
    <w:p w14:paraId="6ACAE342" w14:textId="77777777" w:rsidR="00E10C35" w:rsidRPr="0054309A" w:rsidRDefault="0054309A" w:rsidP="0054309A">
      <w:pPr>
        <w:pStyle w:val="L3SCHEDULEPara"/>
      </w:pPr>
      <w:r>
        <w:t xml:space="preserve">where applicable, </w:t>
      </w:r>
      <w:r w:rsidR="00E10C35" w:rsidRPr="0054309A">
        <w:t xml:space="preserve">the Milestone Payment </w:t>
      </w:r>
      <w:r w:rsidR="006F6A25">
        <w:t xml:space="preserve">and the date of the Milestone Achievement Certificate </w:t>
      </w:r>
      <w:r w:rsidR="00E10C35" w:rsidRPr="0054309A">
        <w:t>to which the invoice relates;</w:t>
      </w:r>
    </w:p>
    <w:p w14:paraId="047D5BC8" w14:textId="77777777" w:rsidR="00E10C35" w:rsidRPr="0054309A" w:rsidRDefault="00E10C35" w:rsidP="0054309A">
      <w:pPr>
        <w:pStyle w:val="L3SCHEDULEPara"/>
      </w:pPr>
      <w:r w:rsidRPr="0054309A">
        <w:t>total value excluding Value Added Tax;</w:t>
      </w:r>
    </w:p>
    <w:p w14:paraId="5836C46C" w14:textId="77777777" w:rsidR="00E10C35" w:rsidRPr="0054309A" w:rsidRDefault="00E10C35" w:rsidP="0054309A">
      <w:pPr>
        <w:pStyle w:val="L3SCHEDULEPara"/>
      </w:pPr>
      <w:r w:rsidRPr="0054309A">
        <w:t>the Value Added Tax percentage</w:t>
      </w:r>
      <w:r w:rsidR="0054309A">
        <w:t>;</w:t>
      </w:r>
    </w:p>
    <w:p w14:paraId="481A48FD" w14:textId="77777777" w:rsidR="00E10C35" w:rsidRPr="0054309A" w:rsidRDefault="00E10C35" w:rsidP="0054309A">
      <w:pPr>
        <w:pStyle w:val="L3SCHEDULEPara"/>
      </w:pPr>
      <w:r w:rsidRPr="0054309A">
        <w:t xml:space="preserve">the total value including Value Added Tax; </w:t>
      </w:r>
    </w:p>
    <w:p w14:paraId="336EDF03" w14:textId="77777777" w:rsidR="00E10C35" w:rsidRPr="0054309A" w:rsidRDefault="00E10C35" w:rsidP="0054309A">
      <w:pPr>
        <w:pStyle w:val="L3SCHEDULEPara"/>
      </w:pPr>
      <w:r w:rsidRPr="0054309A">
        <w:t>the tax point date relating to the rate of Value Added Tax shown</w:t>
      </w:r>
      <w:r w:rsidR="00BE24B5">
        <w:t>.</w:t>
      </w:r>
    </w:p>
    <w:p w14:paraId="3F6E4C68" w14:textId="77777777" w:rsidR="00E10C35" w:rsidRDefault="00E10C35" w:rsidP="00A503A9">
      <w:pPr>
        <w:pStyle w:val="L1SCHEDULEHeading"/>
        <w:numPr>
          <w:ilvl w:val="0"/>
          <w:numId w:val="29"/>
        </w:numPr>
      </w:pPr>
      <w:bookmarkStart w:id="499" w:name="_Ref518561691"/>
      <w:r>
        <w:t>Indexation</w:t>
      </w:r>
      <w:bookmarkEnd w:id="499"/>
      <w:r>
        <w:t xml:space="preserve"> </w:t>
      </w:r>
    </w:p>
    <w:p w14:paraId="05761537" w14:textId="6638198D" w:rsidR="00E10C35" w:rsidRDefault="00E10C35" w:rsidP="00582B4E">
      <w:pPr>
        <w:pStyle w:val="L2SCHEDULEPara"/>
      </w:pPr>
      <w:bookmarkStart w:id="500" w:name="_Ref100045712"/>
      <w:r>
        <w:t>In accordance with the provisions of th</w:t>
      </w:r>
      <w:r w:rsidR="0054309A">
        <w:t>is a</w:t>
      </w:r>
      <w:r>
        <w:t xml:space="preserve">greement, </w:t>
      </w:r>
      <w:r w:rsidR="00984B0E">
        <w:t xml:space="preserve">on </w:t>
      </w:r>
      <w:r>
        <w:t xml:space="preserve">the </w:t>
      </w:r>
      <w:r w:rsidRPr="00C92619">
        <w:t>second and subsequent anniversaries of the Effective Date,</w:t>
      </w:r>
      <w:r>
        <w:t xml:space="preserve"> the </w:t>
      </w:r>
      <w:r w:rsidR="00582B4E">
        <w:t xml:space="preserve">current </w:t>
      </w:r>
      <w:r>
        <w:t xml:space="preserve">Charges for the </w:t>
      </w:r>
      <w:r w:rsidR="00BE24B5" w:rsidRPr="0054309A">
        <w:t>‘</w:t>
      </w:r>
      <w:r w:rsidR="00C92619">
        <w:t xml:space="preserve">Software and </w:t>
      </w:r>
      <w:r w:rsidR="00BE24B5" w:rsidRPr="0054309A">
        <w:t>Hosting</w:t>
      </w:r>
      <w:r w:rsidR="00C92619">
        <w:t xml:space="preserve"> Services</w:t>
      </w:r>
      <w:r w:rsidR="00C92619">
        <w:t>’</w:t>
      </w:r>
      <w:r w:rsidR="00BE24B5" w:rsidRPr="0054309A">
        <w:t xml:space="preserve">, </w:t>
      </w:r>
      <w:r w:rsidR="00C92619">
        <w:t>[</w:t>
      </w:r>
      <w:r w:rsidR="00C92619">
        <w:t>‘</w:t>
      </w:r>
      <w:r w:rsidR="00C92619">
        <w:t>Third Party Software</w:t>
      </w:r>
      <w:r w:rsidR="00C92619">
        <w:t>’</w:t>
      </w:r>
      <w:r w:rsidR="00C92619">
        <w:t xml:space="preserve">] and </w:t>
      </w:r>
      <w:r w:rsidR="00C92619">
        <w:t>‘</w:t>
      </w:r>
      <w:r w:rsidR="00BE24B5" w:rsidRPr="0054309A">
        <w:t>Maintenance and Support Service</w:t>
      </w:r>
      <w:r w:rsidR="00C92619">
        <w:t>’</w:t>
      </w:r>
      <w:r w:rsidR="00BE24B5" w:rsidRPr="0054309A">
        <w:t xml:space="preserve"> </w:t>
      </w:r>
      <w:r>
        <w:t xml:space="preserve">shall be varied by reference to any corresponding percentage increase </w:t>
      </w:r>
      <w:r w:rsidR="00BE24B5">
        <w:t xml:space="preserve">or decrease </w:t>
      </w:r>
      <w:r>
        <w:t xml:space="preserve">in the </w:t>
      </w:r>
      <w:r w:rsidR="00CD78F7">
        <w:t>C</w:t>
      </w:r>
      <w:r>
        <w:t xml:space="preserve">PI during the </w:t>
      </w:r>
      <w:proofErr w:type="gramStart"/>
      <w:r w:rsidR="00CD78F7">
        <w:t>12 month</w:t>
      </w:r>
      <w:proofErr w:type="gramEnd"/>
      <w:r w:rsidR="00CD78F7">
        <w:t xml:space="preserve"> </w:t>
      </w:r>
      <w:r>
        <w:t>period</w:t>
      </w:r>
      <w:r w:rsidR="006B534F">
        <w:t xml:space="preserve"> before the relevant </w:t>
      </w:r>
      <w:r w:rsidR="00AF1812">
        <w:t>anniversary</w:t>
      </w:r>
      <w:r>
        <w:t>.</w:t>
      </w:r>
      <w:bookmarkEnd w:id="500"/>
    </w:p>
    <w:p w14:paraId="2E98A0A3" w14:textId="0A80F454" w:rsidR="00582B4E" w:rsidRDefault="00582B4E" w:rsidP="00582B4E">
      <w:pPr>
        <w:pStyle w:val="L2SCHEDULEPara"/>
      </w:pPr>
      <w:r>
        <w:t xml:space="preserve">Indexation shall not apply to the costs and charges in paragraph </w:t>
      </w:r>
      <w:r>
        <w:fldChar w:fldCharType="begin"/>
      </w:r>
      <w:r>
        <w:instrText xml:space="preserve"> REF _Ref528920117 \r \h </w:instrText>
      </w:r>
      <w:r>
        <w:fldChar w:fldCharType="separate"/>
      </w:r>
      <w:r w:rsidR="005C7630">
        <w:t>7</w:t>
      </w:r>
      <w:r>
        <w:fldChar w:fldCharType="end"/>
      </w:r>
      <w:r>
        <w:t xml:space="preserve"> of this Schedule. </w:t>
      </w:r>
    </w:p>
    <w:p w14:paraId="1E1893E2" w14:textId="77777777" w:rsidR="00E10C35" w:rsidRDefault="00E10C35" w:rsidP="00A503A9">
      <w:pPr>
        <w:pStyle w:val="L1SCHEDULEHeading"/>
        <w:numPr>
          <w:ilvl w:val="0"/>
          <w:numId w:val="29"/>
        </w:numPr>
      </w:pPr>
      <w:bookmarkStart w:id="501" w:name="_Ref528920117"/>
      <w:r>
        <w:lastRenderedPageBreak/>
        <w:t>Additional services</w:t>
      </w:r>
      <w:bookmarkEnd w:id="501"/>
      <w:r>
        <w:t xml:space="preserve"> </w:t>
      </w:r>
    </w:p>
    <w:p w14:paraId="2192B005" w14:textId="3356FE0D" w:rsidR="007A335A" w:rsidRPr="00F03E20" w:rsidRDefault="007A335A" w:rsidP="00582B4E">
      <w:pPr>
        <w:pStyle w:val="L2SCHEDULEPara"/>
      </w:pPr>
      <w:bookmarkStart w:id="502" w:name="_Ref518642220"/>
      <w:r>
        <w:t xml:space="preserve">Additional training costs per day on site for up to </w:t>
      </w:r>
      <w:r w:rsidR="003F509A" w:rsidRPr="003F509A">
        <w:rPr>
          <w:highlight w:val="yellow"/>
        </w:rPr>
        <w:t>[#</w:t>
      </w:r>
      <w:r w:rsidR="003F509A">
        <w:t>]</w:t>
      </w:r>
      <w:r>
        <w:t xml:space="preserve"> delegates </w:t>
      </w:r>
      <w:proofErr w:type="gramStart"/>
      <w:r w:rsidRPr="003F509A">
        <w:rPr>
          <w:rFonts w:cs="Arial"/>
          <w:highlight w:val="yellow"/>
        </w:rPr>
        <w:t>£</w:t>
      </w:r>
      <w:r w:rsidR="003F509A" w:rsidRPr="003F509A">
        <w:rPr>
          <w:highlight w:val="yellow"/>
        </w:rPr>
        <w:t>[</w:t>
      </w:r>
      <w:proofErr w:type="gramEnd"/>
      <w:r w:rsidR="003F509A" w:rsidRPr="003F509A">
        <w:rPr>
          <w:highlight w:val="yellow"/>
        </w:rPr>
        <w:t xml:space="preserve"> ]</w:t>
      </w:r>
      <w:r>
        <w:t xml:space="preserve"> (excluding any training included under paragraph </w:t>
      </w:r>
      <w:r>
        <w:fldChar w:fldCharType="begin"/>
      </w:r>
      <w:r>
        <w:instrText xml:space="preserve"> REF _Ref495572246 \r \h  \* MERGEFORMAT </w:instrText>
      </w:r>
      <w:r>
        <w:fldChar w:fldCharType="separate"/>
      </w:r>
      <w:r w:rsidR="005C7630">
        <w:t>2</w:t>
      </w:r>
      <w:r>
        <w:fldChar w:fldCharType="end"/>
      </w:r>
      <w:r>
        <w:t xml:space="preserve"> above). </w:t>
      </w:r>
      <w:bookmarkEnd w:id="502"/>
    </w:p>
    <w:p w14:paraId="6AD7AFFD" w14:textId="5FF314ED" w:rsidR="007A335A" w:rsidRDefault="007A335A" w:rsidP="00582B4E">
      <w:pPr>
        <w:pStyle w:val="L2SCHEDULEPara"/>
      </w:pPr>
      <w:r>
        <w:t xml:space="preserve">Additional software developer, consultancy and project management service costs per day </w:t>
      </w:r>
      <w:proofErr w:type="gramStart"/>
      <w:r w:rsidRPr="003F509A">
        <w:rPr>
          <w:rFonts w:cs="Arial"/>
          <w:highlight w:val="yellow"/>
        </w:rPr>
        <w:t>£</w:t>
      </w:r>
      <w:r w:rsidR="003F509A" w:rsidRPr="003F509A">
        <w:rPr>
          <w:rFonts w:cs="Arial"/>
          <w:highlight w:val="yellow"/>
        </w:rPr>
        <w:t>[</w:t>
      </w:r>
      <w:proofErr w:type="gramEnd"/>
      <w:r w:rsidR="003F509A" w:rsidRPr="003F509A">
        <w:rPr>
          <w:rFonts w:cs="Arial"/>
          <w:highlight w:val="yellow"/>
        </w:rPr>
        <w:t xml:space="preserve"> ]</w:t>
      </w:r>
      <w:r>
        <w:t xml:space="preserve"> in respect of the delivery of any Implementation Services and thereafter at the Supplier</w:t>
      </w:r>
      <w:r>
        <w:t>’</w:t>
      </w:r>
      <w:r>
        <w:t>s prevailing rates (for example, where additional services are agreed pursuant to a Change).</w:t>
      </w:r>
    </w:p>
    <w:p w14:paraId="58773F84" w14:textId="785ECF19" w:rsidR="00D57147" w:rsidRDefault="00D35985" w:rsidP="00582B4E">
      <w:pPr>
        <w:pStyle w:val="L2SCHEDULEPara"/>
      </w:pPr>
      <w:r>
        <w:t>[</w:t>
      </w:r>
      <w:r w:rsidR="00D57147">
        <w:t xml:space="preserve">Additional costs for the provision of ESCROW at </w:t>
      </w:r>
      <w:proofErr w:type="gramStart"/>
      <w:r w:rsidR="00D57147">
        <w:rPr>
          <w:rFonts w:cs="Arial"/>
          <w:highlight w:val="yellow"/>
        </w:rPr>
        <w:t>£</w:t>
      </w:r>
      <w:r w:rsidR="00D57147">
        <w:rPr>
          <w:highlight w:val="yellow"/>
        </w:rPr>
        <w:t>[</w:t>
      </w:r>
      <w:proofErr w:type="gramEnd"/>
      <w:r w:rsidR="00D57147">
        <w:rPr>
          <w:highlight w:val="yellow"/>
        </w:rPr>
        <w:t xml:space="preserve"> ]</w:t>
      </w:r>
      <w:r w:rsidR="00D57147">
        <w:t xml:space="preserve"> per annum during the Initial Period and </w:t>
      </w:r>
      <w:r w:rsidR="008A0247">
        <w:t xml:space="preserve">any </w:t>
      </w:r>
      <w:r w:rsidR="00D57147">
        <w:t>extension periods, covering the integrated HR and Payroll system</w:t>
      </w:r>
      <w:r w:rsidR="008A0247">
        <w:t xml:space="preserve"> provided under this agreement</w:t>
      </w:r>
      <w:r w:rsidR="00D57147">
        <w:t>.</w:t>
      </w:r>
      <w:r>
        <w:t>]</w:t>
      </w:r>
    </w:p>
    <w:p w14:paraId="71CC8E61" w14:textId="3EE38C9B" w:rsidR="00D57147" w:rsidRDefault="00D35985" w:rsidP="00582B4E">
      <w:pPr>
        <w:pStyle w:val="L2SCHEDULEPara"/>
      </w:pPr>
      <w:r>
        <w:t>[</w:t>
      </w:r>
      <w:r w:rsidR="00D57147">
        <w:t xml:space="preserve">Additional costs to support an increase of </w:t>
      </w:r>
      <w:r w:rsidR="00D57147">
        <w:rPr>
          <w:highlight w:val="yellow"/>
        </w:rPr>
        <w:t>[data storage?]</w:t>
      </w:r>
      <w:r w:rsidR="00D57147">
        <w:t xml:space="preserve"> at </w:t>
      </w:r>
      <w:proofErr w:type="gramStart"/>
      <w:r w:rsidR="00D57147">
        <w:rPr>
          <w:rFonts w:cs="Arial"/>
          <w:highlight w:val="yellow"/>
        </w:rPr>
        <w:t>£</w:t>
      </w:r>
      <w:r w:rsidR="00D57147">
        <w:rPr>
          <w:highlight w:val="yellow"/>
        </w:rPr>
        <w:t>[</w:t>
      </w:r>
      <w:proofErr w:type="gramEnd"/>
      <w:r w:rsidR="00D57147">
        <w:rPr>
          <w:highlight w:val="yellow"/>
        </w:rPr>
        <w:t xml:space="preserve"> ]</w:t>
      </w:r>
      <w:r w:rsidR="00D57147">
        <w:t xml:space="preserve"> in year 1 followed by </w:t>
      </w:r>
      <w:r w:rsidR="00D57147">
        <w:rPr>
          <w:rFonts w:cs="Arial"/>
          <w:highlight w:val="yellow"/>
        </w:rPr>
        <w:t>£</w:t>
      </w:r>
      <w:r w:rsidR="00D57147">
        <w:rPr>
          <w:highlight w:val="yellow"/>
        </w:rPr>
        <w:t>[ ]</w:t>
      </w:r>
      <w:r w:rsidR="00D57147">
        <w:t xml:space="preserve"> per annum from year 2 during the Initial Period and first and second extension periods, if applicable.</w:t>
      </w:r>
      <w:r>
        <w:t>]</w:t>
      </w:r>
      <w:r w:rsidR="00D57147">
        <w:t xml:space="preserve"> </w:t>
      </w:r>
    </w:p>
    <w:p w14:paraId="2AFEDD9D" w14:textId="77777777" w:rsidR="002572D1" w:rsidRPr="00CE1A13" w:rsidRDefault="002572D1" w:rsidP="00582B4E">
      <w:pPr>
        <w:pStyle w:val="L2SCHEDULEPara"/>
        <w:rPr>
          <w:rFonts w:hAnsi="Arial" w:cs="Arial"/>
        </w:rPr>
      </w:pPr>
      <w:r w:rsidRPr="00CE1A13">
        <w:rPr>
          <w:rFonts w:hAnsi="Arial" w:cs="Arial"/>
        </w:rPr>
        <w:t xml:space="preserve">The fixed charges of </w:t>
      </w:r>
      <w:proofErr w:type="gramStart"/>
      <w:r w:rsidRPr="00CE1A13">
        <w:rPr>
          <w:rFonts w:hAnsi="Arial" w:cs="Arial"/>
          <w:b/>
        </w:rPr>
        <w:t>£</w:t>
      </w:r>
      <w:r w:rsidRPr="00CE1A13">
        <w:rPr>
          <w:rFonts w:hAnsi="Arial" w:cs="Arial"/>
          <w:b/>
        </w:rPr>
        <w:t>[</w:t>
      </w:r>
      <w:proofErr w:type="gramEnd"/>
      <w:r w:rsidRPr="00CE1A13">
        <w:rPr>
          <w:rFonts w:hAnsi="Arial" w:cs="Arial"/>
          <w:b/>
        </w:rPr>
        <w:t xml:space="preserve"> ]</w:t>
      </w:r>
      <w:r w:rsidRPr="00CE1A13">
        <w:rPr>
          <w:rFonts w:hAnsi="Arial" w:cs="Arial"/>
        </w:rPr>
        <w:t xml:space="preserve"> in respect of the optional 12 month Retention Period.</w:t>
      </w:r>
    </w:p>
    <w:p w14:paraId="4F7F20DD" w14:textId="77777777" w:rsidR="00D57147" w:rsidRDefault="00D57147" w:rsidP="00582B4E">
      <w:pPr>
        <w:pStyle w:val="L2SCHEDULEPara"/>
        <w:rPr>
          <w:highlight w:val="yellow"/>
        </w:rPr>
      </w:pPr>
      <w:r>
        <w:rPr>
          <w:highlight w:val="yellow"/>
        </w:rPr>
        <w:t>[Any other????]</w:t>
      </w:r>
    </w:p>
    <w:p w14:paraId="088BA89C" w14:textId="032D36CC" w:rsidR="002A4BFE" w:rsidRDefault="00D57147" w:rsidP="00D57147">
      <w:r>
        <w:t xml:space="preserve"> </w:t>
      </w:r>
      <w:r w:rsidR="002A4BFE">
        <w:br w:type="page"/>
      </w:r>
      <w:bookmarkEnd w:id="485"/>
    </w:p>
    <w:p w14:paraId="70D0218A" w14:textId="77777777" w:rsidR="002A4BFE" w:rsidRPr="00474E63" w:rsidRDefault="002A4BFE" w:rsidP="00452EB9">
      <w:pPr>
        <w:pStyle w:val="Schedule"/>
      </w:pPr>
      <w:bookmarkStart w:id="503" w:name="_Toc506200518"/>
      <w:bookmarkStart w:id="504" w:name="_Ref517942537"/>
      <w:bookmarkStart w:id="505" w:name="_Toc529537353"/>
      <w:bookmarkStart w:id="506" w:name="_Toc496114322"/>
      <w:bookmarkStart w:id="507" w:name="_Ref496276382"/>
      <w:bookmarkStart w:id="508" w:name="_Ref496276411"/>
      <w:bookmarkStart w:id="509" w:name="_Ref496276577"/>
      <w:bookmarkStart w:id="510" w:name="_Ref496276613"/>
      <w:bookmarkStart w:id="511" w:name="_Ref496276829"/>
      <w:bookmarkStart w:id="512" w:name="_Ref496276921"/>
      <w:bookmarkStart w:id="513" w:name="_Ref505699264"/>
      <w:bookmarkStart w:id="514" w:name="_Ref505701614"/>
      <w:bookmarkStart w:id="515" w:name="_Ref505865568"/>
      <w:r w:rsidRPr="00474E63">
        <w:lastRenderedPageBreak/>
        <w:t>Supplier Personnel</w:t>
      </w:r>
      <w:bookmarkEnd w:id="503"/>
      <w:bookmarkEnd w:id="504"/>
      <w:bookmarkEnd w:id="505"/>
    </w:p>
    <w:bookmarkEnd w:id="506"/>
    <w:bookmarkEnd w:id="507"/>
    <w:bookmarkEnd w:id="508"/>
    <w:bookmarkEnd w:id="509"/>
    <w:bookmarkEnd w:id="510"/>
    <w:bookmarkEnd w:id="511"/>
    <w:bookmarkEnd w:id="512"/>
    <w:bookmarkEnd w:id="513"/>
    <w:bookmarkEnd w:id="514"/>
    <w:bookmarkEnd w:id="515"/>
    <w:p w14:paraId="7BA3A629" w14:textId="77777777" w:rsidR="002A4BFE" w:rsidRPr="00146D4C" w:rsidRDefault="002A4BFE" w:rsidP="00A503A9">
      <w:pPr>
        <w:pStyle w:val="ScheduleTitleClause"/>
        <w:numPr>
          <w:ilvl w:val="0"/>
          <w:numId w:val="41"/>
        </w:numPr>
      </w:pPr>
      <w:r w:rsidRPr="00146D4C">
        <w:t>Key Personnel</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544"/>
        <w:gridCol w:w="3543"/>
      </w:tblGrid>
      <w:tr w:rsidR="002A4BFE" w:rsidRPr="00C11163" w14:paraId="3C27C7BF" w14:textId="77777777" w:rsidTr="00BF69C9">
        <w:trPr>
          <w:cantSplit/>
          <w:tblHeader/>
        </w:trPr>
        <w:tc>
          <w:tcPr>
            <w:tcW w:w="2127" w:type="dxa"/>
            <w:shd w:val="clear" w:color="auto" w:fill="D9D9D9"/>
          </w:tcPr>
          <w:p w14:paraId="502A7CFD" w14:textId="77777777" w:rsidR="002A4BFE" w:rsidRPr="00C11163" w:rsidRDefault="002A4BFE" w:rsidP="00295341">
            <w:pPr>
              <w:pStyle w:val="TableNormal1"/>
              <w:rPr>
                <w:rFonts w:ascii="Arial" w:hAnsi="Arial" w:cs="Arial"/>
                <w:b/>
              </w:rPr>
            </w:pPr>
            <w:r w:rsidRPr="00C11163">
              <w:rPr>
                <w:rFonts w:ascii="Arial" w:hAnsi="Arial" w:cs="Arial"/>
                <w:b/>
              </w:rPr>
              <w:t>Key Role</w:t>
            </w:r>
          </w:p>
        </w:tc>
        <w:tc>
          <w:tcPr>
            <w:tcW w:w="3544" w:type="dxa"/>
            <w:shd w:val="clear" w:color="auto" w:fill="D9D9D9"/>
          </w:tcPr>
          <w:p w14:paraId="0909C6C3" w14:textId="77777777" w:rsidR="002A4BFE" w:rsidRPr="00C11163" w:rsidRDefault="002A4BFE" w:rsidP="00295341">
            <w:pPr>
              <w:pStyle w:val="TableNormal1"/>
              <w:rPr>
                <w:rFonts w:ascii="Arial" w:hAnsi="Arial" w:cs="Arial"/>
                <w:b/>
              </w:rPr>
            </w:pPr>
            <w:r w:rsidRPr="00C11163">
              <w:rPr>
                <w:rFonts w:ascii="Arial" w:hAnsi="Arial" w:cs="Arial"/>
                <w:b/>
              </w:rPr>
              <w:t>Name of Key Personnel / Contact Details</w:t>
            </w:r>
          </w:p>
        </w:tc>
        <w:tc>
          <w:tcPr>
            <w:tcW w:w="3543" w:type="dxa"/>
            <w:shd w:val="clear" w:color="auto" w:fill="D9D9D9"/>
          </w:tcPr>
          <w:p w14:paraId="571AD9F1" w14:textId="77777777" w:rsidR="002A4BFE" w:rsidRPr="00C11163" w:rsidRDefault="002A4BFE" w:rsidP="00295341">
            <w:pPr>
              <w:pStyle w:val="TableNormal1"/>
              <w:rPr>
                <w:rFonts w:ascii="Arial" w:hAnsi="Arial" w:cs="Arial"/>
                <w:b/>
              </w:rPr>
            </w:pPr>
            <w:r w:rsidRPr="00C11163">
              <w:rPr>
                <w:rFonts w:ascii="Arial" w:hAnsi="Arial" w:cs="Arial"/>
                <w:b/>
              </w:rPr>
              <w:t>Role / Responsibility</w:t>
            </w:r>
          </w:p>
        </w:tc>
      </w:tr>
      <w:tr w:rsidR="002A4BFE" w:rsidRPr="00C11163" w14:paraId="5D9CB344" w14:textId="77777777" w:rsidTr="00BF69C9">
        <w:trPr>
          <w:cantSplit/>
        </w:trPr>
        <w:tc>
          <w:tcPr>
            <w:tcW w:w="2127" w:type="dxa"/>
          </w:tcPr>
          <w:p w14:paraId="5D26B204" w14:textId="77777777" w:rsidR="002A4BFE" w:rsidRPr="00C11163" w:rsidRDefault="002A4BFE" w:rsidP="00295341">
            <w:pPr>
              <w:pStyle w:val="TableNormal1"/>
              <w:rPr>
                <w:rFonts w:ascii="Arial" w:hAnsi="Arial" w:cs="Arial"/>
              </w:rPr>
            </w:pPr>
            <w:r w:rsidRPr="00C11163">
              <w:rPr>
                <w:rFonts w:ascii="Arial" w:hAnsi="Arial" w:cs="Arial"/>
              </w:rPr>
              <w:t>Supplier</w:t>
            </w:r>
            <w:r w:rsidR="00601172" w:rsidRPr="00C11163">
              <w:rPr>
                <w:rFonts w:ascii="Arial" w:hAnsi="Arial" w:cs="Arial"/>
              </w:rPr>
              <w:t>’</w:t>
            </w:r>
            <w:r w:rsidRPr="00C11163">
              <w:rPr>
                <w:rFonts w:ascii="Arial" w:hAnsi="Arial" w:cs="Arial"/>
              </w:rPr>
              <w:t>s Account Manager</w:t>
            </w:r>
          </w:p>
          <w:p w14:paraId="3088362B" w14:textId="77777777" w:rsidR="00896552" w:rsidRPr="00C11163" w:rsidRDefault="00896552" w:rsidP="00896552">
            <w:pPr>
              <w:pStyle w:val="TableNormal1"/>
              <w:rPr>
                <w:rFonts w:ascii="Arial" w:hAnsi="Arial" w:cs="Arial"/>
              </w:rPr>
            </w:pPr>
            <w:r w:rsidRPr="00C11163">
              <w:rPr>
                <w:rFonts w:ascii="Arial" w:hAnsi="Arial" w:cs="Arial"/>
              </w:rPr>
              <w:t>(and initial “</w:t>
            </w:r>
            <w:r w:rsidRPr="00BF69C9">
              <w:rPr>
                <w:rFonts w:ascii="Arial" w:hAnsi="Arial" w:cs="Arial"/>
                <w:b/>
              </w:rPr>
              <w:t>Representative</w:t>
            </w:r>
            <w:r w:rsidRPr="00C11163">
              <w:rPr>
                <w:rFonts w:ascii="Arial" w:hAnsi="Arial" w:cs="Arial"/>
              </w:rPr>
              <w:t>”)</w:t>
            </w:r>
          </w:p>
        </w:tc>
        <w:tc>
          <w:tcPr>
            <w:tcW w:w="3544" w:type="dxa"/>
          </w:tcPr>
          <w:p w14:paraId="7492ECFB" w14:textId="50DAC6F6" w:rsidR="002A4BFE" w:rsidRPr="004814B1" w:rsidRDefault="002A4BFE" w:rsidP="00295341">
            <w:pPr>
              <w:pStyle w:val="TableNormal1"/>
              <w:rPr>
                <w:rFonts w:ascii="Arial" w:hAnsi="Arial" w:cs="Arial"/>
                <w:b/>
              </w:rPr>
            </w:pPr>
            <w:r w:rsidRPr="004814B1">
              <w:rPr>
                <w:rFonts w:ascii="Arial" w:hAnsi="Arial" w:cs="Arial"/>
                <w:b/>
              </w:rPr>
              <w:t>[Name]</w:t>
            </w:r>
          </w:p>
          <w:p w14:paraId="439A3F76" w14:textId="77777777" w:rsidR="002A4BFE" w:rsidRPr="00C11163" w:rsidRDefault="002A4BFE" w:rsidP="00295341">
            <w:pPr>
              <w:pStyle w:val="TableNormal1"/>
              <w:rPr>
                <w:rFonts w:ascii="Arial" w:hAnsi="Arial" w:cs="Arial"/>
              </w:rPr>
            </w:pPr>
            <w:r w:rsidRPr="00C11163">
              <w:rPr>
                <w:rFonts w:ascii="Arial" w:hAnsi="Arial" w:cs="Arial"/>
              </w:rPr>
              <w:t>[Address</w:t>
            </w:r>
            <w:proofErr w:type="gramStart"/>
            <w:r w:rsidRPr="00C11163">
              <w:rPr>
                <w:rFonts w:ascii="Arial" w:hAnsi="Arial" w:cs="Arial"/>
              </w:rPr>
              <w:t>: ]</w:t>
            </w:r>
            <w:proofErr w:type="gramEnd"/>
          </w:p>
          <w:p w14:paraId="0F816976" w14:textId="77777777" w:rsidR="002A4BFE" w:rsidRPr="00C11163" w:rsidRDefault="002A4BFE" w:rsidP="00295341">
            <w:pPr>
              <w:pStyle w:val="TableNormal1"/>
              <w:rPr>
                <w:rFonts w:ascii="Arial" w:hAnsi="Arial" w:cs="Arial"/>
              </w:rPr>
            </w:pPr>
            <w:r w:rsidRPr="00C11163">
              <w:rPr>
                <w:rFonts w:ascii="Arial" w:hAnsi="Arial" w:cs="Arial"/>
              </w:rPr>
              <w:t xml:space="preserve">[Email: </w:t>
            </w:r>
          </w:p>
          <w:p w14:paraId="72B7944E" w14:textId="77777777" w:rsidR="002A4BFE" w:rsidRPr="00C11163" w:rsidRDefault="002A4BFE" w:rsidP="00295341">
            <w:pPr>
              <w:pStyle w:val="TableNormal1"/>
              <w:rPr>
                <w:rFonts w:ascii="Arial" w:hAnsi="Arial" w:cs="Arial"/>
              </w:rPr>
            </w:pPr>
            <w:r w:rsidRPr="00C11163">
              <w:rPr>
                <w:rFonts w:ascii="Arial" w:hAnsi="Arial" w:cs="Arial"/>
              </w:rPr>
              <w:t>[Cc email</w:t>
            </w:r>
            <w:proofErr w:type="gramStart"/>
            <w:r w:rsidRPr="00C11163">
              <w:rPr>
                <w:rFonts w:ascii="Arial" w:hAnsi="Arial" w:cs="Arial"/>
              </w:rPr>
              <w:t>: ]</w:t>
            </w:r>
            <w:proofErr w:type="gramEnd"/>
          </w:p>
          <w:p w14:paraId="07C15645" w14:textId="77777777" w:rsidR="002A4BFE" w:rsidRPr="00C11163" w:rsidRDefault="002A4BFE" w:rsidP="00295341">
            <w:pPr>
              <w:pStyle w:val="TableNormal1"/>
              <w:rPr>
                <w:rFonts w:ascii="Arial" w:hAnsi="Arial" w:cs="Arial"/>
              </w:rPr>
            </w:pPr>
            <w:r w:rsidRPr="00C11163">
              <w:rPr>
                <w:rFonts w:ascii="Arial" w:hAnsi="Arial" w:cs="Arial"/>
              </w:rPr>
              <w:t>[Tel</w:t>
            </w:r>
            <w:proofErr w:type="gramStart"/>
            <w:r w:rsidRPr="00C11163">
              <w:rPr>
                <w:rFonts w:ascii="Arial" w:hAnsi="Arial" w:cs="Arial"/>
              </w:rPr>
              <w:t>: ]</w:t>
            </w:r>
            <w:proofErr w:type="gramEnd"/>
          </w:p>
        </w:tc>
        <w:tc>
          <w:tcPr>
            <w:tcW w:w="3543" w:type="dxa"/>
          </w:tcPr>
          <w:p w14:paraId="1F175821" w14:textId="4FBFCCBA" w:rsidR="002A4BFE" w:rsidRPr="00C11163" w:rsidRDefault="002A4BFE" w:rsidP="00295341">
            <w:pPr>
              <w:pStyle w:val="TableNormal1"/>
              <w:rPr>
                <w:rFonts w:ascii="Arial" w:hAnsi="Arial" w:cs="Arial"/>
              </w:rPr>
            </w:pPr>
          </w:p>
        </w:tc>
      </w:tr>
      <w:tr w:rsidR="002A4BFE" w:rsidRPr="00C11163" w14:paraId="4B5E6B6F" w14:textId="77777777" w:rsidTr="00BF69C9">
        <w:trPr>
          <w:cantSplit/>
        </w:trPr>
        <w:tc>
          <w:tcPr>
            <w:tcW w:w="2127" w:type="dxa"/>
          </w:tcPr>
          <w:p w14:paraId="5F962A44" w14:textId="77777777" w:rsidR="002A4BFE" w:rsidRPr="00C11163" w:rsidRDefault="002A4BFE" w:rsidP="00295341">
            <w:pPr>
              <w:pStyle w:val="TableNormal1"/>
              <w:rPr>
                <w:rFonts w:ascii="Arial" w:hAnsi="Arial" w:cs="Arial"/>
              </w:rPr>
            </w:pPr>
            <w:r w:rsidRPr="00C11163">
              <w:rPr>
                <w:rFonts w:ascii="Arial" w:hAnsi="Arial" w:cs="Arial"/>
              </w:rPr>
              <w:t>Supplier’s Project Manager</w:t>
            </w:r>
          </w:p>
        </w:tc>
        <w:tc>
          <w:tcPr>
            <w:tcW w:w="3544" w:type="dxa"/>
          </w:tcPr>
          <w:p w14:paraId="4C0915DF" w14:textId="77777777" w:rsidR="002608F2" w:rsidRPr="004814B1" w:rsidRDefault="002608F2" w:rsidP="002608F2">
            <w:pPr>
              <w:pStyle w:val="TableNormal1"/>
              <w:rPr>
                <w:rFonts w:ascii="Arial" w:hAnsi="Arial" w:cs="Arial"/>
                <w:b/>
              </w:rPr>
            </w:pPr>
            <w:r w:rsidRPr="004814B1">
              <w:rPr>
                <w:rFonts w:ascii="Arial" w:hAnsi="Arial" w:cs="Arial"/>
                <w:b/>
              </w:rPr>
              <w:t>[Name]</w:t>
            </w:r>
          </w:p>
          <w:p w14:paraId="1398DDFC" w14:textId="77777777" w:rsidR="002608F2" w:rsidRPr="00C11163" w:rsidRDefault="002608F2" w:rsidP="002608F2">
            <w:pPr>
              <w:pStyle w:val="TableNormal1"/>
              <w:rPr>
                <w:rFonts w:ascii="Arial" w:hAnsi="Arial" w:cs="Arial"/>
              </w:rPr>
            </w:pPr>
            <w:r w:rsidRPr="00C11163">
              <w:rPr>
                <w:rFonts w:ascii="Arial" w:hAnsi="Arial" w:cs="Arial"/>
              </w:rPr>
              <w:t>[Address</w:t>
            </w:r>
            <w:proofErr w:type="gramStart"/>
            <w:r w:rsidRPr="00C11163">
              <w:rPr>
                <w:rFonts w:ascii="Arial" w:hAnsi="Arial" w:cs="Arial"/>
              </w:rPr>
              <w:t>: ]</w:t>
            </w:r>
            <w:proofErr w:type="gramEnd"/>
          </w:p>
          <w:p w14:paraId="6A88DB72" w14:textId="77777777" w:rsidR="002608F2" w:rsidRPr="00C11163" w:rsidRDefault="002608F2" w:rsidP="002608F2">
            <w:pPr>
              <w:pStyle w:val="TableNormal1"/>
              <w:rPr>
                <w:rFonts w:ascii="Arial" w:hAnsi="Arial" w:cs="Arial"/>
              </w:rPr>
            </w:pPr>
            <w:r w:rsidRPr="00C11163">
              <w:rPr>
                <w:rFonts w:ascii="Arial" w:hAnsi="Arial" w:cs="Arial"/>
              </w:rPr>
              <w:t xml:space="preserve">[Email: </w:t>
            </w:r>
          </w:p>
          <w:p w14:paraId="1F578885" w14:textId="77777777" w:rsidR="002608F2" w:rsidRPr="00C11163" w:rsidRDefault="002608F2" w:rsidP="002608F2">
            <w:pPr>
              <w:pStyle w:val="TableNormal1"/>
              <w:rPr>
                <w:rFonts w:ascii="Arial" w:hAnsi="Arial" w:cs="Arial"/>
              </w:rPr>
            </w:pPr>
            <w:r w:rsidRPr="00C11163">
              <w:rPr>
                <w:rFonts w:ascii="Arial" w:hAnsi="Arial" w:cs="Arial"/>
              </w:rPr>
              <w:t>[Cc email</w:t>
            </w:r>
            <w:proofErr w:type="gramStart"/>
            <w:r w:rsidRPr="00C11163">
              <w:rPr>
                <w:rFonts w:ascii="Arial" w:hAnsi="Arial" w:cs="Arial"/>
              </w:rPr>
              <w:t>: ]</w:t>
            </w:r>
            <w:proofErr w:type="gramEnd"/>
          </w:p>
          <w:p w14:paraId="1B7885D1" w14:textId="7C1D2390" w:rsidR="002A4BFE" w:rsidRPr="00C11163" w:rsidRDefault="002608F2" w:rsidP="002608F2">
            <w:pPr>
              <w:pStyle w:val="TableNormal1"/>
              <w:rPr>
                <w:rFonts w:ascii="Arial" w:hAnsi="Arial" w:cs="Arial"/>
              </w:rPr>
            </w:pPr>
            <w:r w:rsidRPr="00C11163">
              <w:rPr>
                <w:rFonts w:ascii="Arial" w:hAnsi="Arial" w:cs="Arial"/>
              </w:rPr>
              <w:t>[Tel</w:t>
            </w:r>
            <w:proofErr w:type="gramStart"/>
            <w:r w:rsidRPr="00C11163">
              <w:rPr>
                <w:rFonts w:ascii="Arial" w:hAnsi="Arial" w:cs="Arial"/>
              </w:rPr>
              <w:t>: ]</w:t>
            </w:r>
            <w:proofErr w:type="gramEnd"/>
          </w:p>
        </w:tc>
        <w:tc>
          <w:tcPr>
            <w:tcW w:w="3543" w:type="dxa"/>
          </w:tcPr>
          <w:p w14:paraId="79B261CA" w14:textId="0C1DEC57" w:rsidR="002A4BFE" w:rsidRPr="00C11163" w:rsidRDefault="002A4BFE" w:rsidP="00FC5501">
            <w:pPr>
              <w:pStyle w:val="TableNormal1"/>
              <w:rPr>
                <w:rFonts w:ascii="Arial" w:hAnsi="Arial" w:cs="Arial"/>
              </w:rPr>
            </w:pPr>
          </w:p>
        </w:tc>
      </w:tr>
      <w:tr w:rsidR="002A4BFE" w:rsidRPr="00C11163" w14:paraId="01E13016" w14:textId="77777777" w:rsidTr="00BF69C9">
        <w:trPr>
          <w:cantSplit/>
        </w:trPr>
        <w:tc>
          <w:tcPr>
            <w:tcW w:w="2127" w:type="dxa"/>
          </w:tcPr>
          <w:p w14:paraId="004C4E48" w14:textId="77777777" w:rsidR="002A4BFE" w:rsidRPr="00556191" w:rsidRDefault="002A4BFE" w:rsidP="00295341">
            <w:pPr>
              <w:pStyle w:val="TableNormal1"/>
              <w:rPr>
                <w:rFonts w:ascii="Arial" w:hAnsi="Arial" w:cs="Arial"/>
                <w:color w:val="FF0000"/>
              </w:rPr>
            </w:pPr>
            <w:r w:rsidRPr="00556191">
              <w:rPr>
                <w:rFonts w:ascii="Arial" w:hAnsi="Arial" w:cs="Arial"/>
                <w:color w:val="FF0000"/>
              </w:rPr>
              <w:t>Supplier’s Solution Architect</w:t>
            </w:r>
          </w:p>
        </w:tc>
        <w:tc>
          <w:tcPr>
            <w:tcW w:w="3544" w:type="dxa"/>
          </w:tcPr>
          <w:p w14:paraId="0A63C22D" w14:textId="718BD247" w:rsidR="002A4BFE" w:rsidRPr="00CE1A13" w:rsidRDefault="002A4BFE" w:rsidP="00295341">
            <w:pPr>
              <w:pStyle w:val="TableNormal1"/>
              <w:rPr>
                <w:rFonts w:ascii="Arial" w:hAnsi="Arial" w:cs="Arial"/>
                <w:b/>
                <w:color w:val="000000" w:themeColor="text1"/>
              </w:rPr>
            </w:pPr>
            <w:r w:rsidRPr="00CE1A13">
              <w:rPr>
                <w:rFonts w:ascii="Arial" w:hAnsi="Arial" w:cs="Arial"/>
                <w:b/>
                <w:color w:val="000000" w:themeColor="text1"/>
              </w:rPr>
              <w:t>[Name]</w:t>
            </w:r>
          </w:p>
          <w:p w14:paraId="301CFDA9" w14:textId="77777777" w:rsidR="002A4BFE" w:rsidRPr="00CE1A13" w:rsidRDefault="002A4BFE" w:rsidP="00295341">
            <w:pPr>
              <w:pStyle w:val="TableNormal1"/>
              <w:rPr>
                <w:rFonts w:ascii="Arial" w:hAnsi="Arial" w:cs="Arial"/>
                <w:color w:val="000000" w:themeColor="text1"/>
              </w:rPr>
            </w:pPr>
            <w:r w:rsidRPr="00CE1A13">
              <w:rPr>
                <w:rFonts w:ascii="Arial" w:hAnsi="Arial" w:cs="Arial"/>
                <w:color w:val="000000" w:themeColor="text1"/>
              </w:rPr>
              <w:t>[Address</w:t>
            </w:r>
            <w:proofErr w:type="gramStart"/>
            <w:r w:rsidRPr="00CE1A13">
              <w:rPr>
                <w:rFonts w:ascii="Arial" w:hAnsi="Arial" w:cs="Arial"/>
                <w:color w:val="000000" w:themeColor="text1"/>
              </w:rPr>
              <w:t>: ]</w:t>
            </w:r>
            <w:proofErr w:type="gramEnd"/>
          </w:p>
          <w:p w14:paraId="633BFEEB" w14:textId="77777777" w:rsidR="002A4BFE" w:rsidRPr="00CE1A13" w:rsidRDefault="002A4BFE" w:rsidP="00295341">
            <w:pPr>
              <w:pStyle w:val="TableNormal1"/>
              <w:rPr>
                <w:rFonts w:ascii="Arial" w:hAnsi="Arial" w:cs="Arial"/>
                <w:color w:val="000000" w:themeColor="text1"/>
              </w:rPr>
            </w:pPr>
            <w:r w:rsidRPr="00CE1A13">
              <w:rPr>
                <w:rFonts w:ascii="Arial" w:hAnsi="Arial" w:cs="Arial"/>
                <w:color w:val="000000" w:themeColor="text1"/>
              </w:rPr>
              <w:t xml:space="preserve">[Email: </w:t>
            </w:r>
          </w:p>
          <w:p w14:paraId="0FAF79B8" w14:textId="77777777" w:rsidR="002A4BFE" w:rsidRPr="00CE1A13" w:rsidRDefault="002A4BFE" w:rsidP="00295341">
            <w:pPr>
              <w:pStyle w:val="TableNormal1"/>
              <w:rPr>
                <w:rFonts w:ascii="Arial" w:hAnsi="Arial" w:cs="Arial"/>
                <w:color w:val="000000" w:themeColor="text1"/>
              </w:rPr>
            </w:pPr>
            <w:r w:rsidRPr="00CE1A13">
              <w:rPr>
                <w:rFonts w:ascii="Arial" w:hAnsi="Arial" w:cs="Arial"/>
                <w:color w:val="000000" w:themeColor="text1"/>
              </w:rPr>
              <w:t>[Cc email</w:t>
            </w:r>
            <w:proofErr w:type="gramStart"/>
            <w:r w:rsidRPr="00CE1A13">
              <w:rPr>
                <w:rFonts w:ascii="Arial" w:hAnsi="Arial" w:cs="Arial"/>
                <w:color w:val="000000" w:themeColor="text1"/>
              </w:rPr>
              <w:t>: ]</w:t>
            </w:r>
            <w:proofErr w:type="gramEnd"/>
          </w:p>
          <w:p w14:paraId="59DD38B2" w14:textId="77777777" w:rsidR="002A4BFE" w:rsidRPr="00CE1A13" w:rsidRDefault="002A4BFE" w:rsidP="00295341">
            <w:pPr>
              <w:pStyle w:val="TableNormal1"/>
              <w:rPr>
                <w:rFonts w:ascii="Arial" w:hAnsi="Arial" w:cs="Arial"/>
                <w:color w:val="000000" w:themeColor="text1"/>
              </w:rPr>
            </w:pPr>
            <w:r w:rsidRPr="00CE1A13">
              <w:rPr>
                <w:rFonts w:ascii="Arial" w:hAnsi="Arial" w:cs="Arial"/>
                <w:color w:val="000000" w:themeColor="text1"/>
              </w:rPr>
              <w:t>[Tel</w:t>
            </w:r>
            <w:proofErr w:type="gramStart"/>
            <w:r w:rsidRPr="00CE1A13">
              <w:rPr>
                <w:rFonts w:ascii="Arial" w:hAnsi="Arial" w:cs="Arial"/>
                <w:color w:val="000000" w:themeColor="text1"/>
              </w:rPr>
              <w:t>: ]</w:t>
            </w:r>
            <w:proofErr w:type="gramEnd"/>
          </w:p>
        </w:tc>
        <w:tc>
          <w:tcPr>
            <w:tcW w:w="3543" w:type="dxa"/>
          </w:tcPr>
          <w:p w14:paraId="16D4EEFD" w14:textId="7300873D" w:rsidR="002A4BFE" w:rsidRPr="00556191" w:rsidRDefault="002A4BFE" w:rsidP="00295341">
            <w:pPr>
              <w:pStyle w:val="TableNormal1"/>
              <w:rPr>
                <w:rFonts w:ascii="Arial" w:hAnsi="Arial" w:cs="Arial"/>
                <w:color w:val="FF0000"/>
              </w:rPr>
            </w:pPr>
          </w:p>
        </w:tc>
      </w:tr>
      <w:tr w:rsidR="002A4BFE" w:rsidRPr="00C11163" w14:paraId="04FC8689" w14:textId="77777777" w:rsidTr="00BF69C9">
        <w:trPr>
          <w:cantSplit/>
        </w:trPr>
        <w:tc>
          <w:tcPr>
            <w:tcW w:w="2127" w:type="dxa"/>
          </w:tcPr>
          <w:p w14:paraId="36FE7D1B" w14:textId="77777777" w:rsidR="002A4BFE" w:rsidRPr="00556191" w:rsidRDefault="002A4BFE" w:rsidP="00295341">
            <w:pPr>
              <w:pStyle w:val="TableNormal1"/>
              <w:rPr>
                <w:rFonts w:ascii="Arial" w:hAnsi="Arial" w:cs="Arial"/>
                <w:color w:val="FF0000"/>
              </w:rPr>
            </w:pPr>
            <w:r w:rsidRPr="00556191">
              <w:rPr>
                <w:rFonts w:ascii="Arial" w:hAnsi="Arial" w:cs="Arial"/>
                <w:color w:val="FF0000"/>
              </w:rPr>
              <w:t>Supplier</w:t>
            </w:r>
            <w:r w:rsidR="00601172" w:rsidRPr="00556191">
              <w:rPr>
                <w:rFonts w:ascii="Arial" w:hAnsi="Arial" w:cs="Arial"/>
                <w:color w:val="FF0000"/>
              </w:rPr>
              <w:t>’</w:t>
            </w:r>
            <w:r w:rsidRPr="00556191">
              <w:rPr>
                <w:rFonts w:ascii="Arial" w:hAnsi="Arial" w:cs="Arial"/>
                <w:color w:val="FF0000"/>
              </w:rPr>
              <w:t xml:space="preserve">s Consultancy Functional Subject Matter Experts </w:t>
            </w:r>
          </w:p>
        </w:tc>
        <w:tc>
          <w:tcPr>
            <w:tcW w:w="3544" w:type="dxa"/>
          </w:tcPr>
          <w:p w14:paraId="5C1248BB" w14:textId="01BC392F" w:rsidR="00146D4C" w:rsidRPr="00CE1A13" w:rsidRDefault="00146D4C" w:rsidP="00146D4C">
            <w:pPr>
              <w:pStyle w:val="TableNormal1"/>
              <w:rPr>
                <w:rFonts w:ascii="Arial" w:hAnsi="Arial" w:cs="Arial"/>
                <w:b/>
                <w:color w:val="000000" w:themeColor="text1"/>
              </w:rPr>
            </w:pPr>
            <w:r w:rsidRPr="00CE1A13">
              <w:rPr>
                <w:rFonts w:ascii="Arial" w:hAnsi="Arial" w:cs="Arial"/>
                <w:b/>
                <w:color w:val="000000" w:themeColor="text1"/>
              </w:rPr>
              <w:t>[Name]</w:t>
            </w:r>
          </w:p>
          <w:p w14:paraId="447D0932"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[Address</w:t>
            </w:r>
            <w:proofErr w:type="gramStart"/>
            <w:r w:rsidRPr="00CE1A13">
              <w:rPr>
                <w:rFonts w:ascii="Arial" w:hAnsi="Arial" w:cs="Arial"/>
                <w:color w:val="000000" w:themeColor="text1"/>
              </w:rPr>
              <w:t>: ]</w:t>
            </w:r>
            <w:proofErr w:type="gramEnd"/>
          </w:p>
          <w:p w14:paraId="0BD6A626"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 xml:space="preserve">[Email: </w:t>
            </w:r>
          </w:p>
          <w:p w14:paraId="44B0B142"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[Cc email</w:t>
            </w:r>
            <w:proofErr w:type="gramStart"/>
            <w:r w:rsidRPr="00CE1A13">
              <w:rPr>
                <w:rFonts w:ascii="Arial" w:hAnsi="Arial" w:cs="Arial"/>
                <w:color w:val="000000" w:themeColor="text1"/>
              </w:rPr>
              <w:t>: ]</w:t>
            </w:r>
            <w:proofErr w:type="gramEnd"/>
          </w:p>
          <w:p w14:paraId="498D0652" w14:textId="77777777" w:rsidR="002A4BFE"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[Tel</w:t>
            </w:r>
            <w:proofErr w:type="gramStart"/>
            <w:r w:rsidRPr="00CE1A13">
              <w:rPr>
                <w:rFonts w:ascii="Arial" w:hAnsi="Arial" w:cs="Arial"/>
                <w:color w:val="000000" w:themeColor="text1"/>
              </w:rPr>
              <w:t>: ]</w:t>
            </w:r>
            <w:proofErr w:type="gramEnd"/>
          </w:p>
        </w:tc>
        <w:tc>
          <w:tcPr>
            <w:tcW w:w="3543" w:type="dxa"/>
          </w:tcPr>
          <w:p w14:paraId="42384D5B" w14:textId="765133DB" w:rsidR="002A4BFE" w:rsidRPr="00556191" w:rsidRDefault="002A4BFE" w:rsidP="00295341">
            <w:pPr>
              <w:pStyle w:val="TableNormal1"/>
              <w:rPr>
                <w:rFonts w:ascii="Arial" w:hAnsi="Arial" w:cs="Arial"/>
                <w:color w:val="FF0000"/>
              </w:rPr>
            </w:pPr>
          </w:p>
        </w:tc>
      </w:tr>
      <w:tr w:rsidR="002A4BFE" w:rsidRPr="00C11163" w14:paraId="0F1C9166" w14:textId="77777777" w:rsidTr="00BF69C9">
        <w:trPr>
          <w:cantSplit/>
        </w:trPr>
        <w:tc>
          <w:tcPr>
            <w:tcW w:w="2127" w:type="dxa"/>
          </w:tcPr>
          <w:p w14:paraId="66C1ED84" w14:textId="77777777" w:rsidR="002A4BFE" w:rsidRPr="00556191" w:rsidRDefault="002A4BFE" w:rsidP="00295341">
            <w:pPr>
              <w:pStyle w:val="TableNormal1"/>
              <w:ind w:left="0"/>
              <w:rPr>
                <w:rFonts w:ascii="Arial" w:hAnsi="Arial" w:cs="Arial"/>
                <w:color w:val="FF0000"/>
              </w:rPr>
            </w:pPr>
            <w:r w:rsidRPr="00556191">
              <w:rPr>
                <w:rFonts w:ascii="Arial" w:hAnsi="Arial" w:cs="Arial"/>
                <w:color w:val="FF0000"/>
              </w:rPr>
              <w:t>Supplier</w:t>
            </w:r>
            <w:r w:rsidR="00601172" w:rsidRPr="00556191">
              <w:rPr>
                <w:rFonts w:ascii="Arial" w:hAnsi="Arial" w:cs="Arial"/>
                <w:color w:val="FF0000"/>
              </w:rPr>
              <w:t>’</w:t>
            </w:r>
            <w:r w:rsidRPr="00556191">
              <w:rPr>
                <w:rFonts w:ascii="Arial" w:hAnsi="Arial" w:cs="Arial"/>
                <w:color w:val="FF0000"/>
              </w:rPr>
              <w:t>s Consultancy Hosting Subject Matter Experts</w:t>
            </w:r>
          </w:p>
        </w:tc>
        <w:tc>
          <w:tcPr>
            <w:tcW w:w="3544" w:type="dxa"/>
          </w:tcPr>
          <w:p w14:paraId="38C1C030" w14:textId="3900DE2A" w:rsidR="00146D4C" w:rsidRPr="00CE1A13" w:rsidRDefault="00146D4C" w:rsidP="00146D4C">
            <w:pPr>
              <w:pStyle w:val="TableNormal1"/>
              <w:rPr>
                <w:rFonts w:ascii="Arial" w:hAnsi="Arial" w:cs="Arial"/>
                <w:b/>
                <w:color w:val="000000" w:themeColor="text1"/>
              </w:rPr>
            </w:pPr>
            <w:r w:rsidRPr="00CE1A13">
              <w:rPr>
                <w:rFonts w:ascii="Arial" w:hAnsi="Arial" w:cs="Arial"/>
                <w:b/>
                <w:color w:val="000000" w:themeColor="text1"/>
              </w:rPr>
              <w:t>[Name]</w:t>
            </w:r>
          </w:p>
          <w:p w14:paraId="7BF6C61A"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[Address</w:t>
            </w:r>
            <w:proofErr w:type="gramStart"/>
            <w:r w:rsidRPr="00CE1A13">
              <w:rPr>
                <w:rFonts w:ascii="Arial" w:hAnsi="Arial" w:cs="Arial"/>
                <w:color w:val="000000" w:themeColor="text1"/>
              </w:rPr>
              <w:t>: ]</w:t>
            </w:r>
            <w:proofErr w:type="gramEnd"/>
          </w:p>
          <w:p w14:paraId="451ADD63"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 xml:space="preserve">[Email: </w:t>
            </w:r>
          </w:p>
          <w:p w14:paraId="32AC083D"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[Cc email</w:t>
            </w:r>
            <w:proofErr w:type="gramStart"/>
            <w:r w:rsidRPr="00CE1A13">
              <w:rPr>
                <w:rFonts w:ascii="Arial" w:hAnsi="Arial" w:cs="Arial"/>
                <w:color w:val="000000" w:themeColor="text1"/>
              </w:rPr>
              <w:t>: ]</w:t>
            </w:r>
            <w:proofErr w:type="gramEnd"/>
          </w:p>
          <w:p w14:paraId="0CC4EDDF" w14:textId="77777777" w:rsidR="002A4BFE"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[Tel</w:t>
            </w:r>
            <w:proofErr w:type="gramStart"/>
            <w:r w:rsidRPr="00CE1A13">
              <w:rPr>
                <w:rFonts w:ascii="Arial" w:hAnsi="Arial" w:cs="Arial"/>
                <w:color w:val="000000" w:themeColor="text1"/>
              </w:rPr>
              <w:t>: ]</w:t>
            </w:r>
            <w:proofErr w:type="gramEnd"/>
          </w:p>
        </w:tc>
        <w:tc>
          <w:tcPr>
            <w:tcW w:w="3543" w:type="dxa"/>
          </w:tcPr>
          <w:p w14:paraId="79E63217" w14:textId="243F4CC6" w:rsidR="002A4BFE" w:rsidRPr="00556191" w:rsidRDefault="002A4BFE" w:rsidP="00295341">
            <w:pPr>
              <w:pStyle w:val="TableNormal1"/>
              <w:rPr>
                <w:rFonts w:ascii="Arial" w:hAnsi="Arial" w:cs="Arial"/>
                <w:color w:val="FF0000"/>
              </w:rPr>
            </w:pPr>
          </w:p>
        </w:tc>
      </w:tr>
      <w:tr w:rsidR="002A4BFE" w:rsidRPr="00C11163" w14:paraId="39EC3C12" w14:textId="77777777" w:rsidTr="00BF69C9">
        <w:trPr>
          <w:cantSplit/>
        </w:trPr>
        <w:tc>
          <w:tcPr>
            <w:tcW w:w="2127" w:type="dxa"/>
          </w:tcPr>
          <w:p w14:paraId="56029F0A" w14:textId="77777777" w:rsidR="002A4BFE" w:rsidRPr="00556191" w:rsidRDefault="002A4BFE" w:rsidP="00295341">
            <w:pPr>
              <w:pStyle w:val="TableNormal1"/>
              <w:ind w:left="0"/>
              <w:rPr>
                <w:rFonts w:ascii="Arial" w:hAnsi="Arial" w:cs="Arial"/>
                <w:color w:val="FF0000"/>
              </w:rPr>
            </w:pPr>
            <w:r w:rsidRPr="00556191">
              <w:rPr>
                <w:rFonts w:ascii="Arial" w:hAnsi="Arial" w:cs="Arial"/>
                <w:color w:val="FF0000"/>
              </w:rPr>
              <w:lastRenderedPageBreak/>
              <w:t>Supplier</w:t>
            </w:r>
            <w:r w:rsidR="00601172" w:rsidRPr="00556191">
              <w:rPr>
                <w:rFonts w:ascii="Arial" w:hAnsi="Arial" w:cs="Arial"/>
                <w:color w:val="FF0000"/>
              </w:rPr>
              <w:t>’</w:t>
            </w:r>
            <w:r w:rsidRPr="00556191">
              <w:rPr>
                <w:rFonts w:ascii="Arial" w:hAnsi="Arial" w:cs="Arial"/>
                <w:color w:val="FF0000"/>
              </w:rPr>
              <w:t>s Consultancy Technical Subject Matter Experts</w:t>
            </w:r>
          </w:p>
        </w:tc>
        <w:tc>
          <w:tcPr>
            <w:tcW w:w="3544" w:type="dxa"/>
          </w:tcPr>
          <w:p w14:paraId="3D9C2A2F" w14:textId="7234F7BB" w:rsidR="00146D4C" w:rsidRPr="00CE1A13" w:rsidRDefault="00146D4C" w:rsidP="00146D4C">
            <w:pPr>
              <w:pStyle w:val="TableNormal1"/>
              <w:rPr>
                <w:rFonts w:ascii="Arial" w:hAnsi="Arial" w:cs="Arial"/>
                <w:b/>
                <w:color w:val="000000" w:themeColor="text1"/>
              </w:rPr>
            </w:pPr>
            <w:r w:rsidRPr="00CE1A13">
              <w:rPr>
                <w:rFonts w:ascii="Arial" w:hAnsi="Arial" w:cs="Arial"/>
                <w:b/>
                <w:color w:val="000000" w:themeColor="text1"/>
              </w:rPr>
              <w:t>[Name]</w:t>
            </w:r>
          </w:p>
          <w:p w14:paraId="2B0B27F7"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[Address</w:t>
            </w:r>
            <w:proofErr w:type="gramStart"/>
            <w:r w:rsidRPr="00CE1A13">
              <w:rPr>
                <w:rFonts w:ascii="Arial" w:hAnsi="Arial" w:cs="Arial"/>
                <w:color w:val="000000" w:themeColor="text1"/>
              </w:rPr>
              <w:t>: ]</w:t>
            </w:r>
            <w:proofErr w:type="gramEnd"/>
          </w:p>
          <w:p w14:paraId="6608EEDE"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 xml:space="preserve">[Email: </w:t>
            </w:r>
          </w:p>
          <w:p w14:paraId="7FC0A711" w14:textId="77777777" w:rsidR="00146D4C" w:rsidRPr="00CE1A13" w:rsidRDefault="00146D4C" w:rsidP="00146D4C">
            <w:pPr>
              <w:pStyle w:val="TableNormal1"/>
              <w:rPr>
                <w:rFonts w:ascii="Arial" w:hAnsi="Arial" w:cs="Arial"/>
                <w:color w:val="000000" w:themeColor="text1"/>
              </w:rPr>
            </w:pPr>
            <w:r w:rsidRPr="00CE1A13">
              <w:rPr>
                <w:rFonts w:ascii="Arial" w:hAnsi="Arial" w:cs="Arial"/>
                <w:color w:val="000000" w:themeColor="text1"/>
              </w:rPr>
              <w:t>[Cc email</w:t>
            </w:r>
            <w:proofErr w:type="gramStart"/>
            <w:r w:rsidRPr="00CE1A13">
              <w:rPr>
                <w:rFonts w:ascii="Arial" w:hAnsi="Arial" w:cs="Arial"/>
                <w:color w:val="000000" w:themeColor="text1"/>
              </w:rPr>
              <w:t>: ]</w:t>
            </w:r>
            <w:proofErr w:type="gramEnd"/>
          </w:p>
          <w:p w14:paraId="1CD63103" w14:textId="77777777" w:rsidR="002A4BFE" w:rsidRPr="00556191" w:rsidRDefault="00146D4C" w:rsidP="00146D4C">
            <w:pPr>
              <w:pStyle w:val="TableNormal1"/>
              <w:rPr>
                <w:rFonts w:ascii="Arial" w:hAnsi="Arial" w:cs="Arial"/>
                <w:color w:val="FF0000"/>
              </w:rPr>
            </w:pPr>
            <w:r w:rsidRPr="00CE1A13">
              <w:rPr>
                <w:rFonts w:ascii="Arial" w:hAnsi="Arial" w:cs="Arial"/>
                <w:color w:val="000000" w:themeColor="text1"/>
              </w:rPr>
              <w:t>[Tel</w:t>
            </w:r>
            <w:proofErr w:type="gramStart"/>
            <w:r w:rsidRPr="00CE1A13">
              <w:rPr>
                <w:rFonts w:ascii="Arial" w:hAnsi="Arial" w:cs="Arial"/>
                <w:color w:val="000000" w:themeColor="text1"/>
              </w:rPr>
              <w:t>: ]</w:t>
            </w:r>
            <w:proofErr w:type="gramEnd"/>
          </w:p>
        </w:tc>
        <w:tc>
          <w:tcPr>
            <w:tcW w:w="3543" w:type="dxa"/>
          </w:tcPr>
          <w:p w14:paraId="6023010D" w14:textId="2B711748" w:rsidR="002A4BFE" w:rsidRPr="00556191" w:rsidRDefault="002A4BFE" w:rsidP="00295341">
            <w:pPr>
              <w:pStyle w:val="TableNormal1"/>
              <w:rPr>
                <w:rFonts w:ascii="Arial" w:hAnsi="Arial" w:cs="Arial"/>
                <w:color w:val="FF0000"/>
              </w:rPr>
            </w:pPr>
          </w:p>
        </w:tc>
      </w:tr>
    </w:tbl>
    <w:p w14:paraId="2848C25A" w14:textId="3DFC233C" w:rsidR="00AD0B0E" w:rsidRPr="00146D4C" w:rsidRDefault="00AD0B0E" w:rsidP="00A503A9">
      <w:pPr>
        <w:pStyle w:val="ScheduleTitleClause"/>
        <w:numPr>
          <w:ilvl w:val="0"/>
          <w:numId w:val="41"/>
        </w:numPr>
      </w:pPr>
      <w:r>
        <w:t>Other</w:t>
      </w:r>
      <w:r w:rsidRPr="00146D4C">
        <w:t xml:space="preserve"> </w:t>
      </w:r>
      <w:r>
        <w:t>p</w:t>
      </w:r>
      <w:r w:rsidRPr="00146D4C">
        <w:t>ersonnel</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686"/>
        <w:gridCol w:w="3543"/>
      </w:tblGrid>
      <w:tr w:rsidR="00AD0B0E" w:rsidRPr="00C11163" w14:paraId="38324B35" w14:textId="77777777" w:rsidTr="00AD0B0E">
        <w:trPr>
          <w:cantSplit/>
          <w:tblHeader/>
        </w:trPr>
        <w:tc>
          <w:tcPr>
            <w:tcW w:w="1985" w:type="dxa"/>
            <w:shd w:val="clear" w:color="auto" w:fill="D9D9D9"/>
          </w:tcPr>
          <w:p w14:paraId="25C31003" w14:textId="2212D9BB" w:rsidR="00AD0B0E" w:rsidRPr="00C11163" w:rsidRDefault="00AD0B0E" w:rsidP="00AD0B0E">
            <w:pPr>
              <w:pStyle w:val="TableNormal1"/>
              <w:rPr>
                <w:rFonts w:ascii="Arial" w:hAnsi="Arial" w:cs="Arial"/>
                <w:b/>
              </w:rPr>
            </w:pPr>
            <w:r w:rsidRPr="00C11163">
              <w:rPr>
                <w:rFonts w:ascii="Arial" w:hAnsi="Arial" w:cs="Arial"/>
                <w:b/>
              </w:rPr>
              <w:t>Role</w:t>
            </w:r>
          </w:p>
        </w:tc>
        <w:tc>
          <w:tcPr>
            <w:tcW w:w="3686" w:type="dxa"/>
            <w:shd w:val="clear" w:color="auto" w:fill="D9D9D9"/>
          </w:tcPr>
          <w:p w14:paraId="474A192F" w14:textId="77777777" w:rsidR="00AD0B0E" w:rsidRPr="00C11163" w:rsidRDefault="00AD0B0E" w:rsidP="00AD0B0E">
            <w:pPr>
              <w:pStyle w:val="TableNormal1"/>
              <w:rPr>
                <w:rFonts w:ascii="Arial" w:hAnsi="Arial" w:cs="Arial"/>
                <w:b/>
              </w:rPr>
            </w:pPr>
            <w:r w:rsidRPr="00C11163">
              <w:rPr>
                <w:rFonts w:ascii="Arial" w:hAnsi="Arial" w:cs="Arial"/>
                <w:b/>
              </w:rPr>
              <w:t>Name of Key Personnel / Contact Details</w:t>
            </w:r>
          </w:p>
        </w:tc>
        <w:tc>
          <w:tcPr>
            <w:tcW w:w="3543" w:type="dxa"/>
            <w:shd w:val="clear" w:color="auto" w:fill="D9D9D9"/>
          </w:tcPr>
          <w:p w14:paraId="00B4EE9A" w14:textId="77777777" w:rsidR="00AD0B0E" w:rsidRPr="00C11163" w:rsidRDefault="00AD0B0E" w:rsidP="00AD0B0E">
            <w:pPr>
              <w:pStyle w:val="TableNormal1"/>
              <w:rPr>
                <w:rFonts w:ascii="Arial" w:hAnsi="Arial" w:cs="Arial"/>
                <w:b/>
              </w:rPr>
            </w:pPr>
            <w:r w:rsidRPr="00C11163">
              <w:rPr>
                <w:rFonts w:ascii="Arial" w:hAnsi="Arial" w:cs="Arial"/>
                <w:b/>
              </w:rPr>
              <w:t>Role / Responsibility</w:t>
            </w:r>
          </w:p>
        </w:tc>
      </w:tr>
      <w:tr w:rsidR="00AD0B0E" w:rsidRPr="00C11163" w14:paraId="24E33882" w14:textId="77777777" w:rsidTr="00AD0B0E">
        <w:trPr>
          <w:cantSplit/>
        </w:trPr>
        <w:tc>
          <w:tcPr>
            <w:tcW w:w="1985" w:type="dxa"/>
          </w:tcPr>
          <w:p w14:paraId="393D9B4B" w14:textId="77777777" w:rsidR="00AD0B0E" w:rsidRPr="00556191" w:rsidRDefault="00AD0B0E" w:rsidP="00AD0B0E">
            <w:pPr>
              <w:pStyle w:val="TableNormal1"/>
              <w:ind w:left="0"/>
              <w:rPr>
                <w:rFonts w:ascii="Arial" w:hAnsi="Arial" w:cs="Arial"/>
                <w:color w:val="FF0000"/>
              </w:rPr>
            </w:pPr>
            <w:r>
              <w:rPr>
                <w:rFonts w:ascii="Arial" w:hAnsi="Arial" w:cs="Arial"/>
                <w:color w:val="FF0000"/>
              </w:rPr>
              <w:t>[</w:t>
            </w:r>
            <w:r w:rsidRPr="00556191">
              <w:rPr>
                <w:rFonts w:ascii="Arial" w:hAnsi="Arial" w:cs="Arial"/>
                <w:color w:val="FF0000"/>
              </w:rPr>
              <w:t>Supplier’s Company Service Manager</w:t>
            </w:r>
            <w:r>
              <w:rPr>
                <w:rFonts w:ascii="Arial" w:hAnsi="Arial" w:cs="Arial"/>
                <w:color w:val="FF0000"/>
              </w:rPr>
              <w:t>]</w:t>
            </w:r>
          </w:p>
        </w:tc>
        <w:tc>
          <w:tcPr>
            <w:tcW w:w="3686" w:type="dxa"/>
          </w:tcPr>
          <w:p w14:paraId="0B7B4B90" w14:textId="77777777" w:rsidR="00AD0B0E" w:rsidRPr="00CE1A13" w:rsidRDefault="00AD0B0E" w:rsidP="00AD0B0E">
            <w:pPr>
              <w:pStyle w:val="TableNormal1"/>
              <w:rPr>
                <w:rFonts w:ascii="Arial" w:hAnsi="Arial" w:cs="Arial"/>
                <w:b/>
                <w:color w:val="000000" w:themeColor="text1"/>
              </w:rPr>
            </w:pPr>
            <w:r w:rsidRPr="00CE1A13">
              <w:rPr>
                <w:rFonts w:ascii="Arial" w:hAnsi="Arial" w:cs="Arial"/>
                <w:b/>
                <w:color w:val="000000" w:themeColor="text1"/>
              </w:rPr>
              <w:t>[Name]</w:t>
            </w:r>
          </w:p>
          <w:p w14:paraId="140E9973" w14:textId="77777777" w:rsidR="00AD0B0E" w:rsidRPr="00CE1A13" w:rsidRDefault="00AD0B0E" w:rsidP="00AD0B0E">
            <w:pPr>
              <w:pStyle w:val="TableNormal1"/>
              <w:rPr>
                <w:rFonts w:ascii="Arial" w:hAnsi="Arial" w:cs="Arial"/>
                <w:color w:val="000000" w:themeColor="text1"/>
              </w:rPr>
            </w:pPr>
            <w:r w:rsidRPr="00CE1A13">
              <w:rPr>
                <w:rFonts w:ascii="Arial" w:hAnsi="Arial" w:cs="Arial"/>
                <w:color w:val="000000" w:themeColor="text1"/>
              </w:rPr>
              <w:t>[Address</w:t>
            </w:r>
            <w:proofErr w:type="gramStart"/>
            <w:r w:rsidRPr="00CE1A13">
              <w:rPr>
                <w:rFonts w:ascii="Arial" w:hAnsi="Arial" w:cs="Arial"/>
                <w:color w:val="000000" w:themeColor="text1"/>
              </w:rPr>
              <w:t>: ]</w:t>
            </w:r>
            <w:proofErr w:type="gramEnd"/>
          </w:p>
          <w:p w14:paraId="0F2184DB" w14:textId="77777777" w:rsidR="00AD0B0E" w:rsidRPr="00CE1A13" w:rsidRDefault="00AD0B0E" w:rsidP="00AD0B0E">
            <w:pPr>
              <w:pStyle w:val="TableNormal1"/>
              <w:rPr>
                <w:rFonts w:ascii="Arial" w:hAnsi="Arial" w:cs="Arial"/>
                <w:color w:val="000000" w:themeColor="text1"/>
              </w:rPr>
            </w:pPr>
            <w:r w:rsidRPr="00CE1A13">
              <w:rPr>
                <w:rFonts w:ascii="Arial" w:hAnsi="Arial" w:cs="Arial"/>
                <w:color w:val="000000" w:themeColor="text1"/>
              </w:rPr>
              <w:t xml:space="preserve">[Email: </w:t>
            </w:r>
          </w:p>
          <w:p w14:paraId="13F28241" w14:textId="77777777" w:rsidR="00AD0B0E" w:rsidRPr="00CE1A13" w:rsidRDefault="00AD0B0E" w:rsidP="00AD0B0E">
            <w:pPr>
              <w:pStyle w:val="TableNormal1"/>
              <w:rPr>
                <w:rFonts w:ascii="Arial" w:hAnsi="Arial" w:cs="Arial"/>
                <w:color w:val="000000" w:themeColor="text1"/>
              </w:rPr>
            </w:pPr>
            <w:r w:rsidRPr="00CE1A13">
              <w:rPr>
                <w:rFonts w:ascii="Arial" w:hAnsi="Arial" w:cs="Arial"/>
                <w:color w:val="000000" w:themeColor="text1"/>
              </w:rPr>
              <w:t>[Cc email</w:t>
            </w:r>
            <w:proofErr w:type="gramStart"/>
            <w:r w:rsidRPr="00CE1A13">
              <w:rPr>
                <w:rFonts w:ascii="Arial" w:hAnsi="Arial" w:cs="Arial"/>
                <w:color w:val="000000" w:themeColor="text1"/>
              </w:rPr>
              <w:t>: ]</w:t>
            </w:r>
            <w:proofErr w:type="gramEnd"/>
          </w:p>
          <w:p w14:paraId="597BB008" w14:textId="77777777" w:rsidR="00AD0B0E" w:rsidRPr="00CE1A13" w:rsidRDefault="00AD0B0E" w:rsidP="00AD0B0E">
            <w:pPr>
              <w:pStyle w:val="TableNormal1"/>
              <w:rPr>
                <w:rFonts w:ascii="Arial" w:hAnsi="Arial" w:cs="Arial"/>
                <w:color w:val="000000" w:themeColor="text1"/>
              </w:rPr>
            </w:pPr>
            <w:r w:rsidRPr="00CE1A13">
              <w:rPr>
                <w:rFonts w:ascii="Arial" w:hAnsi="Arial" w:cs="Arial"/>
                <w:color w:val="000000" w:themeColor="text1"/>
              </w:rPr>
              <w:t>[Tel</w:t>
            </w:r>
            <w:proofErr w:type="gramStart"/>
            <w:r w:rsidRPr="00CE1A13">
              <w:rPr>
                <w:rFonts w:ascii="Arial" w:hAnsi="Arial" w:cs="Arial"/>
                <w:color w:val="000000" w:themeColor="text1"/>
              </w:rPr>
              <w:t>: ]</w:t>
            </w:r>
            <w:proofErr w:type="gramEnd"/>
          </w:p>
        </w:tc>
        <w:tc>
          <w:tcPr>
            <w:tcW w:w="3543" w:type="dxa"/>
          </w:tcPr>
          <w:p w14:paraId="791D1A7D" w14:textId="77777777" w:rsidR="00AD0B0E" w:rsidRPr="00556191" w:rsidRDefault="00AD0B0E" w:rsidP="00AD0B0E">
            <w:pPr>
              <w:pStyle w:val="TableNormal1"/>
              <w:rPr>
                <w:rFonts w:ascii="Arial" w:hAnsi="Arial" w:cs="Arial"/>
                <w:color w:val="000000" w:themeColor="text1"/>
                <w:highlight w:val="yellow"/>
              </w:rPr>
            </w:pPr>
            <w:r w:rsidRPr="00556191">
              <w:rPr>
                <w:rFonts w:ascii="Arial" w:hAnsi="Arial" w:cs="Arial"/>
                <w:color w:val="000000" w:themeColor="text1"/>
                <w:highlight w:val="yellow"/>
              </w:rPr>
              <w:t xml:space="preserve">Escalation point for service issues </w:t>
            </w:r>
          </w:p>
          <w:p w14:paraId="6C8E29B7" w14:textId="77777777" w:rsidR="00AD0B0E" w:rsidRPr="00556191" w:rsidRDefault="00AD0B0E" w:rsidP="00AD0B0E">
            <w:pPr>
              <w:pStyle w:val="TableNormal1"/>
              <w:rPr>
                <w:rFonts w:ascii="Arial" w:hAnsi="Arial" w:cs="Arial"/>
                <w:color w:val="000000" w:themeColor="text1"/>
                <w:highlight w:val="yellow"/>
              </w:rPr>
            </w:pPr>
          </w:p>
        </w:tc>
      </w:tr>
      <w:tr w:rsidR="00AD0B0E" w:rsidRPr="00C11163" w14:paraId="718EF563" w14:textId="77777777" w:rsidTr="00AD0B0E">
        <w:trPr>
          <w:cantSplit/>
        </w:trPr>
        <w:tc>
          <w:tcPr>
            <w:tcW w:w="1985" w:type="dxa"/>
          </w:tcPr>
          <w:p w14:paraId="3BFBA3C6" w14:textId="77777777" w:rsidR="00AD0B0E" w:rsidRPr="00556191" w:rsidRDefault="00AD0B0E" w:rsidP="00AD0B0E">
            <w:pPr>
              <w:pStyle w:val="TableNormal1"/>
              <w:ind w:left="0"/>
              <w:rPr>
                <w:rFonts w:ascii="Arial" w:hAnsi="Arial" w:cs="Arial"/>
                <w:color w:val="FF0000"/>
              </w:rPr>
            </w:pPr>
            <w:r>
              <w:rPr>
                <w:rFonts w:ascii="Arial" w:hAnsi="Arial" w:cs="Arial"/>
                <w:color w:val="FF0000"/>
              </w:rPr>
              <w:t>[</w:t>
            </w:r>
            <w:r w:rsidRPr="00556191">
              <w:rPr>
                <w:rFonts w:ascii="Arial" w:hAnsi="Arial" w:cs="Arial"/>
                <w:color w:val="FF0000"/>
              </w:rPr>
              <w:t>Supplier’s IT Director</w:t>
            </w:r>
            <w:r>
              <w:rPr>
                <w:rFonts w:ascii="Arial" w:hAnsi="Arial" w:cs="Arial"/>
                <w:color w:val="FF0000"/>
              </w:rPr>
              <w:t>]</w:t>
            </w:r>
          </w:p>
        </w:tc>
        <w:tc>
          <w:tcPr>
            <w:tcW w:w="3686" w:type="dxa"/>
          </w:tcPr>
          <w:p w14:paraId="3FC6C6E2" w14:textId="77777777" w:rsidR="00AD0B0E" w:rsidRPr="00CE1A13" w:rsidRDefault="00AD0B0E" w:rsidP="00AD0B0E">
            <w:pPr>
              <w:pStyle w:val="TableNormal1"/>
              <w:rPr>
                <w:rFonts w:ascii="Arial" w:hAnsi="Arial" w:cs="Arial"/>
                <w:b/>
                <w:color w:val="000000" w:themeColor="text1"/>
              </w:rPr>
            </w:pPr>
            <w:r w:rsidRPr="00CE1A13">
              <w:rPr>
                <w:rFonts w:ascii="Arial" w:hAnsi="Arial" w:cs="Arial"/>
                <w:b/>
                <w:color w:val="000000" w:themeColor="text1"/>
              </w:rPr>
              <w:t>[Name]</w:t>
            </w:r>
          </w:p>
          <w:p w14:paraId="47C8B1C7" w14:textId="77777777" w:rsidR="00AD0B0E" w:rsidRPr="00CE1A13" w:rsidRDefault="00AD0B0E" w:rsidP="00AD0B0E">
            <w:pPr>
              <w:pStyle w:val="TableNormal1"/>
              <w:rPr>
                <w:rFonts w:ascii="Arial" w:hAnsi="Arial" w:cs="Arial"/>
                <w:color w:val="000000" w:themeColor="text1"/>
              </w:rPr>
            </w:pPr>
            <w:r w:rsidRPr="00CE1A13">
              <w:rPr>
                <w:rFonts w:ascii="Arial" w:hAnsi="Arial" w:cs="Arial"/>
                <w:color w:val="000000" w:themeColor="text1"/>
              </w:rPr>
              <w:t>[Address</w:t>
            </w:r>
            <w:proofErr w:type="gramStart"/>
            <w:r w:rsidRPr="00CE1A13">
              <w:rPr>
                <w:rFonts w:ascii="Arial" w:hAnsi="Arial" w:cs="Arial"/>
                <w:color w:val="000000" w:themeColor="text1"/>
              </w:rPr>
              <w:t>: ]</w:t>
            </w:r>
            <w:proofErr w:type="gramEnd"/>
          </w:p>
          <w:p w14:paraId="79590BC9" w14:textId="77777777" w:rsidR="00AD0B0E" w:rsidRPr="00CE1A13" w:rsidRDefault="00AD0B0E" w:rsidP="00AD0B0E">
            <w:pPr>
              <w:pStyle w:val="TableNormal1"/>
              <w:rPr>
                <w:rFonts w:ascii="Arial" w:hAnsi="Arial" w:cs="Arial"/>
                <w:color w:val="000000" w:themeColor="text1"/>
              </w:rPr>
            </w:pPr>
            <w:r w:rsidRPr="00CE1A13">
              <w:rPr>
                <w:rFonts w:ascii="Arial" w:hAnsi="Arial" w:cs="Arial"/>
                <w:color w:val="000000" w:themeColor="text1"/>
              </w:rPr>
              <w:t xml:space="preserve">[Email: </w:t>
            </w:r>
          </w:p>
          <w:p w14:paraId="68261ED2" w14:textId="77777777" w:rsidR="00AD0B0E" w:rsidRPr="00CE1A13" w:rsidRDefault="00AD0B0E" w:rsidP="00AD0B0E">
            <w:pPr>
              <w:pStyle w:val="TableNormal1"/>
              <w:rPr>
                <w:rFonts w:ascii="Arial" w:hAnsi="Arial" w:cs="Arial"/>
                <w:color w:val="000000" w:themeColor="text1"/>
              </w:rPr>
            </w:pPr>
            <w:r w:rsidRPr="00CE1A13">
              <w:rPr>
                <w:rFonts w:ascii="Arial" w:hAnsi="Arial" w:cs="Arial"/>
                <w:color w:val="000000" w:themeColor="text1"/>
              </w:rPr>
              <w:t>[Cc email</w:t>
            </w:r>
            <w:proofErr w:type="gramStart"/>
            <w:r w:rsidRPr="00CE1A13">
              <w:rPr>
                <w:rFonts w:ascii="Arial" w:hAnsi="Arial" w:cs="Arial"/>
                <w:color w:val="000000" w:themeColor="text1"/>
              </w:rPr>
              <w:t>: ]</w:t>
            </w:r>
            <w:proofErr w:type="gramEnd"/>
          </w:p>
          <w:p w14:paraId="1979416C" w14:textId="77777777" w:rsidR="00AD0B0E" w:rsidRPr="00CE1A13" w:rsidRDefault="00AD0B0E" w:rsidP="00AD0B0E">
            <w:pPr>
              <w:pStyle w:val="TableNormal1"/>
              <w:rPr>
                <w:rFonts w:ascii="Arial" w:hAnsi="Arial" w:cs="Arial"/>
                <w:color w:val="000000" w:themeColor="text1"/>
              </w:rPr>
            </w:pPr>
            <w:r w:rsidRPr="00CE1A13">
              <w:rPr>
                <w:rFonts w:ascii="Arial" w:hAnsi="Arial" w:cs="Arial"/>
                <w:color w:val="000000" w:themeColor="text1"/>
              </w:rPr>
              <w:t>[Tel</w:t>
            </w:r>
            <w:proofErr w:type="gramStart"/>
            <w:r w:rsidRPr="00CE1A13">
              <w:rPr>
                <w:rFonts w:ascii="Arial" w:hAnsi="Arial" w:cs="Arial"/>
                <w:color w:val="000000" w:themeColor="text1"/>
              </w:rPr>
              <w:t>: ]</w:t>
            </w:r>
            <w:proofErr w:type="gramEnd"/>
          </w:p>
        </w:tc>
        <w:tc>
          <w:tcPr>
            <w:tcW w:w="3543" w:type="dxa"/>
          </w:tcPr>
          <w:p w14:paraId="5BCF8B9F" w14:textId="77777777" w:rsidR="00AD0B0E" w:rsidRPr="00556191" w:rsidRDefault="00AD0B0E" w:rsidP="00AD0B0E">
            <w:pPr>
              <w:pStyle w:val="TableNormal1"/>
              <w:rPr>
                <w:rFonts w:ascii="Arial" w:hAnsi="Arial" w:cs="Arial"/>
                <w:color w:val="000000" w:themeColor="text1"/>
                <w:highlight w:val="yellow"/>
              </w:rPr>
            </w:pPr>
            <w:r w:rsidRPr="00556191">
              <w:rPr>
                <w:rFonts w:ascii="Arial" w:hAnsi="Arial" w:cs="Arial"/>
                <w:color w:val="000000" w:themeColor="text1"/>
                <w:highlight w:val="yellow"/>
              </w:rPr>
              <w:t xml:space="preserve">Escalation point for significant service issues </w:t>
            </w:r>
          </w:p>
          <w:p w14:paraId="442C463A" w14:textId="77777777" w:rsidR="00AD0B0E" w:rsidRPr="00556191" w:rsidRDefault="00AD0B0E" w:rsidP="00AD0B0E">
            <w:pPr>
              <w:pStyle w:val="TableNormal1"/>
              <w:rPr>
                <w:rFonts w:ascii="Arial" w:hAnsi="Arial" w:cs="Arial"/>
                <w:color w:val="000000" w:themeColor="text1"/>
                <w:highlight w:val="yellow"/>
              </w:rPr>
            </w:pPr>
          </w:p>
        </w:tc>
      </w:tr>
    </w:tbl>
    <w:p w14:paraId="36C94B0B" w14:textId="61465914" w:rsidR="00295341" w:rsidRPr="00616A09" w:rsidRDefault="00975360" w:rsidP="00452EB9">
      <w:pPr>
        <w:pStyle w:val="Schedule"/>
      </w:pPr>
      <w:r>
        <w:rPr>
          <w:highlight w:val="yellow"/>
        </w:rPr>
        <w:br w:type="page"/>
      </w:r>
      <w:bookmarkStart w:id="516" w:name="_Ref505937929"/>
      <w:bookmarkStart w:id="517" w:name="_Toc506200519"/>
      <w:bookmarkStart w:id="518" w:name="_Ref506828798"/>
      <w:bookmarkStart w:id="519" w:name="_Toc529537354"/>
      <w:bookmarkStart w:id="520" w:name="a271782"/>
      <w:bookmarkEnd w:id="479"/>
      <w:bookmarkEnd w:id="480"/>
      <w:bookmarkEnd w:id="481"/>
      <w:bookmarkEnd w:id="482"/>
      <w:r w:rsidR="00295341" w:rsidRPr="00616A09">
        <w:lastRenderedPageBreak/>
        <w:t>Implementation Plan</w:t>
      </w:r>
      <w:bookmarkEnd w:id="516"/>
      <w:bookmarkEnd w:id="517"/>
      <w:r w:rsidR="00BD0664" w:rsidRPr="00616A09">
        <w:t>s</w:t>
      </w:r>
      <w:bookmarkEnd w:id="518"/>
      <w:bookmarkEnd w:id="519"/>
    </w:p>
    <w:p w14:paraId="6350A9EE" w14:textId="2AF82D56" w:rsidR="00CD5D68" w:rsidRDefault="00CD5D68" w:rsidP="00A503A9">
      <w:pPr>
        <w:pStyle w:val="ScheduleTitleClause"/>
        <w:numPr>
          <w:ilvl w:val="0"/>
          <w:numId w:val="40"/>
        </w:numPr>
      </w:pPr>
      <w:bookmarkStart w:id="521" w:name="a713761"/>
      <w:r>
        <w:t>Introduction</w:t>
      </w:r>
    </w:p>
    <w:p w14:paraId="2893ED7F" w14:textId="77777777" w:rsidR="00CD5D68" w:rsidRDefault="00CD5D68" w:rsidP="00A503A9">
      <w:pPr>
        <w:pStyle w:val="L2SCHEDULEPara"/>
        <w:numPr>
          <w:ilvl w:val="1"/>
          <w:numId w:val="29"/>
        </w:numPr>
      </w:pPr>
      <w:r>
        <w:t>The following definitions are used in this Schedule:</w:t>
      </w:r>
    </w:p>
    <w:p w14:paraId="3A8A97CC" w14:textId="16018B67" w:rsidR="00CD5D68" w:rsidRPr="00BA3CB2" w:rsidRDefault="00CD5D68" w:rsidP="00BD1947">
      <w:pPr>
        <w:pStyle w:val="Definitions"/>
        <w:rPr>
          <w:highlight w:val="yellow"/>
        </w:rPr>
      </w:pPr>
      <w:r w:rsidRPr="00BA3CB2">
        <w:rPr>
          <w:b/>
        </w:rPr>
        <w:t>Detailed Implementation Plan</w:t>
      </w:r>
      <w:r w:rsidRPr="00BA3CB2">
        <w:t>: the plan</w:t>
      </w:r>
      <w:r w:rsidR="00BA3CB2" w:rsidRPr="00BA3CB2">
        <w:t xml:space="preserve"> </w:t>
      </w:r>
      <w:r w:rsidRPr="00BA3CB2">
        <w:t>developed and revised from time to time in accordance with paragraphs </w:t>
      </w:r>
      <w:r w:rsidRPr="00BA3CB2">
        <w:fldChar w:fldCharType="begin"/>
      </w:r>
      <w:r w:rsidRPr="00BA3CB2">
        <w:instrText xml:space="preserve"> REF _Ref504988391 \r \h  \* MERGEFORMAT </w:instrText>
      </w:r>
      <w:r w:rsidRPr="00BA3CB2">
        <w:fldChar w:fldCharType="separate"/>
      </w:r>
      <w:r w:rsidR="005C7630">
        <w:t>3</w:t>
      </w:r>
      <w:r w:rsidRPr="00BA3CB2">
        <w:fldChar w:fldCharType="end"/>
      </w:r>
      <w:r w:rsidRPr="00BA3CB2">
        <w:t xml:space="preserve"> and </w:t>
      </w:r>
      <w:r w:rsidRPr="00BA3CB2">
        <w:fldChar w:fldCharType="begin"/>
      </w:r>
      <w:r w:rsidRPr="00BA3CB2">
        <w:instrText xml:space="preserve"> REF _Ref505006954 \r \h  \* MERGEFORMAT </w:instrText>
      </w:r>
      <w:r w:rsidRPr="00BA3CB2">
        <w:fldChar w:fldCharType="separate"/>
      </w:r>
      <w:r w:rsidR="005C7630">
        <w:t>4</w:t>
      </w:r>
      <w:r w:rsidRPr="00BA3CB2">
        <w:fldChar w:fldCharType="end"/>
      </w:r>
      <w:r w:rsidRPr="00BA3CB2">
        <w:t xml:space="preserve"> of this Schedule</w:t>
      </w:r>
      <w:r w:rsidR="00BA3CB2" w:rsidRPr="00BA3CB2">
        <w:t>;</w:t>
      </w:r>
    </w:p>
    <w:p w14:paraId="71EE4BF7" w14:textId="4159DF16" w:rsidR="00CD5D68" w:rsidRPr="00BA3CB2" w:rsidRDefault="00524B8A" w:rsidP="00BD1947">
      <w:pPr>
        <w:pStyle w:val="Definitions"/>
        <w:rPr>
          <w:rStyle w:val="DefTerm"/>
          <w:b/>
          <w:color w:val="000000" w:themeColor="text1"/>
        </w:rPr>
      </w:pPr>
      <w:r w:rsidRPr="00BA3CB2">
        <w:rPr>
          <w:b/>
        </w:rPr>
        <w:t>Outline Implementation Plan</w:t>
      </w:r>
      <w:r w:rsidR="00CD5D68" w:rsidRPr="00BA3CB2">
        <w:t xml:space="preserve">: means the </w:t>
      </w:r>
      <w:r w:rsidR="00BA3CB2" w:rsidRPr="00BA3CB2">
        <w:t>Supplier’s</w:t>
      </w:r>
      <w:r w:rsidR="00CD5D68" w:rsidRPr="00BA3CB2">
        <w:t xml:space="preserve"> </w:t>
      </w:r>
      <w:r w:rsidRPr="00BA3CB2">
        <w:t>Outline Implementation Plan</w:t>
      </w:r>
      <w:r w:rsidR="002B1293" w:rsidRPr="00BA3CB2">
        <w:t xml:space="preserve"> </w:t>
      </w:r>
      <w:r w:rsidR="00BA3CB2" w:rsidRPr="00BA3CB2">
        <w:t xml:space="preserve">submitted as part of the Supplier’s Tender and </w:t>
      </w:r>
      <w:r w:rsidR="002B1293" w:rsidRPr="00BA3CB2">
        <w:t xml:space="preserve">included in </w:t>
      </w:r>
      <w:r w:rsidR="00BA3CB2" w:rsidRPr="00BA3CB2">
        <w:t xml:space="preserve">the </w:t>
      </w:r>
      <w:r w:rsidR="00966F56" w:rsidRPr="00131797">
        <w:rPr>
          <w:b/>
        </w:rPr>
        <w:fldChar w:fldCharType="begin"/>
      </w:r>
      <w:r w:rsidR="00966F56" w:rsidRPr="00131797">
        <w:rPr>
          <w:b/>
        </w:rPr>
        <w:instrText xml:space="preserve"> REF _Ref529193831 \r \h </w:instrText>
      </w:r>
      <w:r w:rsidR="00131797">
        <w:rPr>
          <w:b/>
        </w:rPr>
        <w:instrText xml:space="preserve"> \* MERGEFORMAT </w:instrText>
      </w:r>
      <w:r w:rsidR="00966F56" w:rsidRPr="00131797">
        <w:rPr>
          <w:b/>
        </w:rPr>
      </w:r>
      <w:r w:rsidR="00966F56" w:rsidRPr="00131797">
        <w:rPr>
          <w:b/>
        </w:rPr>
        <w:fldChar w:fldCharType="separate"/>
      </w:r>
      <w:r w:rsidR="005C7630">
        <w:rPr>
          <w:b/>
        </w:rPr>
        <w:t>Annex A</w:t>
      </w:r>
      <w:r w:rsidR="00966F56" w:rsidRPr="00131797">
        <w:rPr>
          <w:b/>
        </w:rPr>
        <w:fldChar w:fldCharType="end"/>
      </w:r>
      <w:r w:rsidR="00BA3CB2" w:rsidRPr="00BA3CB2">
        <w:t xml:space="preserve"> of this Schedule</w:t>
      </w:r>
      <w:r w:rsidR="002B1293" w:rsidRPr="00BA3CB2">
        <w:t xml:space="preserve">, including the </w:t>
      </w:r>
      <w:r w:rsidR="008F098A" w:rsidRPr="00BA3CB2">
        <w:t>Milestone D</w:t>
      </w:r>
      <w:r w:rsidR="002B1293" w:rsidRPr="00BA3CB2">
        <w:t>ates for each of the Milestones</w:t>
      </w:r>
      <w:r w:rsidR="00CD5D68" w:rsidRPr="00BA3CB2">
        <w:t>;</w:t>
      </w:r>
    </w:p>
    <w:p w14:paraId="5DE54148" w14:textId="3355A3DE" w:rsidR="00CD5D68" w:rsidRPr="006A5CB1" w:rsidRDefault="00CD5D68" w:rsidP="00BD1947">
      <w:pPr>
        <w:pStyle w:val="Definitions"/>
        <w:rPr>
          <w:rStyle w:val="DefTerm"/>
          <w:color w:val="000000" w:themeColor="text1"/>
        </w:rPr>
      </w:pPr>
      <w:r w:rsidRPr="00FD6F74">
        <w:rPr>
          <w:rStyle w:val="DefTerm"/>
          <w:b/>
          <w:color w:val="000000" w:themeColor="text1"/>
        </w:rPr>
        <w:t>High Level Solution Design</w:t>
      </w:r>
      <w:r w:rsidRPr="00FD6F74">
        <w:rPr>
          <w:rStyle w:val="DefTerm"/>
          <w:color w:val="000000" w:themeColor="text1"/>
        </w:rPr>
        <w:t xml:space="preserve">: </w:t>
      </w:r>
      <w:r w:rsidRPr="00FD6F74">
        <w:t>means the Supplier’s high level end-to-end process map</w:t>
      </w:r>
      <w:r w:rsidR="007F748C" w:rsidRPr="00FD6F74">
        <w:t xml:space="preserve">, </w:t>
      </w:r>
      <w:r w:rsidRPr="00FD6F74">
        <w:t xml:space="preserve">which will be used by the Parties to validate changes to any part of the design, configuration and integration of </w:t>
      </w:r>
      <w:r w:rsidR="00B2026A">
        <w:t xml:space="preserve">or interfaces with </w:t>
      </w:r>
      <w:r w:rsidRPr="00FD6F74">
        <w:t xml:space="preserve">the Software and Hosting Services, and used by the </w:t>
      </w:r>
      <w:r w:rsidR="007F748C" w:rsidRPr="00FD6F74">
        <w:t>Parties</w:t>
      </w:r>
      <w:r w:rsidRPr="00FD6F74">
        <w:t xml:space="preserve"> to ensure </w:t>
      </w:r>
      <w:r w:rsidR="00CA73A5" w:rsidRPr="00FD6F74">
        <w:t>solution integrity</w:t>
      </w:r>
      <w:r w:rsidR="007F748C" w:rsidRPr="00FD6F74">
        <w:t>;</w:t>
      </w:r>
    </w:p>
    <w:p w14:paraId="3547EAFB" w14:textId="61B52E4A" w:rsidR="006B75E9" w:rsidRPr="0099773F" w:rsidRDefault="006B75E9" w:rsidP="00BD1947">
      <w:pPr>
        <w:pStyle w:val="Definitions"/>
        <w:rPr>
          <w:b/>
        </w:rPr>
      </w:pPr>
      <w:r w:rsidRPr="00C2498D">
        <w:rPr>
          <w:b/>
        </w:rPr>
        <w:t xml:space="preserve">Intensive </w:t>
      </w:r>
      <w:r w:rsidRPr="00B2026A">
        <w:rPr>
          <w:b/>
        </w:rPr>
        <w:t>Support</w:t>
      </w:r>
      <w:r w:rsidRPr="00C2498D">
        <w:rPr>
          <w:b/>
        </w:rPr>
        <w:t xml:space="preserve"> Period</w:t>
      </w:r>
      <w:r w:rsidRPr="00C2498D">
        <w:t>:</w:t>
      </w:r>
      <w:r w:rsidRPr="00C2498D">
        <w:rPr>
          <w:b/>
        </w:rPr>
        <w:t xml:space="preserve"> </w:t>
      </w:r>
      <w:r w:rsidRPr="00C2498D">
        <w:t>means</w:t>
      </w:r>
      <w:r w:rsidR="001D1319" w:rsidRPr="00C2498D">
        <w:t xml:space="preserve"> </w:t>
      </w:r>
      <w:r w:rsidR="005C73AB" w:rsidRPr="00C2498D">
        <w:t>the</w:t>
      </w:r>
      <w:r w:rsidRPr="00C2498D">
        <w:t xml:space="preserve"> </w:t>
      </w:r>
      <w:r w:rsidR="00F408FC" w:rsidRPr="00C2498D">
        <w:t xml:space="preserve">period immediately following the Go Live Date </w:t>
      </w:r>
      <w:r w:rsidR="00AF1C40">
        <w:t xml:space="preserve">in which </w:t>
      </w:r>
      <w:r w:rsidR="001D1319" w:rsidRPr="00C2498D">
        <w:t xml:space="preserve">enhanced </w:t>
      </w:r>
      <w:r w:rsidR="00F408FC" w:rsidRPr="00C2498D">
        <w:t>support</w:t>
      </w:r>
      <w:r w:rsidR="001C3832" w:rsidRPr="00C2498D">
        <w:t xml:space="preserve"> and nurture is provided to </w:t>
      </w:r>
      <w:r w:rsidR="00E94C5E">
        <w:t>Plymouth Marjon University</w:t>
      </w:r>
      <w:r w:rsidR="0099773F" w:rsidRPr="00C2498D">
        <w:t xml:space="preserve"> </w:t>
      </w:r>
      <w:r w:rsidR="00C2498D" w:rsidRPr="00C2498D">
        <w:t>to assist with any further debugging of the Software and Hosting Services</w:t>
      </w:r>
      <w:r w:rsidR="00AF1C40">
        <w:t xml:space="preserve"> and the resolution of outstanding Test Issues. The Intensive Support Period ends 3 months after the Go Live Date or after </w:t>
      </w:r>
      <w:r w:rsidR="00932F79">
        <w:t xml:space="preserve">the resolution of </w:t>
      </w:r>
      <w:r w:rsidR="00AF1C40">
        <w:t>all</w:t>
      </w:r>
      <w:r w:rsidR="00FA6482" w:rsidRPr="00C2498D">
        <w:t xml:space="preserve"> </w:t>
      </w:r>
      <w:r w:rsidR="00F408FC" w:rsidRPr="00C2498D">
        <w:t xml:space="preserve">outstanding </w:t>
      </w:r>
      <w:r w:rsidR="00F408FC" w:rsidRPr="00871B35">
        <w:t xml:space="preserve">Severity </w:t>
      </w:r>
      <w:r w:rsidR="000D3C59" w:rsidRPr="00871B35">
        <w:t xml:space="preserve">Level </w:t>
      </w:r>
      <w:r w:rsidR="00A865B9" w:rsidRPr="00871B35">
        <w:t>‘Major’</w:t>
      </w:r>
      <w:r w:rsidR="001D7D08" w:rsidRPr="00871B35">
        <w:t xml:space="preserve">, </w:t>
      </w:r>
      <w:r w:rsidR="00A865B9" w:rsidRPr="00871B35">
        <w:t>‘Minor’</w:t>
      </w:r>
      <w:r w:rsidR="001D7D08" w:rsidRPr="00871B35">
        <w:t xml:space="preserve"> and </w:t>
      </w:r>
      <w:r w:rsidR="00A865B9" w:rsidRPr="00871B35">
        <w:t>‘Trivial’ T</w:t>
      </w:r>
      <w:r w:rsidR="00FA6482" w:rsidRPr="00871B35">
        <w:t xml:space="preserve">est </w:t>
      </w:r>
      <w:r w:rsidR="00F408FC" w:rsidRPr="00871B35">
        <w:t>Issues</w:t>
      </w:r>
      <w:r w:rsidR="00F408FC" w:rsidRPr="00C2498D">
        <w:t xml:space="preserve"> </w:t>
      </w:r>
      <w:r w:rsidR="001C3832" w:rsidRPr="00C2498D">
        <w:t xml:space="preserve">in accordance with </w:t>
      </w:r>
      <w:r w:rsidR="00AF1C40">
        <w:fldChar w:fldCharType="begin"/>
      </w:r>
      <w:r w:rsidR="00AF1C40">
        <w:instrText xml:space="preserve"> REF _Ref529442267 \r \h </w:instrText>
      </w:r>
      <w:r w:rsidR="00BD1947">
        <w:instrText xml:space="preserve"> \* MERGEFORMAT </w:instrText>
      </w:r>
      <w:r w:rsidR="00AF1C40">
        <w:fldChar w:fldCharType="separate"/>
      </w:r>
      <w:r w:rsidR="005C7630">
        <w:t>Schedule 4</w:t>
      </w:r>
      <w:r w:rsidR="00AF1C40">
        <w:fldChar w:fldCharType="end"/>
      </w:r>
      <w:r w:rsidR="00AF1C40">
        <w:t xml:space="preserve"> </w:t>
      </w:r>
      <w:r w:rsidR="001C3832" w:rsidRPr="00C2498D">
        <w:rPr>
          <w:rStyle w:val="DefTerm"/>
          <w:color w:val="000000" w:themeColor="text1"/>
        </w:rPr>
        <w:t>(Testing Procedures)</w:t>
      </w:r>
      <w:r w:rsidR="00AF1C40">
        <w:rPr>
          <w:rStyle w:val="DefTerm"/>
          <w:color w:val="000000" w:themeColor="text1"/>
        </w:rPr>
        <w:t>, whichever is later</w:t>
      </w:r>
      <w:r w:rsidRPr="00C2498D">
        <w:t>;</w:t>
      </w:r>
    </w:p>
    <w:p w14:paraId="31598354" w14:textId="4C8CA5DD" w:rsidR="00871B35" w:rsidRDefault="00871B35" w:rsidP="00BD1947">
      <w:pPr>
        <w:pStyle w:val="Definitions"/>
        <w:rPr>
          <w:rStyle w:val="DefTerm"/>
          <w:b/>
        </w:rPr>
      </w:pPr>
      <w:r>
        <w:rPr>
          <w:rStyle w:val="DefTerm"/>
          <w:b/>
        </w:rPr>
        <w:t>RACI</w:t>
      </w:r>
      <w:r w:rsidRPr="00871B35">
        <w:rPr>
          <w:rStyle w:val="DefTerm"/>
        </w:rPr>
        <w:t>:</w:t>
      </w:r>
      <w:r>
        <w:rPr>
          <w:rStyle w:val="DefTerm"/>
          <w:b/>
        </w:rPr>
        <w:t xml:space="preserve"> </w:t>
      </w:r>
      <w:r w:rsidRPr="00871B35">
        <w:rPr>
          <w:rStyle w:val="DefTerm"/>
        </w:rPr>
        <w:t>a matrix de</w:t>
      </w:r>
      <w:r w:rsidR="00AF1C40">
        <w:rPr>
          <w:rStyle w:val="DefTerm"/>
        </w:rPr>
        <w:t xml:space="preserve">fining the respective roles and responsibilities of </w:t>
      </w:r>
      <w:r w:rsidR="00E94C5E">
        <w:rPr>
          <w:rStyle w:val="DefTerm"/>
        </w:rPr>
        <w:t>Plymouth Marjon University</w:t>
      </w:r>
      <w:r w:rsidRPr="00871B35">
        <w:rPr>
          <w:rStyle w:val="DefTerm"/>
        </w:rPr>
        <w:t xml:space="preserve"> and Supplier in </w:t>
      </w:r>
      <w:r w:rsidR="00AF1C40">
        <w:rPr>
          <w:rStyle w:val="DefTerm"/>
        </w:rPr>
        <w:t>r</w:t>
      </w:r>
      <w:r w:rsidRPr="00871B35">
        <w:rPr>
          <w:rStyle w:val="DefTerm"/>
        </w:rPr>
        <w:t xml:space="preserve">elation to the project </w:t>
      </w:r>
      <w:r w:rsidR="00616A09">
        <w:rPr>
          <w:rStyle w:val="DefTerm"/>
        </w:rPr>
        <w:t xml:space="preserve">described in this agreement </w:t>
      </w:r>
      <w:r w:rsidRPr="00871B35">
        <w:rPr>
          <w:rStyle w:val="DefTerm"/>
        </w:rPr>
        <w:t xml:space="preserve">and </w:t>
      </w:r>
      <w:r w:rsidR="00616A09">
        <w:rPr>
          <w:rStyle w:val="DefTerm"/>
        </w:rPr>
        <w:t xml:space="preserve">the </w:t>
      </w:r>
      <w:r w:rsidRPr="00871B35">
        <w:rPr>
          <w:rStyle w:val="DefTerm"/>
        </w:rPr>
        <w:t>related Implementation Services;</w:t>
      </w:r>
      <w:r>
        <w:rPr>
          <w:rStyle w:val="DefTerm"/>
          <w:b/>
        </w:rPr>
        <w:t xml:space="preserve">  </w:t>
      </w:r>
    </w:p>
    <w:p w14:paraId="53EA247F" w14:textId="4D2A9372" w:rsidR="000D3C59" w:rsidRDefault="000D3C59" w:rsidP="00BD1947">
      <w:pPr>
        <w:pStyle w:val="Definitions"/>
        <w:rPr>
          <w:rStyle w:val="DefTerm"/>
        </w:rPr>
      </w:pPr>
      <w:r>
        <w:rPr>
          <w:rStyle w:val="DefTerm"/>
          <w:b/>
        </w:rPr>
        <w:t>Severity Level</w:t>
      </w:r>
      <w:r>
        <w:rPr>
          <w:rStyle w:val="DefTerm"/>
        </w:rPr>
        <w:t xml:space="preserve">: as defined in </w:t>
      </w:r>
      <w:r w:rsidR="00AF1C40">
        <w:fldChar w:fldCharType="begin"/>
      </w:r>
      <w:r w:rsidR="00AF1C40">
        <w:instrText xml:space="preserve"> REF _Ref529442267 \r \h </w:instrText>
      </w:r>
      <w:r w:rsidR="00BD1947">
        <w:instrText xml:space="preserve"> \* MERGEFORMAT </w:instrText>
      </w:r>
      <w:r w:rsidR="00AF1C40">
        <w:fldChar w:fldCharType="separate"/>
      </w:r>
      <w:r w:rsidR="005C7630">
        <w:t>Schedule 4</w:t>
      </w:r>
      <w:r w:rsidR="00AF1C40">
        <w:fldChar w:fldCharType="end"/>
      </w:r>
      <w:r w:rsidR="00AF1C40">
        <w:rPr>
          <w:rStyle w:val="DefTerm"/>
        </w:rPr>
        <w:t xml:space="preserve"> </w:t>
      </w:r>
      <w:r>
        <w:rPr>
          <w:rStyle w:val="DefTerm"/>
        </w:rPr>
        <w:t>(Testing Procedures);</w:t>
      </w:r>
    </w:p>
    <w:p w14:paraId="66F770F2" w14:textId="1B222DBB" w:rsidR="000D3C59" w:rsidRDefault="000D3C59" w:rsidP="00BD1947">
      <w:pPr>
        <w:pStyle w:val="Definitions"/>
        <w:rPr>
          <w:rStyle w:val="DefTerm"/>
        </w:rPr>
      </w:pPr>
      <w:r w:rsidRPr="00380AC5">
        <w:rPr>
          <w:b/>
        </w:rPr>
        <w:t>Test Issues</w:t>
      </w:r>
      <w:r w:rsidRPr="00380AC5">
        <w:t>:</w:t>
      </w:r>
      <w:r w:rsidRPr="00380AC5">
        <w:rPr>
          <w:b/>
        </w:rPr>
        <w:t xml:space="preserve"> </w:t>
      </w:r>
      <w:r w:rsidRPr="00380AC5">
        <w:rPr>
          <w:rStyle w:val="DefTerm"/>
        </w:rPr>
        <w:t xml:space="preserve">as defined in </w:t>
      </w:r>
      <w:r w:rsidR="00AF1C40">
        <w:fldChar w:fldCharType="begin"/>
      </w:r>
      <w:r w:rsidR="00AF1C40">
        <w:instrText xml:space="preserve"> REF _Ref529442267 \r \h </w:instrText>
      </w:r>
      <w:r w:rsidR="00BD1947">
        <w:instrText xml:space="preserve"> \* MERGEFORMAT </w:instrText>
      </w:r>
      <w:r w:rsidR="00AF1C40">
        <w:fldChar w:fldCharType="separate"/>
      </w:r>
      <w:r w:rsidR="005C7630">
        <w:t>Schedule 4</w:t>
      </w:r>
      <w:r w:rsidR="00AF1C40">
        <w:fldChar w:fldCharType="end"/>
      </w:r>
      <w:r w:rsidR="00AF1C40" w:rsidRPr="00380AC5">
        <w:rPr>
          <w:rStyle w:val="DefTerm"/>
        </w:rPr>
        <w:t xml:space="preserve"> </w:t>
      </w:r>
      <w:r w:rsidRPr="00380AC5">
        <w:rPr>
          <w:rStyle w:val="DefTerm"/>
        </w:rPr>
        <w:t>(Testing Procedures)</w:t>
      </w:r>
      <w:r w:rsidR="00E62FBA">
        <w:rPr>
          <w:rStyle w:val="DefTerm"/>
        </w:rPr>
        <w:t>.</w:t>
      </w:r>
    </w:p>
    <w:p w14:paraId="6CDC646B" w14:textId="20B7A9C0" w:rsidR="00CD5D68" w:rsidRDefault="00CD5D68" w:rsidP="00B356F9">
      <w:pPr>
        <w:pStyle w:val="L2SCHEDULEPara"/>
      </w:pPr>
      <w:r>
        <w:t>This Schedule:</w:t>
      </w:r>
    </w:p>
    <w:p w14:paraId="5E0555BB" w14:textId="22B1AB89" w:rsidR="00CD5D68" w:rsidRDefault="00CD5D68" w:rsidP="00A503A9">
      <w:pPr>
        <w:pStyle w:val="L3SCHEDULEPara"/>
        <w:numPr>
          <w:ilvl w:val="2"/>
          <w:numId w:val="29"/>
        </w:numPr>
      </w:pPr>
      <w:r>
        <w:t xml:space="preserve">defines the process for the preparation and implementation of the </w:t>
      </w:r>
      <w:r w:rsidR="00524B8A">
        <w:t>Outline Implementation Plan</w:t>
      </w:r>
      <w:r>
        <w:t xml:space="preserve"> and Detailed Implementation Plan; and</w:t>
      </w:r>
    </w:p>
    <w:p w14:paraId="0DB6C054" w14:textId="2D562B12" w:rsidR="00CD5D68" w:rsidRDefault="00CD5D68" w:rsidP="00A503A9">
      <w:pPr>
        <w:pStyle w:val="L3SCHEDULEPara"/>
        <w:numPr>
          <w:ilvl w:val="2"/>
          <w:numId w:val="29"/>
        </w:numPr>
      </w:pPr>
      <w:r>
        <w:t xml:space="preserve">identifies the Milestones (and associated Deliverables) including the </w:t>
      </w:r>
      <w:r w:rsidR="000715A3">
        <w:t xml:space="preserve">Payment </w:t>
      </w:r>
      <w:r>
        <w:t xml:space="preserve">Milestones which trigger payment of </w:t>
      </w:r>
      <w:r w:rsidR="000715A3">
        <w:t xml:space="preserve">a </w:t>
      </w:r>
      <w:r>
        <w:t>Milestone Payments following the issue of a Milestone Achievement Certificate.</w:t>
      </w:r>
    </w:p>
    <w:p w14:paraId="392E7488" w14:textId="1AAA7160" w:rsidR="000C58EB" w:rsidRPr="0099773F" w:rsidRDefault="0099773F" w:rsidP="00A503A9">
      <w:pPr>
        <w:pStyle w:val="ScheduleTitleClause"/>
        <w:numPr>
          <w:ilvl w:val="0"/>
          <w:numId w:val="40"/>
        </w:numPr>
      </w:pPr>
      <w:bookmarkStart w:id="522" w:name="_Ref33354369"/>
      <w:bookmarkStart w:id="523" w:name="_Ref138744724"/>
      <w:r w:rsidRPr="0099773F">
        <w:t xml:space="preserve">Outline </w:t>
      </w:r>
      <w:r>
        <w:t>Implementation Plan</w:t>
      </w:r>
    </w:p>
    <w:p w14:paraId="5A44F43E" w14:textId="239A1D51" w:rsidR="0099773F" w:rsidRPr="008F098A" w:rsidRDefault="0099773F" w:rsidP="00A503A9">
      <w:pPr>
        <w:pStyle w:val="L2SCHEDULEPara"/>
        <w:numPr>
          <w:ilvl w:val="1"/>
          <w:numId w:val="29"/>
        </w:numPr>
      </w:pPr>
      <w:r w:rsidRPr="008F098A">
        <w:t xml:space="preserve">The </w:t>
      </w:r>
      <w:r w:rsidR="00AF1C40">
        <w:t xml:space="preserve">Outline </w:t>
      </w:r>
      <w:r w:rsidRPr="008F098A">
        <w:t>Implementation Plan will be used in the creation of the Detailed Implementation Plan.</w:t>
      </w:r>
    </w:p>
    <w:p w14:paraId="2332B81C" w14:textId="24E9E417" w:rsidR="000C58EB" w:rsidRPr="00517CB5" w:rsidRDefault="000C58EB" w:rsidP="0099773F">
      <w:pPr>
        <w:pStyle w:val="L2SCHEDULEPara"/>
      </w:pPr>
      <w:r w:rsidRPr="00517CB5">
        <w:t xml:space="preserve">All changes to the Outline Implementation Plan shall be subject to the Change Control Procedure provided that the Supplier shall not attempt to postpone any of the Milestones using the Change Control Procedure or otherwise (except in accordance with </w:t>
      </w:r>
      <w:r w:rsidRPr="00C26C9E">
        <w:t>clause</w:t>
      </w:r>
      <w:r w:rsidRPr="00C26C9E">
        <w:t> </w:t>
      </w:r>
      <w:r w:rsidRPr="00C26C9E">
        <w:fldChar w:fldCharType="begin"/>
      </w:r>
      <w:r w:rsidRPr="00C26C9E">
        <w:instrText xml:space="preserve"> REF _Ref505345433 \r \h </w:instrText>
      </w:r>
      <w:r>
        <w:instrText xml:space="preserve"> \* MERGEFORMAT </w:instrText>
      </w:r>
      <w:r w:rsidRPr="00C26C9E">
        <w:fldChar w:fldCharType="separate"/>
      </w:r>
      <w:r w:rsidR="005C7630">
        <w:t>7.6</w:t>
      </w:r>
      <w:r w:rsidRPr="00C26C9E">
        <w:fldChar w:fldCharType="end"/>
      </w:r>
      <w:r w:rsidRPr="00C26C9E">
        <w:t> </w:t>
      </w:r>
      <w:r w:rsidRPr="00C26C9E">
        <w:t>(</w:t>
      </w:r>
      <w:r w:rsidR="004B7DD2">
        <w:t>Plymouth Marjon University</w:t>
      </w:r>
      <w:r w:rsidRPr="00C26C9E">
        <w:t xml:space="preserve"> cause</w:t>
      </w:r>
      <w:r>
        <w:t>d</w:t>
      </w:r>
      <w:r w:rsidRPr="00C26C9E">
        <w:t xml:space="preserve"> Delay))</w:t>
      </w:r>
      <w:r w:rsidRPr="00517CB5">
        <w:t xml:space="preserve">.  </w:t>
      </w:r>
    </w:p>
    <w:p w14:paraId="6BCDDCF7" w14:textId="77777777" w:rsidR="000C58EB" w:rsidRPr="0099773F" w:rsidRDefault="000C58EB" w:rsidP="00A503A9">
      <w:pPr>
        <w:pStyle w:val="ScheduleTitleClause"/>
        <w:numPr>
          <w:ilvl w:val="0"/>
          <w:numId w:val="29"/>
        </w:numPr>
      </w:pPr>
      <w:bookmarkStart w:id="524" w:name="_Ref504988391"/>
      <w:r w:rsidRPr="0099773F">
        <w:lastRenderedPageBreak/>
        <w:t>Development and Approval of the Detailed Implementation Plan</w:t>
      </w:r>
      <w:bookmarkEnd w:id="524"/>
    </w:p>
    <w:p w14:paraId="53A2E4EB" w14:textId="463005F6" w:rsidR="000C58EB" w:rsidRPr="00517CB5" w:rsidRDefault="000C58EB" w:rsidP="00A503A9">
      <w:pPr>
        <w:pStyle w:val="L2SCHEDULEPara"/>
        <w:numPr>
          <w:ilvl w:val="1"/>
          <w:numId w:val="29"/>
        </w:numPr>
      </w:pPr>
      <w:r w:rsidRPr="00517CB5">
        <w:t xml:space="preserve">The Supplier shall </w:t>
      </w:r>
      <w:r w:rsidR="003976E0">
        <w:t xml:space="preserve">work collaboratively with </w:t>
      </w:r>
      <w:r w:rsidR="00E94C5E">
        <w:t>Plymouth Marjon University</w:t>
      </w:r>
      <w:r w:rsidR="008055CC">
        <w:t>’</w:t>
      </w:r>
      <w:r w:rsidR="008055CC">
        <w:t xml:space="preserve">s Project Manager and project team </w:t>
      </w:r>
      <w:r w:rsidR="003976E0">
        <w:t xml:space="preserve">to </w:t>
      </w:r>
      <w:r w:rsidR="008055CC">
        <w:t xml:space="preserve">agree and </w:t>
      </w:r>
      <w:r w:rsidR="003976E0">
        <w:t xml:space="preserve">enable </w:t>
      </w:r>
      <w:r w:rsidR="00E94C5E">
        <w:t>Plymouth Marjon University</w:t>
      </w:r>
      <w:r w:rsidR="003976E0">
        <w:t xml:space="preserve"> to </w:t>
      </w:r>
      <w:r w:rsidRPr="00517CB5">
        <w:t xml:space="preserve">submit a Detailed Implementation Plan to the </w:t>
      </w:r>
      <w:r w:rsidR="003976E0">
        <w:t>Project Board</w:t>
      </w:r>
      <w:r w:rsidRPr="00517CB5">
        <w:t xml:space="preserve"> for approval within </w:t>
      </w:r>
      <w:r w:rsidRPr="00D636B9">
        <w:t>20</w:t>
      </w:r>
      <w:r w:rsidRPr="00517CB5">
        <w:t> </w:t>
      </w:r>
      <w:r w:rsidRPr="00517CB5">
        <w:t xml:space="preserve">Working Days of the Effective Date.  </w:t>
      </w:r>
    </w:p>
    <w:p w14:paraId="2B34E882" w14:textId="3C8A22EE" w:rsidR="000C58EB" w:rsidRPr="00517CB5" w:rsidRDefault="000C58EB" w:rsidP="00A503A9">
      <w:pPr>
        <w:pStyle w:val="L2SCHEDULEPara"/>
        <w:numPr>
          <w:ilvl w:val="1"/>
          <w:numId w:val="29"/>
        </w:numPr>
      </w:pPr>
      <w:r w:rsidRPr="00517CB5">
        <w:t xml:space="preserve">The </w:t>
      </w:r>
      <w:r w:rsidR="003976E0">
        <w:t>Parties</w:t>
      </w:r>
      <w:r w:rsidRPr="00517CB5">
        <w:t xml:space="preserve"> shall ensure that the Detailed Implementation Plan:</w:t>
      </w:r>
    </w:p>
    <w:p w14:paraId="27C8949A" w14:textId="5F721FBD" w:rsidR="000C58EB" w:rsidRPr="00517CB5" w:rsidRDefault="000C58EB" w:rsidP="00A503A9">
      <w:pPr>
        <w:pStyle w:val="L3SCHEDULEPara"/>
        <w:numPr>
          <w:ilvl w:val="2"/>
          <w:numId w:val="29"/>
        </w:numPr>
      </w:pPr>
      <w:r w:rsidRPr="00517CB5">
        <w:t xml:space="preserve">incorporates </w:t>
      </w:r>
      <w:proofErr w:type="gramStart"/>
      <w:r w:rsidRPr="00517CB5">
        <w:t>all of</w:t>
      </w:r>
      <w:proofErr w:type="gramEnd"/>
      <w:r w:rsidRPr="00517CB5">
        <w:t xml:space="preserve"> the </w:t>
      </w:r>
      <w:r w:rsidR="006A171D">
        <w:t xml:space="preserve">Deliverables, </w:t>
      </w:r>
      <w:r w:rsidRPr="00517CB5">
        <w:t>Milestones and Milestone Dates set out in the Outline Implementation Plan;</w:t>
      </w:r>
    </w:p>
    <w:p w14:paraId="462B0E51" w14:textId="586D02A2" w:rsidR="00BC7A20" w:rsidRPr="008F0569" w:rsidRDefault="00BC7A20" w:rsidP="00A503A9">
      <w:pPr>
        <w:pStyle w:val="L3SCHEDULEPara"/>
        <w:numPr>
          <w:ilvl w:val="2"/>
          <w:numId w:val="29"/>
        </w:numPr>
      </w:pPr>
      <w:bookmarkStart w:id="525" w:name="_Ref29018844"/>
      <w:bookmarkStart w:id="526" w:name="_Ref42497569"/>
      <w:r w:rsidRPr="008F0569">
        <w:t>includes (as a minimum)</w:t>
      </w:r>
      <w:bookmarkStart w:id="527" w:name="_Ref47165142"/>
      <w:r w:rsidRPr="008F0569">
        <w:t xml:space="preserve"> the Supplier's </w:t>
      </w:r>
      <w:r w:rsidR="003976E0">
        <w:t xml:space="preserve">and/or </w:t>
      </w:r>
      <w:r w:rsidR="004B7DD2">
        <w:t>Plymouth Marjon University</w:t>
      </w:r>
      <w:r w:rsidR="003976E0">
        <w:t>’</w:t>
      </w:r>
      <w:r w:rsidR="003976E0">
        <w:t xml:space="preserve">s </w:t>
      </w:r>
      <w:r w:rsidRPr="008F0569">
        <w:t>propos</w:t>
      </w:r>
      <w:r w:rsidR="006A171D">
        <w:t xml:space="preserve">als </w:t>
      </w:r>
      <w:r w:rsidR="003976E0">
        <w:t xml:space="preserve">(as applicable) </w:t>
      </w:r>
      <w:r w:rsidRPr="008F0569">
        <w:t xml:space="preserve">in respect of each of the </w:t>
      </w:r>
      <w:r w:rsidR="006A171D">
        <w:t>following</w:t>
      </w:r>
      <w:r w:rsidRPr="008F0569">
        <w:t>:</w:t>
      </w:r>
      <w:bookmarkEnd w:id="527"/>
    </w:p>
    <w:p w14:paraId="7CD11C54" w14:textId="29BB7385" w:rsidR="00BC7A20" w:rsidRPr="008F0569" w:rsidRDefault="00BC7A20" w:rsidP="00A503A9">
      <w:pPr>
        <w:pStyle w:val="L4SCHEDULEPara"/>
        <w:numPr>
          <w:ilvl w:val="3"/>
          <w:numId w:val="29"/>
        </w:numPr>
        <w:rPr>
          <w:color w:val="000000" w:themeColor="text1"/>
        </w:rPr>
      </w:pPr>
      <w:r w:rsidRPr="008F0569">
        <w:rPr>
          <w:color w:val="000000" w:themeColor="text1"/>
        </w:rPr>
        <w:t xml:space="preserve">the completion of each design document, including a </w:t>
      </w:r>
      <w:proofErr w:type="gramStart"/>
      <w:r w:rsidRPr="008F0569">
        <w:rPr>
          <w:color w:val="000000" w:themeColor="text1"/>
        </w:rPr>
        <w:t>High Level</w:t>
      </w:r>
      <w:proofErr w:type="gramEnd"/>
      <w:r w:rsidRPr="008F0569">
        <w:rPr>
          <w:color w:val="000000" w:themeColor="text1"/>
        </w:rPr>
        <w:t xml:space="preserve"> Solution Design</w:t>
      </w:r>
      <w:r w:rsidR="004E7E89">
        <w:rPr>
          <w:color w:val="000000" w:themeColor="text1"/>
        </w:rPr>
        <w:t xml:space="preserve"> developed </w:t>
      </w:r>
      <w:r w:rsidR="00B2026A">
        <w:rPr>
          <w:color w:val="000000" w:themeColor="text1"/>
        </w:rPr>
        <w:t xml:space="preserve">in accordance with </w:t>
      </w:r>
      <w:r w:rsidR="00E94C5E">
        <w:rPr>
          <w:color w:val="000000" w:themeColor="text1"/>
        </w:rPr>
        <w:t>Plymouth Marjon University</w:t>
      </w:r>
      <w:r w:rsidR="00B2026A">
        <w:rPr>
          <w:color w:val="000000" w:themeColor="text1"/>
        </w:rPr>
        <w:t>’s process maps</w:t>
      </w:r>
      <w:r w:rsidRPr="008F0569">
        <w:rPr>
          <w:color w:val="000000" w:themeColor="text1"/>
        </w:rPr>
        <w:t>;</w:t>
      </w:r>
    </w:p>
    <w:p w14:paraId="34B22453" w14:textId="752C051F" w:rsidR="008C6C8F" w:rsidRDefault="008C6C8F" w:rsidP="00A503A9">
      <w:pPr>
        <w:pStyle w:val="L4SCHEDULEPara"/>
        <w:numPr>
          <w:ilvl w:val="3"/>
          <w:numId w:val="29"/>
        </w:numPr>
        <w:rPr>
          <w:color w:val="000000" w:themeColor="text1"/>
        </w:rPr>
      </w:pPr>
      <w:r>
        <w:rPr>
          <w:color w:val="000000" w:themeColor="text1"/>
        </w:rPr>
        <w:t>a resource plan;</w:t>
      </w:r>
    </w:p>
    <w:p w14:paraId="3128615D" w14:textId="34CD7C62" w:rsidR="008C6C8F" w:rsidRDefault="008C6C8F" w:rsidP="00A503A9">
      <w:pPr>
        <w:pStyle w:val="L4SCHEDULEPara"/>
        <w:numPr>
          <w:ilvl w:val="3"/>
          <w:numId w:val="29"/>
        </w:numPr>
        <w:rPr>
          <w:color w:val="000000" w:themeColor="text1"/>
        </w:rPr>
      </w:pPr>
      <w:r>
        <w:rPr>
          <w:color w:val="000000" w:themeColor="text1"/>
        </w:rPr>
        <w:t>a communication plan;</w:t>
      </w:r>
    </w:p>
    <w:p w14:paraId="7D38B9B9" w14:textId="77777777" w:rsidR="00BC7A20" w:rsidRPr="008F0569" w:rsidRDefault="00BC7A20" w:rsidP="00A503A9">
      <w:pPr>
        <w:pStyle w:val="L4SCHEDULEPara"/>
        <w:numPr>
          <w:ilvl w:val="3"/>
          <w:numId w:val="29"/>
        </w:numPr>
        <w:rPr>
          <w:color w:val="000000" w:themeColor="text1"/>
        </w:rPr>
      </w:pPr>
      <w:r w:rsidRPr="008F0569">
        <w:rPr>
          <w:color w:val="000000" w:themeColor="text1"/>
        </w:rPr>
        <w:t xml:space="preserve">the completion of the </w:t>
      </w:r>
      <w:r w:rsidRPr="003976E0">
        <w:rPr>
          <w:color w:val="000000" w:themeColor="text1"/>
        </w:rPr>
        <w:t>build phase</w:t>
      </w:r>
      <w:r w:rsidRPr="008F0569">
        <w:rPr>
          <w:color w:val="000000" w:themeColor="text1"/>
        </w:rPr>
        <w:t>;</w:t>
      </w:r>
    </w:p>
    <w:p w14:paraId="4EB5BDA5" w14:textId="1A9CF0C3" w:rsidR="008F0569" w:rsidRPr="008F0569" w:rsidRDefault="00BC7A20" w:rsidP="00A503A9">
      <w:pPr>
        <w:pStyle w:val="L4SCHEDULEPara"/>
        <w:numPr>
          <w:ilvl w:val="3"/>
          <w:numId w:val="29"/>
        </w:numPr>
        <w:rPr>
          <w:color w:val="000000" w:themeColor="text1"/>
        </w:rPr>
      </w:pPr>
      <w:r w:rsidRPr="008F0569">
        <w:rPr>
          <w:color w:val="000000" w:themeColor="text1"/>
        </w:rPr>
        <w:t xml:space="preserve">the </w:t>
      </w:r>
      <w:r w:rsidR="006A171D">
        <w:rPr>
          <w:color w:val="000000" w:themeColor="text1"/>
        </w:rPr>
        <w:t xml:space="preserve">provision of Test </w:t>
      </w:r>
      <w:r w:rsidR="00A542F8" w:rsidRPr="008F0569">
        <w:rPr>
          <w:color w:val="000000" w:themeColor="text1"/>
        </w:rPr>
        <w:t xml:space="preserve">documentation </w:t>
      </w:r>
      <w:r w:rsidR="006A171D">
        <w:rPr>
          <w:color w:val="000000" w:themeColor="text1"/>
        </w:rPr>
        <w:t xml:space="preserve">and the </w:t>
      </w:r>
      <w:r w:rsidR="006A171D" w:rsidRPr="008F0569">
        <w:rPr>
          <w:color w:val="000000" w:themeColor="text1"/>
        </w:rPr>
        <w:t xml:space="preserve">completion of any </w:t>
      </w:r>
      <w:r w:rsidR="006A171D">
        <w:rPr>
          <w:color w:val="000000" w:themeColor="text1"/>
        </w:rPr>
        <w:t xml:space="preserve">Supplier </w:t>
      </w:r>
      <w:r w:rsidR="0026415A">
        <w:rPr>
          <w:color w:val="000000" w:themeColor="text1"/>
        </w:rPr>
        <w:t xml:space="preserve">testing </w:t>
      </w:r>
      <w:r w:rsidR="006A171D">
        <w:rPr>
          <w:color w:val="000000" w:themeColor="text1"/>
        </w:rPr>
        <w:t xml:space="preserve">or </w:t>
      </w:r>
      <w:r w:rsidR="004B7DD2">
        <w:rPr>
          <w:color w:val="000000" w:themeColor="text1"/>
        </w:rPr>
        <w:t>Plymouth Marjon University</w:t>
      </w:r>
      <w:r w:rsidR="006A171D">
        <w:rPr>
          <w:color w:val="000000" w:themeColor="text1"/>
        </w:rPr>
        <w:t xml:space="preserve"> </w:t>
      </w:r>
      <w:r w:rsidR="0026415A">
        <w:rPr>
          <w:color w:val="000000" w:themeColor="text1"/>
        </w:rPr>
        <w:t xml:space="preserve">acceptance </w:t>
      </w:r>
      <w:r w:rsidR="006A171D" w:rsidRPr="008F0569">
        <w:rPr>
          <w:color w:val="000000" w:themeColor="text1"/>
        </w:rPr>
        <w:t xml:space="preserve">Testing </w:t>
      </w:r>
      <w:r w:rsidRPr="008F0569">
        <w:rPr>
          <w:color w:val="000000" w:themeColor="text1"/>
        </w:rPr>
        <w:t>to be undertaken in accordance with</w:t>
      </w:r>
      <w:r w:rsidR="008C6C8F">
        <w:rPr>
          <w:color w:val="000000" w:themeColor="text1"/>
        </w:rPr>
        <w:t xml:space="preserve"> </w:t>
      </w:r>
      <w:r w:rsidR="008C6C8F">
        <w:rPr>
          <w:color w:val="000000" w:themeColor="text1"/>
        </w:rPr>
        <w:fldChar w:fldCharType="begin"/>
      </w:r>
      <w:r w:rsidR="008C6C8F">
        <w:rPr>
          <w:color w:val="000000" w:themeColor="text1"/>
        </w:rPr>
        <w:instrText xml:space="preserve"> REF _Ref529441660 \r \h </w:instrText>
      </w:r>
      <w:r w:rsidR="008C6C8F">
        <w:rPr>
          <w:color w:val="000000" w:themeColor="text1"/>
        </w:rPr>
      </w:r>
      <w:r w:rsidR="008C6C8F">
        <w:rPr>
          <w:color w:val="000000" w:themeColor="text1"/>
        </w:rPr>
        <w:fldChar w:fldCharType="separate"/>
      </w:r>
      <w:r w:rsidR="005C7630">
        <w:rPr>
          <w:color w:val="000000" w:themeColor="text1"/>
        </w:rPr>
        <w:t>Schedule 4</w:t>
      </w:r>
      <w:r w:rsidR="008C6C8F">
        <w:rPr>
          <w:color w:val="000000" w:themeColor="text1"/>
        </w:rPr>
        <w:fldChar w:fldCharType="end"/>
      </w:r>
      <w:r w:rsidRPr="008F0569">
        <w:rPr>
          <w:rFonts w:eastAsia="Arial Unicode MS"/>
          <w:color w:val="000000" w:themeColor="text1"/>
        </w:rPr>
        <w:t> (Testing Procedures)</w:t>
      </w:r>
      <w:r w:rsidR="006A171D">
        <w:rPr>
          <w:rFonts w:eastAsia="Arial Unicode MS"/>
          <w:color w:val="000000" w:themeColor="text1"/>
        </w:rPr>
        <w:t>;</w:t>
      </w:r>
    </w:p>
    <w:p w14:paraId="1F221B32" w14:textId="3AEB0CE2" w:rsidR="006A171D" w:rsidRPr="006A171D" w:rsidRDefault="006A171D" w:rsidP="00A503A9">
      <w:pPr>
        <w:pStyle w:val="L4SCHEDULEPara"/>
        <w:numPr>
          <w:ilvl w:val="3"/>
          <w:numId w:val="29"/>
        </w:numPr>
        <w:rPr>
          <w:color w:val="000000" w:themeColor="text1"/>
        </w:rPr>
      </w:pPr>
      <w:r w:rsidRPr="006A171D">
        <w:t xml:space="preserve">the sign-off of any </w:t>
      </w:r>
      <w:r w:rsidR="0026415A">
        <w:t xml:space="preserve">Milestones, </w:t>
      </w:r>
      <w:r w:rsidRPr="006A171D">
        <w:t xml:space="preserve">Deliverables or other tasks </w:t>
      </w:r>
      <w:r>
        <w:t xml:space="preserve">identified in the Implementation Plan as being associated with a Milestone but which are not subject to Testing, such </w:t>
      </w:r>
      <w:r w:rsidR="0026415A">
        <w:t xml:space="preserve">Supplier testing and </w:t>
      </w:r>
      <w:r>
        <w:t xml:space="preserve">the production of any </w:t>
      </w:r>
      <w:r w:rsidR="00F97C3A">
        <w:rPr>
          <w:color w:val="000000" w:themeColor="text1"/>
        </w:rPr>
        <w:t>d</w:t>
      </w:r>
      <w:r>
        <w:rPr>
          <w:color w:val="000000" w:themeColor="text1"/>
        </w:rPr>
        <w:t>ocuments;</w:t>
      </w:r>
    </w:p>
    <w:p w14:paraId="0439EE1D" w14:textId="7D4F39B2" w:rsidR="00BC7A20" w:rsidRPr="008F0569" w:rsidRDefault="008F0569" w:rsidP="00A503A9">
      <w:pPr>
        <w:pStyle w:val="L4SCHEDULEPara"/>
        <w:numPr>
          <w:ilvl w:val="3"/>
          <w:numId w:val="29"/>
        </w:numPr>
        <w:rPr>
          <w:color w:val="000000" w:themeColor="text1"/>
        </w:rPr>
      </w:pPr>
      <w:r w:rsidRPr="008F0569">
        <w:rPr>
          <w:rFonts w:eastAsia="Arial Unicode MS"/>
          <w:color w:val="000000" w:themeColor="text1"/>
        </w:rPr>
        <w:t xml:space="preserve">the </w:t>
      </w:r>
      <w:r w:rsidR="006A171D">
        <w:rPr>
          <w:rFonts w:eastAsia="Arial Unicode MS"/>
          <w:color w:val="000000" w:themeColor="text1"/>
        </w:rPr>
        <w:t xml:space="preserve">nature and </w:t>
      </w:r>
      <w:r w:rsidRPr="008F0569">
        <w:rPr>
          <w:rFonts w:eastAsia="Arial Unicode MS"/>
          <w:color w:val="000000" w:themeColor="text1"/>
        </w:rPr>
        <w:t>provision of enhanced support during the Intensive Support Period</w:t>
      </w:r>
      <w:r w:rsidR="00BC7A20" w:rsidRPr="008F0569">
        <w:rPr>
          <w:color w:val="000000" w:themeColor="text1"/>
        </w:rPr>
        <w:t>;</w:t>
      </w:r>
    </w:p>
    <w:p w14:paraId="30C90E3D" w14:textId="17C742D7" w:rsidR="004D7C4F" w:rsidRPr="008F0569" w:rsidRDefault="00BC7A20" w:rsidP="00A503A9">
      <w:pPr>
        <w:pStyle w:val="L4SCHEDULEPara"/>
        <w:numPr>
          <w:ilvl w:val="3"/>
          <w:numId w:val="29"/>
        </w:numPr>
        <w:rPr>
          <w:color w:val="000000" w:themeColor="text1"/>
        </w:rPr>
      </w:pPr>
      <w:r w:rsidRPr="008F0569">
        <w:rPr>
          <w:color w:val="000000" w:themeColor="text1"/>
        </w:rPr>
        <w:t>training and roll-out activities;</w:t>
      </w:r>
    </w:p>
    <w:p w14:paraId="3D708469" w14:textId="46220156" w:rsidR="00BC7A20" w:rsidRPr="008F0569" w:rsidRDefault="004D7C4F" w:rsidP="00A503A9">
      <w:pPr>
        <w:pStyle w:val="L4SCHEDULEPara"/>
        <w:numPr>
          <w:ilvl w:val="3"/>
          <w:numId w:val="29"/>
        </w:numPr>
        <w:rPr>
          <w:color w:val="000000" w:themeColor="text1"/>
        </w:rPr>
      </w:pPr>
      <w:proofErr w:type="gramStart"/>
      <w:r w:rsidRPr="008F0569">
        <w:rPr>
          <w:color w:val="000000" w:themeColor="text1"/>
        </w:rPr>
        <w:t>a lessons</w:t>
      </w:r>
      <w:proofErr w:type="gramEnd"/>
      <w:r w:rsidRPr="008F0569">
        <w:rPr>
          <w:color w:val="000000" w:themeColor="text1"/>
        </w:rPr>
        <w:t xml:space="preserve"> learnt workshop</w:t>
      </w:r>
      <w:r w:rsidR="006A171D">
        <w:rPr>
          <w:color w:val="000000" w:themeColor="text1"/>
        </w:rPr>
        <w:t xml:space="preserve"> with key members of </w:t>
      </w:r>
      <w:r w:rsidR="00E94C5E">
        <w:rPr>
          <w:color w:val="000000" w:themeColor="text1"/>
        </w:rPr>
        <w:t>Plymouth Marjon University</w:t>
      </w:r>
      <w:r w:rsidR="006A171D">
        <w:rPr>
          <w:color w:val="000000" w:themeColor="text1"/>
        </w:rPr>
        <w:t xml:space="preserve"> and Supplier project teams</w:t>
      </w:r>
      <w:r w:rsidRPr="008F0569">
        <w:rPr>
          <w:color w:val="000000" w:themeColor="text1"/>
        </w:rPr>
        <w:t>;</w:t>
      </w:r>
    </w:p>
    <w:p w14:paraId="27421510" w14:textId="30014823" w:rsidR="009E5A15" w:rsidRPr="009E5A15" w:rsidRDefault="00BC7A20" w:rsidP="00A503A9">
      <w:pPr>
        <w:pStyle w:val="L3SCHEDULEPara"/>
        <w:numPr>
          <w:ilvl w:val="2"/>
          <w:numId w:val="29"/>
        </w:numPr>
      </w:pPr>
      <w:r w:rsidRPr="009E5A15">
        <w:rPr>
          <w:color w:val="000000" w:themeColor="text1"/>
        </w:rPr>
        <w:t xml:space="preserve">clearly outlines all the steps required to implement the Milestones in conformity with </w:t>
      </w:r>
      <w:r w:rsidR="00E94C5E">
        <w:rPr>
          <w:color w:val="000000" w:themeColor="text1"/>
        </w:rPr>
        <w:t>Plymouth Marjon University</w:t>
      </w:r>
      <w:r w:rsidRPr="009E5A15">
        <w:rPr>
          <w:color w:val="000000" w:themeColor="text1"/>
        </w:rPr>
        <w:t>’</w:t>
      </w:r>
      <w:r w:rsidRPr="009E5A15">
        <w:rPr>
          <w:color w:val="000000" w:themeColor="text1"/>
        </w:rPr>
        <w:t>s Requirements;</w:t>
      </w:r>
      <w:r w:rsidR="003976E0" w:rsidRPr="009E5A15">
        <w:rPr>
          <w:color w:val="000000" w:themeColor="text1"/>
        </w:rPr>
        <w:t xml:space="preserve"> </w:t>
      </w:r>
      <w:r w:rsidR="00A45688">
        <w:rPr>
          <w:color w:val="000000" w:themeColor="text1"/>
        </w:rPr>
        <w:t>and</w:t>
      </w:r>
    </w:p>
    <w:p w14:paraId="6FED5101" w14:textId="0445A6CB" w:rsidR="003976E0" w:rsidRPr="009E5A15" w:rsidRDefault="00076A6C" w:rsidP="00A503A9">
      <w:pPr>
        <w:pStyle w:val="L3SCHEDULEPara"/>
        <w:numPr>
          <w:ilvl w:val="2"/>
          <w:numId w:val="29"/>
        </w:numPr>
      </w:pPr>
      <w:r>
        <w:t>incorporates a</w:t>
      </w:r>
      <w:r w:rsidR="003976E0" w:rsidRPr="00871B35">
        <w:t xml:space="preserve"> </w:t>
      </w:r>
      <w:r>
        <w:t xml:space="preserve">final version of the </w:t>
      </w:r>
      <w:r w:rsidR="003976E0" w:rsidRPr="00871B35">
        <w:t>RACI based substantively on the Supplier</w:t>
      </w:r>
      <w:r w:rsidR="003976E0" w:rsidRPr="00871B35">
        <w:t>’</w:t>
      </w:r>
      <w:r w:rsidR="003976E0" w:rsidRPr="00871B35">
        <w:t xml:space="preserve">s </w:t>
      </w:r>
      <w:r w:rsidR="00871B35" w:rsidRPr="00871B35">
        <w:t xml:space="preserve">tendered </w:t>
      </w:r>
      <w:r w:rsidR="003976E0" w:rsidRPr="00871B35">
        <w:t xml:space="preserve">RACI included in </w:t>
      </w:r>
      <w:r w:rsidR="009967CA" w:rsidRPr="00086201">
        <w:rPr>
          <w:b/>
        </w:rPr>
        <w:fldChar w:fldCharType="begin"/>
      </w:r>
      <w:r w:rsidR="009967CA" w:rsidRPr="00086201">
        <w:rPr>
          <w:b/>
        </w:rPr>
        <w:instrText xml:space="preserve"> REF _Ref529438198 \r \h </w:instrText>
      </w:r>
      <w:r w:rsidR="00086201">
        <w:rPr>
          <w:b/>
        </w:rPr>
        <w:instrText xml:space="preserve"> \* MERGEFORMAT </w:instrText>
      </w:r>
      <w:r w:rsidR="009967CA" w:rsidRPr="00086201">
        <w:rPr>
          <w:b/>
        </w:rPr>
      </w:r>
      <w:r w:rsidR="009967CA" w:rsidRPr="00086201">
        <w:rPr>
          <w:b/>
        </w:rPr>
        <w:fldChar w:fldCharType="separate"/>
      </w:r>
      <w:r w:rsidR="005C7630">
        <w:rPr>
          <w:b/>
        </w:rPr>
        <w:t>0</w:t>
      </w:r>
      <w:r w:rsidR="009967CA" w:rsidRPr="00086201">
        <w:rPr>
          <w:b/>
        </w:rPr>
        <w:fldChar w:fldCharType="end"/>
      </w:r>
      <w:r w:rsidR="009967CA">
        <w:t xml:space="preserve"> of this Schedule, </w:t>
      </w:r>
      <w:r w:rsidRPr="00076A6C">
        <w:t>but with any further re</w:t>
      </w:r>
      <w:r>
        <w:t>f</w:t>
      </w:r>
      <w:r w:rsidRPr="00076A6C">
        <w:t>inements and clarification reasonably required</w:t>
      </w:r>
      <w:r w:rsidR="003976E0" w:rsidRPr="00076A6C">
        <w:t>.</w:t>
      </w:r>
      <w:r>
        <w:t xml:space="preserve"> </w:t>
      </w:r>
      <w:r w:rsidR="003976E0" w:rsidRPr="00871B35">
        <w:t>The RACI shall clearly outline the required roles and responsibilities of both Parties</w:t>
      </w:r>
      <w:r w:rsidR="00871B35" w:rsidRPr="00871B35">
        <w:t xml:space="preserve">, </w:t>
      </w:r>
      <w:r w:rsidR="00BC7A20" w:rsidRPr="00871B35">
        <w:t>including staffing requirements</w:t>
      </w:r>
      <w:r w:rsidR="00A45688">
        <w:t>.</w:t>
      </w:r>
    </w:p>
    <w:p w14:paraId="3670901E" w14:textId="3BF20223" w:rsidR="000C58EB" w:rsidRPr="00517CB5" w:rsidRDefault="000C58EB" w:rsidP="00A503A9">
      <w:pPr>
        <w:pStyle w:val="L2SCHEDULEPara"/>
        <w:numPr>
          <w:ilvl w:val="1"/>
          <w:numId w:val="29"/>
        </w:numPr>
      </w:pPr>
      <w:r w:rsidRPr="00517CB5">
        <w:t xml:space="preserve">Prior to the submission of the </w:t>
      </w:r>
      <w:r w:rsidR="008055CC">
        <w:t xml:space="preserve">agreed </w:t>
      </w:r>
      <w:r w:rsidRPr="00517CB5">
        <w:t xml:space="preserve">Detailed Implementation Plan in accordance with </w:t>
      </w:r>
      <w:r>
        <w:t>p</w:t>
      </w:r>
      <w:r w:rsidRPr="00517CB5">
        <w:t>aragraph</w:t>
      </w:r>
      <w:r w:rsidRPr="00517CB5">
        <w:t> </w:t>
      </w:r>
      <w:r w:rsidRPr="00517CB5">
        <w:t>3.1:</w:t>
      </w:r>
    </w:p>
    <w:p w14:paraId="175594F6" w14:textId="7B8DF7D5" w:rsidR="000C58EB" w:rsidRPr="00517CB5" w:rsidRDefault="00E94C5E" w:rsidP="00A503A9">
      <w:pPr>
        <w:pStyle w:val="L3SCHEDULEPara"/>
        <w:numPr>
          <w:ilvl w:val="2"/>
          <w:numId w:val="29"/>
        </w:numPr>
      </w:pPr>
      <w:r>
        <w:lastRenderedPageBreak/>
        <w:t>Plymouth Marjon University</w:t>
      </w:r>
      <w:r w:rsidR="00BD12ED" w:rsidRPr="00517CB5">
        <w:t xml:space="preserve"> shall have the right </w:t>
      </w:r>
      <w:r w:rsidR="000C58EB" w:rsidRPr="00517CB5">
        <w:t>to review any documentation produced by the Supplier in relation to the development of the Detailed Implementation Plan, including:</w:t>
      </w:r>
    </w:p>
    <w:p w14:paraId="49404E79" w14:textId="77777777" w:rsidR="000C58EB" w:rsidRPr="00517CB5" w:rsidRDefault="000C58EB" w:rsidP="00A503A9">
      <w:pPr>
        <w:pStyle w:val="L4SCHEDULEPara"/>
        <w:numPr>
          <w:ilvl w:val="3"/>
          <w:numId w:val="29"/>
        </w:numPr>
      </w:pPr>
      <w:r w:rsidRPr="00517CB5">
        <w:t>details of the Supplier's intended approach to the Detailed Implementation Plan and its development;</w:t>
      </w:r>
    </w:p>
    <w:p w14:paraId="430F5F22" w14:textId="04A98CC0" w:rsidR="000C58EB" w:rsidRPr="00517CB5" w:rsidRDefault="000C58EB" w:rsidP="00A503A9">
      <w:pPr>
        <w:pStyle w:val="L4SCHEDULEPara"/>
        <w:numPr>
          <w:ilvl w:val="3"/>
          <w:numId w:val="29"/>
        </w:numPr>
      </w:pPr>
      <w:r w:rsidRPr="00517CB5">
        <w:t xml:space="preserve">copies of any drafts of the Detailed Implementation Plan </w:t>
      </w:r>
      <w:r w:rsidR="00463FF9">
        <w:t>amended</w:t>
      </w:r>
      <w:r w:rsidRPr="00517CB5">
        <w:t xml:space="preserve"> by the Supplier; and</w:t>
      </w:r>
    </w:p>
    <w:p w14:paraId="3FC179C3" w14:textId="65850E5A" w:rsidR="000C58EB" w:rsidRPr="00517CB5" w:rsidRDefault="000C58EB" w:rsidP="00A503A9">
      <w:pPr>
        <w:pStyle w:val="L4SCHEDULEPara"/>
        <w:numPr>
          <w:ilvl w:val="3"/>
          <w:numId w:val="29"/>
        </w:numPr>
      </w:pPr>
      <w:r w:rsidRPr="00517CB5">
        <w:t>any other work in progress in relation to the Detailed Implementation Plan</w:t>
      </w:r>
      <w:r w:rsidR="00BD12ED">
        <w:t>,</w:t>
      </w:r>
      <w:r w:rsidRPr="00517CB5">
        <w:t xml:space="preserve"> and </w:t>
      </w:r>
    </w:p>
    <w:p w14:paraId="7C690295" w14:textId="38CAF9FF" w:rsidR="000C58EB" w:rsidRPr="008055CC" w:rsidRDefault="000C58EB" w:rsidP="008055CC">
      <w:pPr>
        <w:ind w:left="1559"/>
      </w:pPr>
      <w:r w:rsidRPr="008055CC">
        <w:t xml:space="preserve">to require the Supplier to include any reasonable changes or provisions in </w:t>
      </w:r>
      <w:r w:rsidR="00463FF9" w:rsidRPr="008055CC">
        <w:t>such documents</w:t>
      </w:r>
      <w:r w:rsidR="008055CC">
        <w:t>;</w:t>
      </w:r>
    </w:p>
    <w:p w14:paraId="6514E9ED" w14:textId="0BA2AC85" w:rsidR="000C58EB" w:rsidRPr="008055CC" w:rsidRDefault="008055CC" w:rsidP="00A503A9">
      <w:pPr>
        <w:pStyle w:val="L3SCHEDULEPara"/>
        <w:numPr>
          <w:ilvl w:val="2"/>
          <w:numId w:val="29"/>
        </w:numPr>
      </w:pPr>
      <w:r w:rsidRPr="008055CC">
        <w:t xml:space="preserve">require the Supplier to </w:t>
      </w:r>
      <w:r w:rsidR="000C58EB" w:rsidRPr="008055CC">
        <w:t xml:space="preserve">review and comment on the </w:t>
      </w:r>
      <w:r w:rsidR="00A45688">
        <w:t xml:space="preserve">draft </w:t>
      </w:r>
      <w:r w:rsidR="000C58EB" w:rsidRPr="008055CC">
        <w:t>Detailed Implementation Plan as soon as reasonably practicable</w:t>
      </w:r>
      <w:r w:rsidRPr="008055CC">
        <w:t xml:space="preserve"> and before the required submission date to the Project Board</w:t>
      </w:r>
      <w:r w:rsidR="000C58EB" w:rsidRPr="008055CC">
        <w:t>; and</w:t>
      </w:r>
    </w:p>
    <w:p w14:paraId="6E5F0435" w14:textId="34ADE070" w:rsidR="000C58EB" w:rsidRPr="008055CC" w:rsidRDefault="008055CC" w:rsidP="00A503A9">
      <w:pPr>
        <w:pStyle w:val="L3SCHEDULEPara"/>
        <w:numPr>
          <w:ilvl w:val="2"/>
          <w:numId w:val="29"/>
        </w:numPr>
      </w:pPr>
      <w:r w:rsidRPr="008055CC">
        <w:t>the Supplier</w:t>
      </w:r>
      <w:r w:rsidRPr="008055CC">
        <w:t>’</w:t>
      </w:r>
      <w:r w:rsidRPr="008055CC">
        <w:t>s Project Manager shall n</w:t>
      </w:r>
      <w:r w:rsidR="000C58EB" w:rsidRPr="008055CC">
        <w:t xml:space="preserve">otify </w:t>
      </w:r>
      <w:r w:rsidR="00E94C5E">
        <w:t>Plymouth Marjon University</w:t>
      </w:r>
      <w:r w:rsidRPr="008055CC">
        <w:t>’</w:t>
      </w:r>
      <w:r w:rsidRPr="008055CC">
        <w:t xml:space="preserve">s Project manager whether it agrees the content of the </w:t>
      </w:r>
      <w:r w:rsidR="000C58EB" w:rsidRPr="008055CC">
        <w:t>draft Detailed Implementation Plan no later than 20</w:t>
      </w:r>
      <w:r w:rsidR="000C58EB" w:rsidRPr="008055CC">
        <w:t> </w:t>
      </w:r>
      <w:r w:rsidR="000C58EB" w:rsidRPr="008055CC">
        <w:t xml:space="preserve">Working Days after the date on which the draft Detailed Implementation Plan is first delivered to </w:t>
      </w:r>
      <w:r w:rsidR="00E94C5E">
        <w:t>Plymouth Marjon University</w:t>
      </w:r>
      <w:r w:rsidR="000C58EB" w:rsidRPr="008055CC">
        <w:t>.</w:t>
      </w:r>
      <w:bookmarkStart w:id="528" w:name="a410835"/>
      <w:bookmarkEnd w:id="528"/>
      <w:r w:rsidR="000C58EB" w:rsidRPr="008055CC">
        <w:t xml:space="preserve"> </w:t>
      </w:r>
    </w:p>
    <w:p w14:paraId="2B08FBCD" w14:textId="7EF34842" w:rsidR="000C58EB" w:rsidRPr="008055CC" w:rsidRDefault="00E94C5E" w:rsidP="00A503A9">
      <w:pPr>
        <w:pStyle w:val="L2SCHEDULEPara"/>
        <w:numPr>
          <w:ilvl w:val="1"/>
          <w:numId w:val="29"/>
        </w:numPr>
      </w:pPr>
      <w:r>
        <w:t>Plymouth Marjon University</w:t>
      </w:r>
      <w:r w:rsidR="000D6475">
        <w:t xml:space="preserve"> shall promptly notify the Supplier of the Project Boards decision to approve or reject the Detailed Implementation Plan. </w:t>
      </w:r>
      <w:r w:rsidR="000C58EB" w:rsidRPr="008055CC">
        <w:t xml:space="preserve">If the </w:t>
      </w:r>
      <w:r w:rsidR="008055CC" w:rsidRPr="008055CC">
        <w:t>Project Board</w:t>
      </w:r>
      <w:r w:rsidR="000C58EB" w:rsidRPr="008055CC">
        <w:t xml:space="preserve"> approves the Detailed I</w:t>
      </w:r>
      <w:r w:rsidR="000C58EB" w:rsidRPr="008055CC">
        <w:rPr>
          <w:iCs/>
        </w:rPr>
        <w:t>mplementa</w:t>
      </w:r>
      <w:r w:rsidR="000C58EB" w:rsidRPr="008055CC">
        <w:t xml:space="preserve">tion </w:t>
      </w:r>
      <w:proofErr w:type="gramStart"/>
      <w:r w:rsidR="000C58EB" w:rsidRPr="008055CC">
        <w:t>Plan</w:t>
      </w:r>
      <w:proofErr w:type="gramEnd"/>
      <w:r w:rsidR="000D6475">
        <w:t xml:space="preserve"> i</w:t>
      </w:r>
      <w:r w:rsidR="000C58EB" w:rsidRPr="008055CC">
        <w:t xml:space="preserve">t shall replace the Outline Implementation Plan from the date of </w:t>
      </w:r>
      <w:r w:rsidR="008055CC" w:rsidRPr="008055CC">
        <w:t xml:space="preserve">such </w:t>
      </w:r>
      <w:r w:rsidR="000C58EB" w:rsidRPr="008055CC">
        <w:t>approval.</w:t>
      </w:r>
      <w:r w:rsidR="008055CC">
        <w:t xml:space="preserve"> If the Project Board reject</w:t>
      </w:r>
      <w:r w:rsidR="000D6475">
        <w:t>s</w:t>
      </w:r>
      <w:r w:rsidR="008055CC">
        <w:t xml:space="preserve"> the Detailed Implementation </w:t>
      </w:r>
      <w:r w:rsidR="000D6475">
        <w:t xml:space="preserve">Plan </w:t>
      </w:r>
      <w:r w:rsidR="008055CC">
        <w:t xml:space="preserve">the Parties shall co-operate to develop and agree a revised draft for re-submission to the Project Board in accordance with the provisions of this paragraph </w:t>
      </w:r>
      <w:r w:rsidR="008055CC">
        <w:fldChar w:fldCharType="begin"/>
      </w:r>
      <w:r w:rsidR="008055CC">
        <w:instrText xml:space="preserve"> REF _Ref504988391 \r \h </w:instrText>
      </w:r>
      <w:r w:rsidR="008055CC">
        <w:fldChar w:fldCharType="separate"/>
      </w:r>
      <w:r w:rsidR="005C7630">
        <w:t>3</w:t>
      </w:r>
      <w:r w:rsidR="008055CC">
        <w:fldChar w:fldCharType="end"/>
      </w:r>
      <w:r w:rsidR="008055CC">
        <w:t>.</w:t>
      </w:r>
    </w:p>
    <w:p w14:paraId="12B0AECF" w14:textId="4CCD7D09" w:rsidR="000C58EB" w:rsidRPr="004E7E89" w:rsidRDefault="000C58EB" w:rsidP="00A503A9">
      <w:pPr>
        <w:pStyle w:val="ScheduleTitleClause"/>
        <w:numPr>
          <w:ilvl w:val="0"/>
          <w:numId w:val="29"/>
        </w:numPr>
      </w:pPr>
      <w:bookmarkStart w:id="529" w:name="_Ref505006954"/>
      <w:bookmarkStart w:id="530" w:name="_Ref47165187"/>
      <w:bookmarkEnd w:id="525"/>
      <w:bookmarkEnd w:id="526"/>
      <w:r w:rsidRPr="004E7E89">
        <w:t>Updating and maintaining the Detailed Implementation Plan</w:t>
      </w:r>
      <w:bookmarkEnd w:id="529"/>
    </w:p>
    <w:p w14:paraId="09B182FC" w14:textId="5B74E75A" w:rsidR="000C58EB" w:rsidRPr="00A652EA" w:rsidRDefault="006750AB" w:rsidP="00A503A9">
      <w:pPr>
        <w:pStyle w:val="L2SCHEDULEPara"/>
        <w:numPr>
          <w:ilvl w:val="1"/>
          <w:numId w:val="29"/>
        </w:numPr>
      </w:pPr>
      <w:bookmarkStart w:id="531" w:name="_Ref504988367"/>
      <w:r>
        <w:t xml:space="preserve">Following the approval of the </w:t>
      </w:r>
      <w:r w:rsidR="000C58EB" w:rsidRPr="00A652EA">
        <w:t>Detailed Implementation Plan</w:t>
      </w:r>
      <w:r w:rsidR="002261FA">
        <w:t xml:space="preserve"> in the manner required under this Schedule</w:t>
      </w:r>
      <w:r>
        <w:t xml:space="preserve">, </w:t>
      </w:r>
      <w:r w:rsidR="002261FA">
        <w:t xml:space="preserve">any </w:t>
      </w:r>
      <w:r>
        <w:t xml:space="preserve">subsequent </w:t>
      </w:r>
      <w:r w:rsidR="00ED2BCD">
        <w:t xml:space="preserve">and reasonable </w:t>
      </w:r>
      <w:r>
        <w:t>changes to the Detailed Implementation Plan may be requested by either Party</w:t>
      </w:r>
      <w:r w:rsidR="00ED2BCD">
        <w:t xml:space="preserve">, acting in good faith, </w:t>
      </w:r>
      <w:r>
        <w:t>provided that</w:t>
      </w:r>
      <w:r w:rsidR="000C58EB" w:rsidRPr="00A652EA">
        <w:t>:</w:t>
      </w:r>
      <w:bookmarkEnd w:id="531"/>
    </w:p>
    <w:p w14:paraId="44BE5163" w14:textId="44953053" w:rsidR="00A45688" w:rsidRDefault="00A45688" w:rsidP="00A503A9">
      <w:pPr>
        <w:pStyle w:val="L3SCHEDULEPara"/>
        <w:numPr>
          <w:ilvl w:val="2"/>
          <w:numId w:val="29"/>
        </w:numPr>
      </w:pPr>
      <w:r w:rsidRPr="00A652EA">
        <w:t>any amendments to elements of the current Detailed Implementation Plan</w:t>
      </w:r>
      <w:r>
        <w:t xml:space="preserve"> resulting in changes to the delivery schedule, costs or that represent additional risk to </w:t>
      </w:r>
      <w:r w:rsidR="00E94C5E">
        <w:t>Plymouth Marjon University</w:t>
      </w:r>
      <w:r>
        <w:t xml:space="preserve"> or are otherwise </w:t>
      </w:r>
      <w:r w:rsidRPr="00A652EA">
        <w:t xml:space="preserve">deemed to be </w:t>
      </w:r>
      <w:r>
        <w:t>‘</w:t>
      </w:r>
      <w:r w:rsidRPr="00A652EA">
        <w:t>material amendments</w:t>
      </w:r>
      <w:r>
        <w:t>’</w:t>
      </w:r>
      <w:r>
        <w:t xml:space="preserve"> by the Project Manager require Project Board approval (or other approvals) in accordance with paragraph </w:t>
      </w:r>
      <w:r>
        <w:fldChar w:fldCharType="begin"/>
      </w:r>
      <w:r>
        <w:instrText xml:space="preserve"> REF _Ref504988391 \r \h </w:instrText>
      </w:r>
      <w:r>
        <w:fldChar w:fldCharType="separate"/>
      </w:r>
      <w:r w:rsidR="005C7630">
        <w:t>3</w:t>
      </w:r>
      <w:r>
        <w:fldChar w:fldCharType="end"/>
      </w:r>
      <w:r>
        <w:t xml:space="preserve"> and </w:t>
      </w:r>
      <w:r>
        <w:fldChar w:fldCharType="begin"/>
      </w:r>
      <w:r>
        <w:instrText xml:space="preserve"> REF _Ref528934830 \r \h </w:instrText>
      </w:r>
      <w:r>
        <w:fldChar w:fldCharType="separate"/>
      </w:r>
      <w:r w:rsidR="005C7630">
        <w:t>Schedule 5</w:t>
      </w:r>
      <w:r>
        <w:fldChar w:fldCharType="end"/>
      </w:r>
      <w:r>
        <w:t xml:space="preserve"> (Project Governance)</w:t>
      </w:r>
      <w:r w:rsidRPr="00A652EA">
        <w:t>;</w:t>
      </w:r>
    </w:p>
    <w:p w14:paraId="255308EB" w14:textId="0229F2AE" w:rsidR="006750AB" w:rsidRDefault="000C58EB" w:rsidP="00A503A9">
      <w:pPr>
        <w:pStyle w:val="L3SCHEDULEPara"/>
        <w:numPr>
          <w:ilvl w:val="2"/>
          <w:numId w:val="29"/>
        </w:numPr>
      </w:pPr>
      <w:r w:rsidRPr="00A652EA">
        <w:t xml:space="preserve">in no circumstances shall the Supplier be entitled to request an alteration to </w:t>
      </w:r>
      <w:r w:rsidR="00A652EA" w:rsidRPr="00A652EA">
        <w:t xml:space="preserve">the target Go Live Date </w:t>
      </w:r>
      <w:r w:rsidRPr="00A652EA">
        <w:t>except in accordance with clause</w:t>
      </w:r>
      <w:r w:rsidRPr="00A652EA">
        <w:t> </w:t>
      </w:r>
      <w:r w:rsidRPr="00A652EA">
        <w:fldChar w:fldCharType="begin"/>
      </w:r>
      <w:r w:rsidRPr="00A652EA">
        <w:instrText xml:space="preserve"> REF _Ref505345433 \r \h  \* MERGEFORMAT </w:instrText>
      </w:r>
      <w:r w:rsidRPr="00A652EA">
        <w:fldChar w:fldCharType="separate"/>
      </w:r>
      <w:r w:rsidR="005C7630">
        <w:t>7.6</w:t>
      </w:r>
      <w:r w:rsidRPr="00A652EA">
        <w:fldChar w:fldCharType="end"/>
      </w:r>
      <w:r w:rsidRPr="00A652EA">
        <w:t> </w:t>
      </w:r>
      <w:r w:rsidRPr="00A652EA">
        <w:t>(</w:t>
      </w:r>
      <w:r w:rsidR="004B7DD2">
        <w:rPr>
          <w:color w:val="000000" w:themeColor="text1"/>
        </w:rPr>
        <w:t>Plymouth Marjon University</w:t>
      </w:r>
      <w:r w:rsidRPr="00A652EA">
        <w:rPr>
          <w:color w:val="000000" w:themeColor="text1"/>
        </w:rPr>
        <w:t xml:space="preserve"> caused Delay</w:t>
      </w:r>
      <w:r w:rsidRPr="00A652EA">
        <w:t>)</w:t>
      </w:r>
      <w:r w:rsidR="006750AB">
        <w:t>;</w:t>
      </w:r>
    </w:p>
    <w:p w14:paraId="69D4567A" w14:textId="53C4105D" w:rsidR="006750AB" w:rsidRPr="00A652EA" w:rsidRDefault="00E94C5E" w:rsidP="00A503A9">
      <w:pPr>
        <w:pStyle w:val="L3SCHEDULEPara"/>
        <w:numPr>
          <w:ilvl w:val="2"/>
          <w:numId w:val="29"/>
        </w:numPr>
      </w:pPr>
      <w:r>
        <w:lastRenderedPageBreak/>
        <w:t>Plymouth Marjon University</w:t>
      </w:r>
      <w:r w:rsidR="00007407">
        <w:t>’</w:t>
      </w:r>
      <w:r w:rsidR="00007407">
        <w:t>s</w:t>
      </w:r>
      <w:r w:rsidR="006750AB">
        <w:t xml:space="preserve"> </w:t>
      </w:r>
      <w:r w:rsidR="00007407">
        <w:t xml:space="preserve">Project </w:t>
      </w:r>
      <w:r w:rsidR="006750AB">
        <w:t>Manager may approve all other non-material changes to the Detailed Implementation</w:t>
      </w:r>
      <w:r w:rsidR="00552246">
        <w:t xml:space="preserve">, but may </w:t>
      </w:r>
      <w:r w:rsidR="00007407">
        <w:t>def</w:t>
      </w:r>
      <w:r w:rsidR="00552246">
        <w:t>er any changes to the Project Board for approval</w:t>
      </w:r>
      <w:r w:rsidR="006750AB">
        <w:t xml:space="preserve">; </w:t>
      </w:r>
    </w:p>
    <w:p w14:paraId="23C48991" w14:textId="3F523621" w:rsidR="000C58EB" w:rsidRPr="00A652EA" w:rsidRDefault="006750AB" w:rsidP="00A503A9">
      <w:pPr>
        <w:pStyle w:val="L3SCHEDULEPara"/>
        <w:numPr>
          <w:ilvl w:val="2"/>
          <w:numId w:val="29"/>
        </w:numPr>
      </w:pPr>
      <w:r>
        <w:t xml:space="preserve">version control shall be applied to the Detailed Implementation Plan in accordance with Good Industry Practice. </w:t>
      </w:r>
      <w:r w:rsidR="000C58EB" w:rsidRPr="00A652EA">
        <w:t xml:space="preserve">  </w:t>
      </w:r>
    </w:p>
    <w:p w14:paraId="45DE3F97" w14:textId="63A15358" w:rsidR="000C58EB" w:rsidRPr="00A652EA" w:rsidRDefault="000C58EB" w:rsidP="00A503A9">
      <w:pPr>
        <w:pStyle w:val="L2SCHEDULEPara"/>
        <w:numPr>
          <w:ilvl w:val="1"/>
          <w:numId w:val="29"/>
        </w:numPr>
      </w:pPr>
      <w:r w:rsidRPr="00A652EA">
        <w:t xml:space="preserve">Any proposed amendments to the Detailed Implementation Plan shall not come into force until they have been approved in writing by </w:t>
      </w:r>
      <w:r w:rsidR="00E94C5E">
        <w:t>Plymouth Marjon University</w:t>
      </w:r>
      <w:r w:rsidR="00A652EA" w:rsidRPr="00A652EA">
        <w:t xml:space="preserve"> in the required manner</w:t>
      </w:r>
      <w:r w:rsidRPr="00A652EA">
        <w:t xml:space="preserve">. </w:t>
      </w:r>
      <w:bookmarkEnd w:id="530"/>
    </w:p>
    <w:p w14:paraId="655F8424" w14:textId="77777777" w:rsidR="00893E65" w:rsidRDefault="00CD5D68" w:rsidP="00086201">
      <w:pPr>
        <w:pStyle w:val="Annex"/>
        <w:numPr>
          <w:ilvl w:val="0"/>
          <w:numId w:val="0"/>
        </w:numPr>
        <w:sectPr w:rsidR="00893E65" w:rsidSect="005C7630">
          <w:type w:val="continuous"/>
          <w:pgSz w:w="12240" w:h="15840" w:code="1"/>
          <w:pgMar w:top="1440" w:right="1440" w:bottom="1440" w:left="1440" w:header="720" w:footer="720" w:gutter="0"/>
          <w:cols w:space="720"/>
          <w:titlePg/>
        </w:sectPr>
      </w:pPr>
      <w:r>
        <w:br w:type="page"/>
      </w:r>
    </w:p>
    <w:p w14:paraId="42708810" w14:textId="4F848E4E" w:rsidR="00CD5D68" w:rsidRPr="00635F9C" w:rsidRDefault="00524B8A" w:rsidP="00086201">
      <w:pPr>
        <w:pStyle w:val="Annex"/>
      </w:pPr>
      <w:bookmarkStart w:id="532" w:name="_Ref529193831"/>
      <w:r w:rsidRPr="00635F9C">
        <w:lastRenderedPageBreak/>
        <w:t>Outline Implementation Plan</w:t>
      </w:r>
      <w:bookmarkEnd w:id="532"/>
    </w:p>
    <w:p w14:paraId="7220B67C" w14:textId="77777777" w:rsidR="00CD5D68" w:rsidRDefault="00CD5D68" w:rsidP="00CD5D68">
      <w:pPr>
        <w:pStyle w:val="InternalTOC"/>
      </w:pPr>
      <w:bookmarkStart w:id="533" w:name="_Ref505409530"/>
      <w:bookmarkEnd w:id="522"/>
      <w:bookmarkEnd w:id="523"/>
    </w:p>
    <w:bookmarkEnd w:id="521"/>
    <w:bookmarkEnd w:id="533"/>
    <w:p w14:paraId="09250F38" w14:textId="049EE8C9" w:rsidR="00E065DB" w:rsidRPr="00E065DB" w:rsidRDefault="00E065DB" w:rsidP="00E065DB">
      <w:pPr>
        <w:rPr>
          <w:highlight w:val="yellow"/>
        </w:rPr>
        <w:sectPr w:rsidR="00E065DB" w:rsidRPr="00E065DB" w:rsidSect="00E065DB">
          <w:footerReference w:type="first" r:id="rId19"/>
          <w:pgSz w:w="15840" w:h="12240" w:orient="landscape" w:code="1"/>
          <w:pgMar w:top="1440" w:right="1440" w:bottom="1440" w:left="1440" w:header="720" w:footer="720" w:gutter="0"/>
          <w:cols w:space="720"/>
          <w:docGrid w:linePitch="299"/>
        </w:sectPr>
      </w:pPr>
      <w:r w:rsidRPr="00E065DB">
        <w:rPr>
          <w:highlight w:val="yellow"/>
        </w:rPr>
        <w:t xml:space="preserve">[Insert </w:t>
      </w:r>
      <w:r>
        <w:rPr>
          <w:highlight w:val="yellow"/>
        </w:rPr>
        <w:t>Supplier’s tendered Outline Implementation Plan]</w:t>
      </w:r>
      <w:r w:rsidR="00E06CF4" w:rsidRPr="00E065DB">
        <w:rPr>
          <w:highlight w:val="yellow"/>
        </w:rPr>
        <w:br w:type="page"/>
      </w:r>
      <w:bookmarkStart w:id="534" w:name="_Ref529438198"/>
      <w:bookmarkStart w:id="535" w:name="_Ref504745571"/>
      <w:bookmarkStart w:id="536" w:name="_Ref505011423"/>
      <w:bookmarkStart w:id="537" w:name="_Toc506200520"/>
      <w:bookmarkStart w:id="538" w:name="_Ref506829641"/>
      <w:bookmarkStart w:id="539" w:name="_Ref507752045"/>
      <w:bookmarkStart w:id="540" w:name="_Toc58339178"/>
    </w:p>
    <w:p w14:paraId="1FCE7348" w14:textId="61801150" w:rsidR="004B767A" w:rsidRPr="00635F9C" w:rsidRDefault="004B767A" w:rsidP="00086201">
      <w:pPr>
        <w:pStyle w:val="Annex"/>
      </w:pPr>
      <w:r>
        <w:lastRenderedPageBreak/>
        <w:t>Supplier’s Tendered RACI</w:t>
      </w:r>
      <w:bookmarkEnd w:id="534"/>
    </w:p>
    <w:p w14:paraId="65279563" w14:textId="3DC4B096" w:rsidR="00076A6C" w:rsidRPr="00FD3444" w:rsidRDefault="00076A6C" w:rsidP="00076A6C">
      <w:pPr>
        <w:pStyle w:val="BackgroundParaClause"/>
      </w:pPr>
      <w:r w:rsidRPr="00FD3444">
        <w:t>T</w:t>
      </w:r>
      <w:r>
        <w:t>he table below describes the roles and responsibilities of the Parties</w:t>
      </w:r>
      <w:r w:rsidR="00966F56">
        <w:t xml:space="preserve">, </w:t>
      </w:r>
      <w:r>
        <w:t>using the following terms</w:t>
      </w:r>
      <w:r w:rsidR="00966F56">
        <w:t xml:space="preserve"> in accordance with Good Industry Practice</w:t>
      </w:r>
      <w:r>
        <w:t>:</w:t>
      </w:r>
      <w:r w:rsidRPr="00FD3444">
        <w:t xml:space="preserve"> </w:t>
      </w:r>
    </w:p>
    <w:p w14:paraId="3A9AE808" w14:textId="77777777" w:rsidR="00076A6C" w:rsidRDefault="00076A6C" w:rsidP="00A503A9">
      <w:pPr>
        <w:pStyle w:val="BackgroundParaClause"/>
        <w:numPr>
          <w:ilvl w:val="0"/>
          <w:numId w:val="57"/>
        </w:numPr>
        <w:rPr>
          <w:lang w:val="en"/>
        </w:rPr>
      </w:pPr>
      <w:r>
        <w:rPr>
          <w:rStyle w:val="Strong"/>
          <w:lang w:val="en"/>
        </w:rPr>
        <w:t>R</w:t>
      </w:r>
      <w:r>
        <w:rPr>
          <w:lang w:val="en"/>
        </w:rPr>
        <w:t>esponsible</w:t>
      </w:r>
    </w:p>
    <w:p w14:paraId="63C4586A" w14:textId="77777777" w:rsidR="00076A6C" w:rsidRDefault="00076A6C" w:rsidP="00A503A9">
      <w:pPr>
        <w:pStyle w:val="BackgroundParaClause"/>
        <w:numPr>
          <w:ilvl w:val="0"/>
          <w:numId w:val="57"/>
        </w:numPr>
        <w:rPr>
          <w:lang w:val="en"/>
        </w:rPr>
      </w:pPr>
      <w:r>
        <w:rPr>
          <w:rStyle w:val="Strong"/>
          <w:lang w:val="en"/>
        </w:rPr>
        <w:t>A</w:t>
      </w:r>
      <w:r>
        <w:rPr>
          <w:lang w:val="en"/>
        </w:rPr>
        <w:t>ccountable</w:t>
      </w:r>
    </w:p>
    <w:p w14:paraId="7E80CEB8" w14:textId="77777777" w:rsidR="00076A6C" w:rsidRDefault="00076A6C" w:rsidP="00A503A9">
      <w:pPr>
        <w:pStyle w:val="BackgroundParaClause"/>
        <w:numPr>
          <w:ilvl w:val="0"/>
          <w:numId w:val="57"/>
        </w:numPr>
        <w:rPr>
          <w:lang w:val="en"/>
        </w:rPr>
      </w:pPr>
      <w:r>
        <w:rPr>
          <w:rStyle w:val="Strong"/>
          <w:lang w:val="en"/>
        </w:rPr>
        <w:t>C</w:t>
      </w:r>
      <w:r>
        <w:rPr>
          <w:lang w:val="en"/>
        </w:rPr>
        <w:t>onsulted</w:t>
      </w:r>
    </w:p>
    <w:p w14:paraId="2E875E7C" w14:textId="77777777" w:rsidR="00076A6C" w:rsidRDefault="00076A6C" w:rsidP="00A503A9">
      <w:pPr>
        <w:pStyle w:val="BackgroundParaClause"/>
        <w:numPr>
          <w:ilvl w:val="0"/>
          <w:numId w:val="57"/>
        </w:numPr>
        <w:rPr>
          <w:lang w:val="en"/>
        </w:rPr>
      </w:pPr>
      <w:r>
        <w:rPr>
          <w:rStyle w:val="Strong"/>
          <w:lang w:val="en"/>
        </w:rPr>
        <w:t>I</w:t>
      </w:r>
      <w:r>
        <w:rPr>
          <w:lang w:val="en"/>
        </w:rPr>
        <w:t>nformed</w:t>
      </w:r>
    </w:p>
    <w:p w14:paraId="45AFA5B5" w14:textId="77777777" w:rsidR="00A6303A" w:rsidRDefault="00A6303A" w:rsidP="00966F56">
      <w:pPr>
        <w:pStyle w:val="BackgroundParaClause"/>
        <w:rPr>
          <w:highlight w:val="yellow"/>
        </w:rPr>
      </w:pPr>
    </w:p>
    <w:p w14:paraId="371E5B94" w14:textId="77777777" w:rsidR="004B767A" w:rsidRDefault="004B767A" w:rsidP="00C47794">
      <w:pPr>
        <w:rPr>
          <w:highlight w:val="yellow"/>
        </w:rPr>
      </w:pPr>
    </w:p>
    <w:p w14:paraId="699ADE10" w14:textId="11D8E881" w:rsidR="004B767A" w:rsidRDefault="004B767A" w:rsidP="004B767A">
      <w:pPr>
        <w:pStyle w:val="NormalWeb"/>
        <w:shd w:val="clear" w:color="auto" w:fill="FFFFFF"/>
        <w:spacing w:before="120" w:beforeAutospacing="0" w:after="120" w:afterAutospacing="0"/>
        <w:ind w:left="1536"/>
        <w:rPr>
          <w:rFonts w:ascii="Arial" w:hAnsi="Arial" w:cs="Arial"/>
          <w:color w:val="222222"/>
          <w:sz w:val="21"/>
          <w:szCs w:val="21"/>
        </w:rPr>
      </w:pPr>
    </w:p>
    <w:p w14:paraId="700C1F7F" w14:textId="77777777" w:rsidR="004B767A" w:rsidRPr="00C47794" w:rsidRDefault="004B767A" w:rsidP="00C47794">
      <w:pPr>
        <w:rPr>
          <w:highlight w:val="yellow"/>
        </w:rPr>
        <w:sectPr w:rsidR="004B767A" w:rsidRPr="00C47794" w:rsidSect="00E065DB">
          <w:pgSz w:w="12240" w:h="15840" w:code="1"/>
          <w:pgMar w:top="1440" w:right="1440" w:bottom="1440" w:left="1440" w:header="720" w:footer="720" w:gutter="0"/>
          <w:cols w:space="720"/>
          <w:docGrid w:linePitch="299"/>
        </w:sectPr>
      </w:pPr>
    </w:p>
    <w:p w14:paraId="171CE1BE" w14:textId="5D9ED7C0" w:rsidR="00295341" w:rsidRPr="00412A81" w:rsidRDefault="00295341" w:rsidP="00452EB9">
      <w:pPr>
        <w:pStyle w:val="Schedule"/>
      </w:pPr>
      <w:bookmarkStart w:id="541" w:name="_Ref529438348"/>
      <w:bookmarkStart w:id="542" w:name="_Ref529441660"/>
      <w:bookmarkStart w:id="543" w:name="_Ref529442267"/>
      <w:bookmarkStart w:id="544" w:name="_Toc529537355"/>
      <w:r w:rsidRPr="00412A81">
        <w:lastRenderedPageBreak/>
        <w:t>Testing Procedures</w:t>
      </w:r>
      <w:bookmarkEnd w:id="535"/>
      <w:bookmarkEnd w:id="536"/>
      <w:bookmarkEnd w:id="537"/>
      <w:bookmarkEnd w:id="538"/>
      <w:bookmarkEnd w:id="539"/>
      <w:bookmarkEnd w:id="541"/>
      <w:bookmarkEnd w:id="542"/>
      <w:bookmarkEnd w:id="543"/>
      <w:bookmarkEnd w:id="544"/>
    </w:p>
    <w:bookmarkEnd w:id="540"/>
    <w:p w14:paraId="34D09BCF" w14:textId="77777777" w:rsidR="002124CA" w:rsidRDefault="002124CA" w:rsidP="00A503A9">
      <w:pPr>
        <w:pStyle w:val="ScheduleTitleClause"/>
        <w:numPr>
          <w:ilvl w:val="0"/>
          <w:numId w:val="52"/>
        </w:numPr>
      </w:pPr>
      <w:r>
        <w:t>Definitions</w:t>
      </w:r>
    </w:p>
    <w:p w14:paraId="41F61E27" w14:textId="77777777" w:rsidR="002124CA" w:rsidRDefault="002124CA" w:rsidP="002124CA">
      <w:pPr>
        <w:pStyle w:val="L2SCHEDULEIndent"/>
      </w:pPr>
      <w:r>
        <w:t>In this Schedule, the following definitions shall apply:</w:t>
      </w:r>
    </w:p>
    <w:p w14:paraId="19EFA2B9" w14:textId="6CA0352E" w:rsidR="002124CA" w:rsidRPr="00937890" w:rsidRDefault="002124CA" w:rsidP="002124CA">
      <w:pPr>
        <w:pStyle w:val="Definitions"/>
      </w:pPr>
      <w:r w:rsidRPr="00937890">
        <w:rPr>
          <w:b/>
        </w:rPr>
        <w:t>Material Test Issue</w:t>
      </w:r>
      <w:r w:rsidRPr="00CF18BF">
        <w:t>:</w:t>
      </w:r>
      <w:r>
        <w:rPr>
          <w:b/>
        </w:rPr>
        <w:t xml:space="preserve"> </w:t>
      </w:r>
      <w:proofErr w:type="gramStart"/>
      <w:r w:rsidRPr="00937890">
        <w:t>a</w:t>
      </w:r>
      <w:proofErr w:type="gramEnd"/>
      <w:r w:rsidRPr="00937890">
        <w:t xml:space="preserve"> Test Issue </w:t>
      </w:r>
      <w:r w:rsidR="00A865B9">
        <w:t>categorised as ‘Blocker’ or ‘Critical’</w:t>
      </w:r>
      <w:r w:rsidR="00A6303A">
        <w:t xml:space="preserve"> or a number of lessor issues (for which work arounds may exist) where the cumulative effect is to render a module unusable</w:t>
      </w:r>
      <w:r w:rsidRPr="00937890">
        <w:t>;</w:t>
      </w:r>
    </w:p>
    <w:p w14:paraId="194263E8" w14:textId="74C6A440" w:rsidR="002124CA" w:rsidRPr="00440C3C" w:rsidRDefault="002124CA" w:rsidP="002124CA">
      <w:pPr>
        <w:pStyle w:val="Definitions"/>
      </w:pPr>
      <w:r w:rsidRPr="00440C3C">
        <w:rPr>
          <w:b/>
        </w:rPr>
        <w:t>Milestone Achievement Certificate</w:t>
      </w:r>
      <w:r w:rsidRPr="00712C26">
        <w:t>:</w:t>
      </w:r>
      <w:r>
        <w:t xml:space="preserve"> </w:t>
      </w:r>
      <w:r w:rsidRPr="00440C3C">
        <w:t xml:space="preserve">the certificate to be granted by </w:t>
      </w:r>
      <w:r w:rsidR="00E94C5E">
        <w:t>Plymouth Marjon University</w:t>
      </w:r>
      <w:r w:rsidRPr="00440C3C">
        <w:t xml:space="preserve"> when the Supplier has </w:t>
      </w:r>
      <w:r w:rsidRPr="003B11D7">
        <w:t>Achieved a Milestone,</w:t>
      </w:r>
      <w:r w:rsidRPr="00440C3C">
        <w:t xml:space="preserve"> which shall be in substantially the same form as that set out in </w:t>
      </w:r>
      <w:r w:rsidRPr="00712C26">
        <w:rPr>
          <w:b/>
        </w:rPr>
        <w:fldChar w:fldCharType="begin"/>
      </w:r>
      <w:r w:rsidRPr="00712C26">
        <w:rPr>
          <w:b/>
        </w:rPr>
        <w:instrText xml:space="preserve"> REF _Ref505011402 \r \h </w:instrText>
      </w:r>
      <w:r>
        <w:rPr>
          <w:b/>
        </w:rPr>
        <w:instrText xml:space="preserve"> \* MERGEFORMAT </w:instrText>
      </w:r>
      <w:r w:rsidRPr="00712C26">
        <w:rPr>
          <w:b/>
        </w:rPr>
      </w:r>
      <w:r w:rsidRPr="00712C26">
        <w:rPr>
          <w:b/>
        </w:rPr>
        <w:fldChar w:fldCharType="separate"/>
      </w:r>
      <w:r w:rsidR="005C7630">
        <w:rPr>
          <w:b/>
        </w:rPr>
        <w:t>Annex C</w:t>
      </w:r>
      <w:r w:rsidRPr="00712C26">
        <w:rPr>
          <w:b/>
        </w:rPr>
        <w:fldChar w:fldCharType="end"/>
      </w:r>
      <w:r w:rsidRPr="00440C3C">
        <w:t>;</w:t>
      </w:r>
    </w:p>
    <w:p w14:paraId="3CC97A99" w14:textId="00F2C571" w:rsidR="00694581" w:rsidRDefault="00694581" w:rsidP="00694581">
      <w:pPr>
        <w:pStyle w:val="Definitions"/>
      </w:pPr>
      <w:r>
        <w:rPr>
          <w:b/>
        </w:rPr>
        <w:t>Priority Level</w:t>
      </w:r>
      <w:r>
        <w:t xml:space="preserve">: the level of </w:t>
      </w:r>
      <w:r w:rsidR="00732691">
        <w:t xml:space="preserve">business </w:t>
      </w:r>
      <w:r>
        <w:t xml:space="preserve">priority </w:t>
      </w:r>
      <w:r w:rsidR="00732691">
        <w:t xml:space="preserve">assigned to </w:t>
      </w:r>
      <w:r>
        <w:t xml:space="preserve">a Test Issue, the criteria for which are described in </w:t>
      </w:r>
      <w:r w:rsidRPr="00BB735D">
        <w:rPr>
          <w:b/>
        </w:rPr>
        <w:fldChar w:fldCharType="begin"/>
      </w:r>
      <w:r w:rsidRPr="00BB735D">
        <w:rPr>
          <w:b/>
        </w:rPr>
        <w:instrText xml:space="preserve"> REF _Ref505083685 \r \h  \* MERGEFORMAT </w:instrText>
      </w:r>
      <w:r w:rsidRPr="00BB735D">
        <w:rPr>
          <w:b/>
        </w:rPr>
      </w:r>
      <w:r w:rsidRPr="00BB735D">
        <w:rPr>
          <w:b/>
        </w:rPr>
        <w:fldChar w:fldCharType="separate"/>
      </w:r>
      <w:r w:rsidR="005C7630">
        <w:rPr>
          <w:b/>
        </w:rPr>
        <w:t>Annex A</w:t>
      </w:r>
      <w:r w:rsidRPr="00BB735D">
        <w:rPr>
          <w:b/>
        </w:rPr>
        <w:fldChar w:fldCharType="end"/>
      </w:r>
      <w:r>
        <w:t>;</w:t>
      </w:r>
    </w:p>
    <w:p w14:paraId="22FF86D0" w14:textId="4FFBB3D8" w:rsidR="002124CA" w:rsidRPr="00937890" w:rsidRDefault="002124CA" w:rsidP="002124CA">
      <w:pPr>
        <w:pStyle w:val="Definitions"/>
      </w:pPr>
      <w:r w:rsidRPr="00732691">
        <w:rPr>
          <w:b/>
        </w:rPr>
        <w:t>Severity Level</w:t>
      </w:r>
      <w:r w:rsidRPr="00732691">
        <w:t>:</w:t>
      </w:r>
      <w:r>
        <w:t xml:space="preserve"> </w:t>
      </w:r>
      <w:r w:rsidRPr="00937890">
        <w:t xml:space="preserve">the level of </w:t>
      </w:r>
      <w:r w:rsidR="00732691">
        <w:t xml:space="preserve">functional </w:t>
      </w:r>
      <w:r w:rsidRPr="00937890">
        <w:t>severity of a Test Issue, the c</w:t>
      </w:r>
      <w:r w:rsidR="00A865B9">
        <w:t xml:space="preserve">ategories of </w:t>
      </w:r>
      <w:r w:rsidRPr="00937890">
        <w:t xml:space="preserve">which are described in </w:t>
      </w:r>
      <w:r w:rsidRPr="00A66EFD">
        <w:rPr>
          <w:b/>
        </w:rPr>
        <w:fldChar w:fldCharType="begin"/>
      </w:r>
      <w:r w:rsidRPr="00A66EFD">
        <w:rPr>
          <w:b/>
        </w:rPr>
        <w:instrText xml:space="preserve"> REF _Ref505083685 \r \h  \* MERGEFORMAT </w:instrText>
      </w:r>
      <w:r w:rsidRPr="00A66EFD">
        <w:rPr>
          <w:b/>
        </w:rPr>
      </w:r>
      <w:r w:rsidRPr="00A66EFD">
        <w:rPr>
          <w:b/>
        </w:rPr>
        <w:fldChar w:fldCharType="separate"/>
      </w:r>
      <w:r w:rsidR="005C7630">
        <w:rPr>
          <w:b/>
        </w:rPr>
        <w:t>Annex A</w:t>
      </w:r>
      <w:r w:rsidRPr="00A66EFD">
        <w:rPr>
          <w:b/>
        </w:rPr>
        <w:fldChar w:fldCharType="end"/>
      </w:r>
      <w:r w:rsidRPr="00937890">
        <w:t>;</w:t>
      </w:r>
    </w:p>
    <w:p w14:paraId="2D94467A" w14:textId="00AADC67" w:rsidR="009507FB" w:rsidRDefault="009507FB" w:rsidP="002124CA">
      <w:pPr>
        <w:pStyle w:val="Definitions"/>
        <w:rPr>
          <w:rFonts w:cs="Arial"/>
          <w:b/>
          <w:bCs/>
          <w:color w:val="000000" w:themeColor="text1"/>
        </w:rPr>
      </w:pPr>
      <w:r w:rsidRPr="00E065DB">
        <w:rPr>
          <w:rStyle w:val="Defterm0"/>
          <w:b/>
        </w:rPr>
        <w:t>Test</w:t>
      </w:r>
      <w:r w:rsidR="00E065DB" w:rsidRPr="00E065DB">
        <w:rPr>
          <w:rStyle w:val="Defterm0"/>
        </w:rPr>
        <w:t>:</w:t>
      </w:r>
      <w:r w:rsidRPr="009507FB">
        <w:rPr>
          <w:spacing w:val="-2"/>
          <w:szCs w:val="22"/>
        </w:rPr>
        <w:t xml:space="preserve"> </w:t>
      </w:r>
      <w:r>
        <w:rPr>
          <w:spacing w:val="-2"/>
          <w:szCs w:val="22"/>
        </w:rPr>
        <w:t xml:space="preserve">any </w:t>
      </w:r>
      <w:r w:rsidR="00C52686">
        <w:rPr>
          <w:spacing w:val="-2"/>
          <w:szCs w:val="22"/>
        </w:rPr>
        <w:t xml:space="preserve">acceptance </w:t>
      </w:r>
      <w:r>
        <w:rPr>
          <w:spacing w:val="-2"/>
          <w:szCs w:val="22"/>
        </w:rPr>
        <w:t>test</w:t>
      </w:r>
      <w:r w:rsidR="00C52686">
        <w:rPr>
          <w:spacing w:val="-2"/>
          <w:szCs w:val="22"/>
        </w:rPr>
        <w:t>s</w:t>
      </w:r>
      <w:r>
        <w:rPr>
          <w:spacing w:val="-2"/>
          <w:szCs w:val="22"/>
        </w:rPr>
        <w:t xml:space="preserve"> carried out </w:t>
      </w:r>
      <w:r w:rsidR="00C52686" w:rsidRPr="007C589A">
        <w:rPr>
          <w:spacing w:val="-2"/>
          <w:szCs w:val="22"/>
        </w:rPr>
        <w:t xml:space="preserve">by </w:t>
      </w:r>
      <w:r w:rsidR="00E94C5E">
        <w:rPr>
          <w:spacing w:val="-2"/>
          <w:szCs w:val="22"/>
        </w:rPr>
        <w:t>Plymouth Marjon University</w:t>
      </w:r>
      <w:r w:rsidR="00C52686">
        <w:rPr>
          <w:spacing w:val="-2"/>
          <w:szCs w:val="22"/>
        </w:rPr>
        <w:t xml:space="preserve"> </w:t>
      </w:r>
      <w:r>
        <w:rPr>
          <w:spacing w:val="-2"/>
          <w:szCs w:val="22"/>
        </w:rPr>
        <w:t>under this agreement, whether in respect of a Deliverable, Milestone, Payment Milestone or any other matter, as further described in the Detailed Implementation Plan and this Schedule</w:t>
      </w:r>
      <w:r w:rsidR="000856C8">
        <w:rPr>
          <w:spacing w:val="-2"/>
          <w:szCs w:val="22"/>
        </w:rPr>
        <w:t>,</w:t>
      </w:r>
      <w:r>
        <w:rPr>
          <w:spacing w:val="-2"/>
          <w:szCs w:val="22"/>
        </w:rPr>
        <w:t xml:space="preserve"> and “</w:t>
      </w:r>
      <w:r w:rsidRPr="009803AF">
        <w:rPr>
          <w:b/>
          <w:spacing w:val="-2"/>
          <w:szCs w:val="22"/>
        </w:rPr>
        <w:t>Testing</w:t>
      </w:r>
      <w:r>
        <w:rPr>
          <w:spacing w:val="-2"/>
          <w:szCs w:val="22"/>
        </w:rPr>
        <w:t>” and “</w:t>
      </w:r>
      <w:r>
        <w:rPr>
          <w:b/>
          <w:spacing w:val="-2"/>
          <w:szCs w:val="22"/>
        </w:rPr>
        <w:t>Tested</w:t>
      </w:r>
      <w:r w:rsidRPr="00BF69C9">
        <w:rPr>
          <w:spacing w:val="-2"/>
          <w:szCs w:val="22"/>
        </w:rPr>
        <w:t>”</w:t>
      </w:r>
      <w:r>
        <w:rPr>
          <w:spacing w:val="-2"/>
          <w:szCs w:val="22"/>
        </w:rPr>
        <w:t xml:space="preserve"> shall be construed accordingly;</w:t>
      </w:r>
    </w:p>
    <w:p w14:paraId="3FE390A3" w14:textId="5FE6F0FD" w:rsidR="002124CA" w:rsidRPr="00440C3C" w:rsidRDefault="002124CA" w:rsidP="002124CA">
      <w:pPr>
        <w:pStyle w:val="Definitions"/>
        <w:rPr>
          <w:rFonts w:cs="Arial"/>
          <w:color w:val="000000" w:themeColor="text1"/>
          <w:lang w:val="en-US"/>
        </w:rPr>
      </w:pPr>
      <w:r w:rsidRPr="00440C3C">
        <w:rPr>
          <w:rFonts w:cs="Arial"/>
          <w:b/>
          <w:bCs/>
          <w:color w:val="000000" w:themeColor="text1"/>
        </w:rPr>
        <w:t>Test Certificate</w:t>
      </w:r>
      <w:r w:rsidRPr="00712C26">
        <w:rPr>
          <w:rFonts w:cs="Arial"/>
          <w:bCs/>
          <w:color w:val="000000" w:themeColor="text1"/>
        </w:rPr>
        <w:t>:</w:t>
      </w:r>
      <w:r>
        <w:rPr>
          <w:rFonts w:cs="Arial"/>
          <w:b/>
          <w:bCs/>
          <w:color w:val="000000" w:themeColor="text1"/>
        </w:rPr>
        <w:t xml:space="preserve"> </w:t>
      </w:r>
      <w:r w:rsidRPr="00440C3C">
        <w:rPr>
          <w:rFonts w:cs="Arial"/>
          <w:color w:val="000000" w:themeColor="text1"/>
        </w:rPr>
        <w:t xml:space="preserve">a certificate materially in the form of the document in </w:t>
      </w:r>
      <w:r w:rsidRPr="00712C26">
        <w:rPr>
          <w:rFonts w:cs="Arial"/>
          <w:b/>
          <w:color w:val="000000" w:themeColor="text1"/>
          <w:highlight w:val="yellow"/>
        </w:rPr>
        <w:fldChar w:fldCharType="begin"/>
      </w:r>
      <w:r w:rsidRPr="00712C26">
        <w:rPr>
          <w:rFonts w:cs="Arial"/>
          <w:b/>
          <w:color w:val="000000" w:themeColor="text1"/>
        </w:rPr>
        <w:instrText xml:space="preserve"> REF _Ref505011470 \r \h </w:instrText>
      </w:r>
      <w:r>
        <w:rPr>
          <w:rFonts w:cs="Arial"/>
          <w:b/>
          <w:color w:val="000000" w:themeColor="text1"/>
          <w:highlight w:val="yellow"/>
        </w:rPr>
        <w:instrText xml:space="preserve"> \* MERGEFORMAT </w:instrText>
      </w:r>
      <w:r w:rsidRPr="00712C26">
        <w:rPr>
          <w:rFonts w:cs="Arial"/>
          <w:b/>
          <w:color w:val="000000" w:themeColor="text1"/>
          <w:highlight w:val="yellow"/>
        </w:rPr>
      </w:r>
      <w:r w:rsidRPr="00712C26">
        <w:rPr>
          <w:rFonts w:cs="Arial"/>
          <w:b/>
          <w:color w:val="000000" w:themeColor="text1"/>
          <w:highlight w:val="yellow"/>
        </w:rPr>
        <w:fldChar w:fldCharType="separate"/>
      </w:r>
      <w:r w:rsidR="005C7630">
        <w:rPr>
          <w:rFonts w:cs="Arial"/>
          <w:b/>
          <w:color w:val="000000" w:themeColor="text1"/>
        </w:rPr>
        <w:t>Annex B</w:t>
      </w:r>
      <w:r w:rsidRPr="00712C26">
        <w:rPr>
          <w:rFonts w:cs="Arial"/>
          <w:b/>
          <w:color w:val="000000" w:themeColor="text1"/>
          <w:highlight w:val="yellow"/>
        </w:rPr>
        <w:fldChar w:fldCharType="end"/>
      </w:r>
      <w:r w:rsidRPr="00712C26">
        <w:rPr>
          <w:rFonts w:cs="Arial"/>
          <w:color w:val="000000" w:themeColor="text1"/>
        </w:rPr>
        <w:t>,</w:t>
      </w:r>
      <w:r w:rsidRPr="00440C3C">
        <w:rPr>
          <w:rFonts w:cs="Arial"/>
          <w:color w:val="000000" w:themeColor="text1"/>
        </w:rPr>
        <w:t xml:space="preserve"> issued by </w:t>
      </w:r>
      <w:r w:rsidR="00E94C5E">
        <w:rPr>
          <w:rFonts w:cs="Arial"/>
          <w:color w:val="000000" w:themeColor="text1"/>
        </w:rPr>
        <w:t>Plymouth Marjon University</w:t>
      </w:r>
      <w:r w:rsidRPr="00440C3C">
        <w:rPr>
          <w:rFonts w:cs="Arial"/>
          <w:color w:val="000000" w:themeColor="text1"/>
        </w:rPr>
        <w:t xml:space="preserve"> when a Deliverable has satisfied its relevant Test Success Criteria;</w:t>
      </w:r>
    </w:p>
    <w:p w14:paraId="1830841A" w14:textId="77777777" w:rsidR="002124CA" w:rsidRPr="00937890" w:rsidRDefault="002124CA" w:rsidP="002124CA">
      <w:pPr>
        <w:pStyle w:val="Definitions"/>
        <w:rPr>
          <w:rFonts w:cs="Arial"/>
        </w:rPr>
      </w:pPr>
      <w:r w:rsidRPr="00937890">
        <w:rPr>
          <w:rFonts w:cs="Arial"/>
          <w:b/>
          <w:spacing w:val="-2"/>
        </w:rPr>
        <w:t>Test Issue</w:t>
      </w:r>
      <w:r w:rsidRPr="00712C26">
        <w:rPr>
          <w:rFonts w:cs="Arial"/>
          <w:spacing w:val="-2"/>
        </w:rPr>
        <w:t>:</w:t>
      </w:r>
      <w:r>
        <w:rPr>
          <w:rFonts w:cs="Arial"/>
          <w:b/>
          <w:spacing w:val="-2"/>
        </w:rPr>
        <w:t xml:space="preserve"> </w:t>
      </w:r>
      <w:r w:rsidRPr="00937890">
        <w:rPr>
          <w:rFonts w:cs="Arial"/>
          <w:spacing w:val="-2"/>
        </w:rPr>
        <w:t xml:space="preserve">any variance or non-conformity of a </w:t>
      </w:r>
      <w:r>
        <w:rPr>
          <w:rFonts w:cs="Arial"/>
          <w:spacing w:val="-2"/>
        </w:rPr>
        <w:t xml:space="preserve">relevant </w:t>
      </w:r>
      <w:r w:rsidRPr="00937890">
        <w:rPr>
          <w:rFonts w:cs="Arial"/>
          <w:spacing w:val="-2"/>
        </w:rPr>
        <w:t>Deliverable from its requirements (such requirements being set out in the relevant Test Success Criteria);</w:t>
      </w:r>
    </w:p>
    <w:p w14:paraId="1848867B" w14:textId="73AD98C3" w:rsidR="002124CA" w:rsidRPr="00412A81" w:rsidRDefault="002124CA" w:rsidP="002124CA">
      <w:pPr>
        <w:pStyle w:val="Definitions"/>
        <w:rPr>
          <w:szCs w:val="22"/>
        </w:rPr>
      </w:pPr>
      <w:r w:rsidRPr="00412A81">
        <w:rPr>
          <w:b/>
          <w:bCs/>
          <w:szCs w:val="22"/>
        </w:rPr>
        <w:t>Test Issue Threshold</w:t>
      </w:r>
      <w:r w:rsidRPr="00412A81">
        <w:rPr>
          <w:bCs/>
          <w:szCs w:val="22"/>
        </w:rPr>
        <w:t xml:space="preserve">: </w:t>
      </w:r>
      <w:r w:rsidRPr="00412A81">
        <w:rPr>
          <w:szCs w:val="22"/>
        </w:rPr>
        <w:t xml:space="preserve">in relation to the Tests applicable to a Milestone, </w:t>
      </w:r>
      <w:r w:rsidR="00A6303A" w:rsidRPr="00412A81">
        <w:rPr>
          <w:szCs w:val="22"/>
        </w:rPr>
        <w:t xml:space="preserve">the </w:t>
      </w:r>
      <w:r w:rsidRPr="00412A81">
        <w:rPr>
          <w:szCs w:val="22"/>
        </w:rPr>
        <w:t xml:space="preserve">maximum </w:t>
      </w:r>
      <w:r w:rsidR="00A6303A" w:rsidRPr="00412A81">
        <w:rPr>
          <w:szCs w:val="22"/>
        </w:rPr>
        <w:t xml:space="preserve">acceptable </w:t>
      </w:r>
      <w:r w:rsidRPr="00412A81">
        <w:rPr>
          <w:szCs w:val="22"/>
        </w:rPr>
        <w:t xml:space="preserve">number of </w:t>
      </w:r>
      <w:r w:rsidR="00A865B9" w:rsidRPr="00412A81">
        <w:rPr>
          <w:szCs w:val="22"/>
        </w:rPr>
        <w:t>Test Issues with S</w:t>
      </w:r>
      <w:r w:rsidRPr="00412A81">
        <w:rPr>
          <w:szCs w:val="22"/>
        </w:rPr>
        <w:t xml:space="preserve">everity Level </w:t>
      </w:r>
      <w:r w:rsidR="00A865B9" w:rsidRPr="00412A81">
        <w:rPr>
          <w:szCs w:val="22"/>
        </w:rPr>
        <w:t>‘Major’</w:t>
      </w:r>
      <w:r w:rsidRPr="00412A81">
        <w:rPr>
          <w:szCs w:val="22"/>
        </w:rPr>
        <w:t xml:space="preserve">, </w:t>
      </w:r>
      <w:r w:rsidR="00A865B9" w:rsidRPr="00412A81">
        <w:rPr>
          <w:szCs w:val="22"/>
        </w:rPr>
        <w:t xml:space="preserve">‘Minor’ and ‘Trivial’, </w:t>
      </w:r>
      <w:r w:rsidRPr="00412A81">
        <w:rPr>
          <w:szCs w:val="22"/>
        </w:rPr>
        <w:t xml:space="preserve">as set out in the relevant Test Plan; </w:t>
      </w:r>
    </w:p>
    <w:p w14:paraId="315BD688" w14:textId="11C6E60F" w:rsidR="002124CA" w:rsidRPr="00CF18BF" w:rsidRDefault="002124CA" w:rsidP="002124CA">
      <w:pPr>
        <w:pStyle w:val="Definitions"/>
      </w:pPr>
      <w:r w:rsidRPr="00CF18BF">
        <w:rPr>
          <w:b/>
        </w:rPr>
        <w:t>Test Issue Management Log</w:t>
      </w:r>
      <w:r w:rsidRPr="00CF18BF">
        <w:t>: a log for the recording of Test Issues as described further in Paragraph </w:t>
      </w:r>
      <w:r w:rsidRPr="00CF18BF">
        <w:fldChar w:fldCharType="begin"/>
      </w:r>
      <w:r w:rsidRPr="00CF18BF">
        <w:instrText xml:space="preserve"> REF _Ref505011900 \r \h  \* MERGEFORMAT </w:instrText>
      </w:r>
      <w:r w:rsidRPr="00CF18BF">
        <w:fldChar w:fldCharType="separate"/>
      </w:r>
      <w:r w:rsidR="005C7630">
        <w:t>8.1</w:t>
      </w:r>
      <w:r w:rsidRPr="00CF18BF">
        <w:fldChar w:fldCharType="end"/>
      </w:r>
      <w:r w:rsidRPr="00CF18BF">
        <w:t>;</w:t>
      </w:r>
    </w:p>
    <w:p w14:paraId="2B41DB93" w14:textId="77777777" w:rsidR="002124CA" w:rsidRPr="00CF18BF" w:rsidRDefault="002124CA" w:rsidP="002124CA">
      <w:pPr>
        <w:pStyle w:val="Definitions"/>
      </w:pPr>
      <w:r w:rsidRPr="00CF18BF">
        <w:rPr>
          <w:b/>
        </w:rPr>
        <w:t>Test Plan</w:t>
      </w:r>
      <w:r w:rsidRPr="00CF18BF">
        <w:t>: a plan:</w:t>
      </w:r>
    </w:p>
    <w:p w14:paraId="18916AC6" w14:textId="77777777" w:rsidR="002124CA" w:rsidRPr="00712C26" w:rsidRDefault="002124CA" w:rsidP="00A503A9">
      <w:pPr>
        <w:pStyle w:val="Definitions"/>
        <w:numPr>
          <w:ilvl w:val="0"/>
          <w:numId w:val="51"/>
        </w:numPr>
        <w:rPr>
          <w:lang w:val="en-US"/>
        </w:rPr>
      </w:pPr>
      <w:r w:rsidRPr="00712C26">
        <w:rPr>
          <w:lang w:val="en-US"/>
        </w:rPr>
        <w:t xml:space="preserve">for the Testing of </w:t>
      </w:r>
      <w:r>
        <w:rPr>
          <w:lang w:val="en-US"/>
        </w:rPr>
        <w:t xml:space="preserve">relevant </w:t>
      </w:r>
      <w:r w:rsidRPr="00712C26">
        <w:rPr>
          <w:lang w:val="en-US"/>
        </w:rPr>
        <w:t xml:space="preserve">Deliverables; </w:t>
      </w:r>
      <w:r w:rsidRPr="00712C26">
        <w:rPr>
          <w:iCs/>
          <w:lang w:val="en-US"/>
        </w:rPr>
        <w:t>and</w:t>
      </w:r>
    </w:p>
    <w:p w14:paraId="1DB9F5A3" w14:textId="63B01533" w:rsidR="002124CA" w:rsidRPr="00712C26" w:rsidRDefault="002124CA" w:rsidP="00A503A9">
      <w:pPr>
        <w:pStyle w:val="Definitions"/>
        <w:numPr>
          <w:ilvl w:val="0"/>
          <w:numId w:val="51"/>
        </w:numPr>
        <w:rPr>
          <w:lang w:val="en-US"/>
        </w:rPr>
      </w:pPr>
      <w:r w:rsidRPr="00712C26">
        <w:rPr>
          <w:iCs/>
          <w:lang w:val="en-US"/>
        </w:rPr>
        <w:t xml:space="preserve">setting out other </w:t>
      </w:r>
      <w:r w:rsidRPr="00412A81">
        <w:rPr>
          <w:iCs/>
          <w:lang w:val="en-US"/>
        </w:rPr>
        <w:t>agreed criteria</w:t>
      </w:r>
      <w:r w:rsidRPr="00712C26">
        <w:rPr>
          <w:iCs/>
          <w:lang w:val="en-US"/>
        </w:rPr>
        <w:t xml:space="preserve"> related to the achievement of </w:t>
      </w:r>
      <w:r w:rsidR="00412A81">
        <w:rPr>
          <w:iCs/>
          <w:lang w:val="en-US"/>
        </w:rPr>
        <w:t xml:space="preserve">relevant </w:t>
      </w:r>
      <w:r w:rsidRPr="00712C26">
        <w:rPr>
          <w:iCs/>
          <w:lang w:val="en-US"/>
        </w:rPr>
        <w:t>Milestones,</w:t>
      </w:r>
    </w:p>
    <w:p w14:paraId="0211418A" w14:textId="0F5D4BF2" w:rsidR="002124CA" w:rsidRPr="00712C26" w:rsidRDefault="002124CA" w:rsidP="00A503A9">
      <w:pPr>
        <w:pStyle w:val="Definitions"/>
        <w:numPr>
          <w:ilvl w:val="0"/>
          <w:numId w:val="51"/>
        </w:numPr>
        <w:rPr>
          <w:lang w:val="en-US"/>
        </w:rPr>
      </w:pPr>
      <w:r w:rsidRPr="00712C26">
        <w:rPr>
          <w:lang w:val="en-US"/>
        </w:rPr>
        <w:t xml:space="preserve">as described further </w:t>
      </w:r>
      <w:r w:rsidRPr="00712C26">
        <w:t xml:space="preserve">in </w:t>
      </w:r>
      <w:r>
        <w:t>p</w:t>
      </w:r>
      <w:r w:rsidRPr="00712C26">
        <w:t>aragraph </w:t>
      </w:r>
      <w:r w:rsidRPr="00712C26">
        <w:fldChar w:fldCharType="begin"/>
      </w:r>
      <w:r w:rsidRPr="00712C26">
        <w:instrText xml:space="preserve"> REF _Ref99900195 \r \h  \* MERGEFORMAT </w:instrText>
      </w:r>
      <w:r w:rsidRPr="00712C26">
        <w:fldChar w:fldCharType="separate"/>
      </w:r>
      <w:r w:rsidR="005C7630">
        <w:t>5</w:t>
      </w:r>
      <w:r w:rsidRPr="00712C26">
        <w:fldChar w:fldCharType="end"/>
      </w:r>
      <w:r w:rsidRPr="00712C26">
        <w:rPr>
          <w:lang w:val="en-US"/>
        </w:rPr>
        <w:t>;</w:t>
      </w:r>
    </w:p>
    <w:p w14:paraId="6B0BFE02" w14:textId="5D673575" w:rsidR="002124CA" w:rsidRPr="00937890" w:rsidRDefault="002124CA" w:rsidP="002124CA">
      <w:pPr>
        <w:pStyle w:val="Definitions"/>
        <w:rPr>
          <w:lang w:val="en-US"/>
        </w:rPr>
      </w:pPr>
      <w:r w:rsidRPr="00937890">
        <w:rPr>
          <w:b/>
          <w:bCs/>
        </w:rPr>
        <w:t>Test Reports</w:t>
      </w:r>
      <w:r w:rsidRPr="00C67CDF">
        <w:rPr>
          <w:bCs/>
        </w:rPr>
        <w:t>:</w:t>
      </w:r>
      <w:r>
        <w:rPr>
          <w:b/>
          <w:bCs/>
        </w:rPr>
        <w:t xml:space="preserve"> </w:t>
      </w:r>
      <w:r w:rsidRPr="00937890">
        <w:rPr>
          <w:lang w:val="en-US"/>
        </w:rPr>
        <w:t xml:space="preserve">the reports to be produced by </w:t>
      </w:r>
      <w:r w:rsidR="00E94C5E">
        <w:rPr>
          <w:lang w:val="en-US"/>
        </w:rPr>
        <w:t>Plymouth Marjon University</w:t>
      </w:r>
      <w:r w:rsidR="00C52686">
        <w:rPr>
          <w:lang w:val="en-US"/>
        </w:rPr>
        <w:t xml:space="preserve"> </w:t>
      </w:r>
      <w:r w:rsidRPr="00937890">
        <w:rPr>
          <w:lang w:val="en-US"/>
        </w:rPr>
        <w:t>setting out the results of Tests;</w:t>
      </w:r>
    </w:p>
    <w:p w14:paraId="461C7961" w14:textId="252BB7A4" w:rsidR="002124CA" w:rsidRPr="00937890" w:rsidRDefault="002124CA" w:rsidP="002124CA">
      <w:pPr>
        <w:pStyle w:val="Definitions"/>
        <w:rPr>
          <w:lang w:val="en-US"/>
        </w:rPr>
      </w:pPr>
      <w:r w:rsidRPr="00937890">
        <w:rPr>
          <w:b/>
          <w:bCs/>
        </w:rPr>
        <w:t>Test Specification</w:t>
      </w:r>
      <w:r w:rsidRPr="00FE58B1">
        <w:rPr>
          <w:bCs/>
        </w:rPr>
        <w:t>:</w:t>
      </w:r>
      <w:r>
        <w:rPr>
          <w:bCs/>
        </w:rPr>
        <w:t xml:space="preserve"> t</w:t>
      </w:r>
      <w:r w:rsidRPr="00937890">
        <w:rPr>
          <w:lang w:val="en-US"/>
        </w:rPr>
        <w:t xml:space="preserve">he specification that sets out how </w:t>
      </w:r>
      <w:r w:rsidR="004B7DD2">
        <w:rPr>
          <w:lang w:val="en-US"/>
        </w:rPr>
        <w:t>Plymouth Marjon University</w:t>
      </w:r>
      <w:r w:rsidR="00C52686">
        <w:rPr>
          <w:lang w:val="en-US"/>
        </w:rPr>
        <w:t xml:space="preserve"> </w:t>
      </w:r>
      <w:r w:rsidRPr="00937890">
        <w:rPr>
          <w:lang w:val="en-US"/>
        </w:rPr>
        <w:t xml:space="preserve">Tests will demonstrate that the Test Success Criteria have been satisfied, as described in more detail in </w:t>
      </w:r>
      <w:r>
        <w:rPr>
          <w:lang w:val="en-US"/>
        </w:rPr>
        <w:t>p</w:t>
      </w:r>
      <w:r w:rsidRPr="00937890">
        <w:rPr>
          <w:lang w:val="en-US"/>
        </w:rPr>
        <w:t>aragraph </w:t>
      </w:r>
      <w:r>
        <w:rPr>
          <w:lang w:val="en-US"/>
        </w:rPr>
        <w:fldChar w:fldCharType="begin"/>
      </w:r>
      <w:r>
        <w:rPr>
          <w:lang w:val="en-US"/>
        </w:rPr>
        <w:instrText xml:space="preserve"> REF _Ref505084189 \r \h </w:instrText>
      </w:r>
      <w:r>
        <w:rPr>
          <w:lang w:val="en-US"/>
        </w:rPr>
      </w:r>
      <w:r>
        <w:rPr>
          <w:lang w:val="en-US"/>
        </w:rPr>
        <w:fldChar w:fldCharType="separate"/>
      </w:r>
      <w:r w:rsidR="005C7630">
        <w:rPr>
          <w:lang w:val="en-US"/>
        </w:rPr>
        <w:t>6</w:t>
      </w:r>
      <w:r>
        <w:rPr>
          <w:lang w:val="en-US"/>
        </w:rPr>
        <w:fldChar w:fldCharType="end"/>
      </w:r>
      <w:r w:rsidRPr="00937890">
        <w:rPr>
          <w:lang w:val="en-US"/>
        </w:rPr>
        <w:t>;</w:t>
      </w:r>
    </w:p>
    <w:p w14:paraId="4D696929" w14:textId="0257394F" w:rsidR="002124CA" w:rsidRPr="007F1DA1" w:rsidRDefault="002124CA" w:rsidP="002124CA">
      <w:pPr>
        <w:pStyle w:val="Definitions"/>
      </w:pPr>
      <w:r w:rsidRPr="007F1DA1">
        <w:rPr>
          <w:b/>
        </w:rPr>
        <w:t>Test Strategy</w:t>
      </w:r>
      <w:r w:rsidRPr="00FE58B1">
        <w:t>:</w:t>
      </w:r>
      <w:r>
        <w:rPr>
          <w:b/>
        </w:rPr>
        <w:t xml:space="preserve"> </w:t>
      </w:r>
      <w:r w:rsidRPr="007F1DA1">
        <w:t xml:space="preserve">a strategy for the conduct of Testing as described further in </w:t>
      </w:r>
      <w:r>
        <w:t>p</w:t>
      </w:r>
      <w:r w:rsidRPr="007F1DA1">
        <w:t>aragraph </w:t>
      </w:r>
      <w:r w:rsidRPr="007F1DA1">
        <w:fldChar w:fldCharType="begin"/>
      </w:r>
      <w:r w:rsidRPr="007F1DA1">
        <w:instrText xml:space="preserve"> REF _Ref99973534 \r \h  \* MERGEFORMAT </w:instrText>
      </w:r>
      <w:r w:rsidRPr="007F1DA1">
        <w:fldChar w:fldCharType="separate"/>
      </w:r>
      <w:r w:rsidR="005C7630">
        <w:t>4</w:t>
      </w:r>
      <w:r w:rsidRPr="007F1DA1">
        <w:fldChar w:fldCharType="end"/>
      </w:r>
      <w:r w:rsidRPr="007F1DA1">
        <w:t>;</w:t>
      </w:r>
    </w:p>
    <w:p w14:paraId="5FF42B73" w14:textId="575B4698" w:rsidR="002124CA" w:rsidRPr="00937890" w:rsidRDefault="002124CA" w:rsidP="002124CA">
      <w:pPr>
        <w:pStyle w:val="Definitions"/>
        <w:rPr>
          <w:lang w:val="en-US"/>
        </w:rPr>
      </w:pPr>
      <w:r w:rsidRPr="00937890">
        <w:rPr>
          <w:b/>
        </w:rPr>
        <w:lastRenderedPageBreak/>
        <w:t>Test Success Criteria</w:t>
      </w:r>
      <w:r w:rsidRPr="00712C26">
        <w:t>:</w:t>
      </w:r>
      <w:r>
        <w:t xml:space="preserve"> </w:t>
      </w:r>
      <w:r w:rsidRPr="00937890">
        <w:t xml:space="preserve">in relation to a Test, </w:t>
      </w:r>
      <w:r w:rsidRPr="00412A81">
        <w:t>the test success criteria for that Test</w:t>
      </w:r>
      <w:r w:rsidR="00412A81">
        <w:t>,</w:t>
      </w:r>
      <w:r w:rsidRPr="00412A81">
        <w:t xml:space="preserve"> </w:t>
      </w:r>
      <w:r w:rsidR="00412A81">
        <w:t>developed</w:t>
      </w:r>
      <w:r w:rsidRPr="00412A81">
        <w:t xml:space="preserve"> as part of the relevant Test Plan pursuant to Paragraph 5</w:t>
      </w:r>
      <w:r w:rsidRPr="00344372">
        <w:t>;</w:t>
      </w:r>
    </w:p>
    <w:p w14:paraId="3533C7A6" w14:textId="596F3A01" w:rsidR="002124CA" w:rsidRPr="00937890" w:rsidRDefault="002124CA" w:rsidP="002124CA">
      <w:pPr>
        <w:pStyle w:val="Definitions"/>
        <w:rPr>
          <w:lang w:val="en-US"/>
        </w:rPr>
      </w:pPr>
      <w:r w:rsidRPr="00937890">
        <w:rPr>
          <w:b/>
          <w:bCs/>
        </w:rPr>
        <w:t>Test Witness</w:t>
      </w:r>
      <w:r w:rsidRPr="0021185E">
        <w:rPr>
          <w:bCs/>
        </w:rPr>
        <w:t>:</w:t>
      </w:r>
      <w:r>
        <w:rPr>
          <w:b/>
          <w:bCs/>
        </w:rPr>
        <w:t xml:space="preserve"> </w:t>
      </w:r>
      <w:r w:rsidR="00C52686" w:rsidRPr="00C52686">
        <w:rPr>
          <w:bCs/>
        </w:rPr>
        <w:t xml:space="preserve">where appropriate, </w:t>
      </w:r>
      <w:r w:rsidRPr="00937890">
        <w:rPr>
          <w:lang w:val="en-US"/>
        </w:rPr>
        <w:t xml:space="preserve">any person appointed by </w:t>
      </w:r>
      <w:r w:rsidR="00BE4862">
        <w:rPr>
          <w:lang w:val="en-US"/>
        </w:rPr>
        <w:t>a Party</w:t>
      </w:r>
      <w:r w:rsidR="00FD0E5E">
        <w:rPr>
          <w:lang w:val="en-US"/>
        </w:rPr>
        <w:t xml:space="preserve"> </w:t>
      </w:r>
      <w:r w:rsidRPr="00937890">
        <w:rPr>
          <w:lang w:val="en-US"/>
        </w:rPr>
        <w:t xml:space="preserve">pursuant to </w:t>
      </w:r>
      <w:r>
        <w:rPr>
          <w:lang w:val="en-US"/>
        </w:rPr>
        <w:t>p</w:t>
      </w:r>
      <w:r w:rsidRPr="00937890">
        <w:rPr>
          <w:lang w:val="en-US"/>
        </w:rPr>
        <w:t>aragraph </w:t>
      </w:r>
      <w:r w:rsidRPr="00937890">
        <w:fldChar w:fldCharType="begin"/>
      </w:r>
      <w:r w:rsidRPr="00937890">
        <w:instrText xml:space="preserve"> REF _Ref99900301 \r \h  \* MERGEFORMAT </w:instrText>
      </w:r>
      <w:r w:rsidRPr="00937890">
        <w:fldChar w:fldCharType="separate"/>
      </w:r>
      <w:r w:rsidR="005C7630" w:rsidRPr="005C7630">
        <w:rPr>
          <w:lang w:val="en-US"/>
        </w:rPr>
        <w:t>9</w:t>
      </w:r>
      <w:r w:rsidRPr="00937890">
        <w:fldChar w:fldCharType="end"/>
      </w:r>
      <w:r w:rsidRPr="00937890">
        <w:rPr>
          <w:lang w:val="en-US"/>
        </w:rPr>
        <w:t>; and</w:t>
      </w:r>
    </w:p>
    <w:p w14:paraId="1E7F0239" w14:textId="77777777" w:rsidR="002124CA" w:rsidRDefault="002124CA" w:rsidP="00A503A9">
      <w:pPr>
        <w:pStyle w:val="ScheduleTitleClause"/>
        <w:numPr>
          <w:ilvl w:val="0"/>
          <w:numId w:val="52"/>
        </w:numPr>
      </w:pPr>
      <w:r>
        <w:t>Risk</w:t>
      </w:r>
    </w:p>
    <w:p w14:paraId="09851329" w14:textId="77777777" w:rsidR="002124CA" w:rsidRDefault="002124CA" w:rsidP="002124CA">
      <w:pPr>
        <w:pStyle w:val="L2SCHEDULEPara"/>
      </w:pPr>
      <w:r>
        <w:t xml:space="preserve">The issue of a Test Certificate, a Milestone Achievement Certificate and/or a </w:t>
      </w:r>
      <w:r w:rsidRPr="000856C8">
        <w:t>conditional Milestone Achievement Certificate</w:t>
      </w:r>
      <w:r>
        <w:t xml:space="preserve"> shall not:</w:t>
      </w:r>
    </w:p>
    <w:p w14:paraId="513CC630" w14:textId="0A43BF5E" w:rsidR="002124CA" w:rsidRDefault="002124CA" w:rsidP="002124CA">
      <w:pPr>
        <w:pStyle w:val="L3SCHEDULEPara"/>
      </w:pPr>
      <w:r>
        <w:t xml:space="preserve">operate to transfer any risk that the relevant Deliverable or Milestone is complete or will meet and/or satisfy </w:t>
      </w:r>
      <w:r w:rsidR="00E94C5E">
        <w:t>Plymouth Marjon University</w:t>
      </w:r>
      <w:r>
        <w:t>'s requirements for that Deliverable or Milestone; or</w:t>
      </w:r>
    </w:p>
    <w:p w14:paraId="238C056B" w14:textId="0536E1C7" w:rsidR="002124CA" w:rsidRDefault="002124CA" w:rsidP="002124CA">
      <w:pPr>
        <w:pStyle w:val="L3SCHEDULEPara"/>
      </w:pPr>
      <w:r>
        <w:t xml:space="preserve">affect </w:t>
      </w:r>
      <w:r w:rsidR="00E94C5E">
        <w:t>Plymouth Marjon University</w:t>
      </w:r>
      <w:r>
        <w:t>'s right subsequently to reject:</w:t>
      </w:r>
    </w:p>
    <w:p w14:paraId="4DB89583" w14:textId="77777777" w:rsidR="002124CA" w:rsidRDefault="002124CA" w:rsidP="002124CA">
      <w:pPr>
        <w:pStyle w:val="L4SCHEDULEPara"/>
      </w:pPr>
      <w:r>
        <w:t>all or any element of the Deliverables to which a Test Certificate relates; or</w:t>
      </w:r>
    </w:p>
    <w:p w14:paraId="3D4CB2E8" w14:textId="77777777" w:rsidR="002124CA" w:rsidRDefault="002124CA" w:rsidP="002124CA">
      <w:pPr>
        <w:pStyle w:val="L4SCHEDULEPara"/>
      </w:pPr>
      <w:r>
        <w:t xml:space="preserve">any Milestone to which the Milestone Achievement Certificate relates. </w:t>
      </w:r>
    </w:p>
    <w:p w14:paraId="427852D6" w14:textId="1F7725D7" w:rsidR="002124CA" w:rsidRDefault="002124CA" w:rsidP="002124CA">
      <w:pPr>
        <w:pStyle w:val="L2SCHEDULEPara"/>
      </w:pPr>
      <w:r>
        <w:t xml:space="preserve">Notwithstanding the issuing of any Milestone Achievement Certificate (including the </w:t>
      </w:r>
      <w:r w:rsidRPr="00782E2D">
        <w:t xml:space="preserve">Milestone Achievement Certificate in respect of </w:t>
      </w:r>
      <w:r w:rsidR="001D1319" w:rsidRPr="00782E2D">
        <w:t>the</w:t>
      </w:r>
      <w:r w:rsidRPr="00782E2D">
        <w:t xml:space="preserve"> Go Live Date</w:t>
      </w:r>
      <w:r>
        <w:t>), the Supplier shall remain solely responsible for ensuring that:</w:t>
      </w:r>
    </w:p>
    <w:p w14:paraId="1D0EAC71" w14:textId="46E43657" w:rsidR="002124CA" w:rsidRDefault="002124CA" w:rsidP="002124CA">
      <w:pPr>
        <w:pStyle w:val="L3SCHEDULEPara"/>
      </w:pPr>
      <w:r>
        <w:t xml:space="preserve">the </w:t>
      </w:r>
      <w:r w:rsidRPr="00DE11DB">
        <w:t>Software and Hosting Services</w:t>
      </w:r>
      <w:r>
        <w:t xml:space="preserve"> as designed, developed and configured </w:t>
      </w:r>
      <w:r w:rsidR="00F94E87">
        <w:t>are</w:t>
      </w:r>
      <w:r>
        <w:t xml:space="preserve"> suitable for the delivery of the Services and meet </w:t>
      </w:r>
      <w:r w:rsidR="00E94C5E">
        <w:t>Plymouth Marjon University</w:t>
      </w:r>
      <w:r w:rsidR="00F94E87">
        <w:t>’</w:t>
      </w:r>
      <w:r w:rsidR="00F94E87">
        <w:t>s</w:t>
      </w:r>
      <w:r w:rsidRPr="000856C8">
        <w:t xml:space="preserve"> Requirements</w:t>
      </w:r>
      <w:r>
        <w:t>;</w:t>
      </w:r>
    </w:p>
    <w:p w14:paraId="56FA3694" w14:textId="77777777" w:rsidR="002124CA" w:rsidRDefault="002124CA" w:rsidP="002124CA">
      <w:pPr>
        <w:pStyle w:val="L3SCHEDULEPara"/>
      </w:pPr>
      <w:r>
        <w:t>the Services are implemented in accordance with this agreement; and</w:t>
      </w:r>
    </w:p>
    <w:p w14:paraId="580CA933" w14:textId="7B302CD3" w:rsidR="002124CA" w:rsidRPr="000856C8" w:rsidRDefault="000856C8" w:rsidP="002124CA">
      <w:pPr>
        <w:pStyle w:val="L3SCHEDULEPara"/>
      </w:pPr>
      <w:r w:rsidRPr="000856C8">
        <w:t xml:space="preserve">subject to clause </w:t>
      </w:r>
      <w:r w:rsidRPr="000856C8">
        <w:fldChar w:fldCharType="begin"/>
      </w:r>
      <w:r w:rsidRPr="000856C8">
        <w:instrText xml:space="preserve"> REF _Ref507688671 \r \h  \* MERGEFORMAT </w:instrText>
      </w:r>
      <w:r w:rsidRPr="000856C8">
        <w:fldChar w:fldCharType="separate"/>
      </w:r>
      <w:r w:rsidR="005C7630">
        <w:t>8.2</w:t>
      </w:r>
      <w:r w:rsidRPr="000856C8">
        <w:fldChar w:fldCharType="end"/>
      </w:r>
      <w:r w:rsidRPr="000856C8">
        <w:t xml:space="preserve">, </w:t>
      </w:r>
      <w:r w:rsidR="002124CA" w:rsidRPr="000856C8">
        <w:t xml:space="preserve">the relevant Service Levels are met from the Go Live Date. </w:t>
      </w:r>
    </w:p>
    <w:p w14:paraId="78C3F6C5" w14:textId="77777777" w:rsidR="002124CA" w:rsidRDefault="002124CA" w:rsidP="00A503A9">
      <w:pPr>
        <w:pStyle w:val="ScheduleTitleClause"/>
        <w:numPr>
          <w:ilvl w:val="0"/>
          <w:numId w:val="52"/>
        </w:numPr>
      </w:pPr>
      <w:r>
        <w:t>Testing Overview</w:t>
      </w:r>
    </w:p>
    <w:p w14:paraId="74E55D7A" w14:textId="7469FCF5" w:rsidR="00E32597" w:rsidRPr="00E32597" w:rsidRDefault="00E32597" w:rsidP="002124CA">
      <w:pPr>
        <w:pStyle w:val="L2SCHEDULEPara"/>
      </w:pPr>
      <w:r w:rsidRPr="00E32597">
        <w:t xml:space="preserve">This Schedule details the process in relation to any required Supplier testing, including in relation to Achieving any Milestones, and </w:t>
      </w:r>
      <w:r w:rsidR="007D26EF">
        <w:t xml:space="preserve">any </w:t>
      </w:r>
      <w:r w:rsidR="004B7DD2">
        <w:t>Plymouth Marjon University</w:t>
      </w:r>
      <w:r w:rsidRPr="00E32597">
        <w:t xml:space="preserve"> </w:t>
      </w:r>
      <w:r w:rsidR="00D40C67">
        <w:t xml:space="preserve">user acceptance </w:t>
      </w:r>
      <w:r w:rsidRPr="00E32597">
        <w:t xml:space="preserve">Testing </w:t>
      </w:r>
      <w:r w:rsidR="00D40C67">
        <w:t>required before Operational Services can commence</w:t>
      </w:r>
      <w:r w:rsidRPr="00E32597">
        <w:t>.</w:t>
      </w:r>
    </w:p>
    <w:p w14:paraId="150EA4DC" w14:textId="03FF0321" w:rsidR="00462625" w:rsidRDefault="00462625" w:rsidP="002124CA">
      <w:pPr>
        <w:pStyle w:val="L2SCHEDULEPara"/>
      </w:pPr>
      <w:r w:rsidRPr="00462625">
        <w:t xml:space="preserve">In relation to </w:t>
      </w:r>
      <w:r w:rsidR="004B7DD2">
        <w:t>Plymouth Marjon University</w:t>
      </w:r>
      <w:r w:rsidRPr="00462625">
        <w:t xml:space="preserve"> Testing:</w:t>
      </w:r>
    </w:p>
    <w:p w14:paraId="7BCC402C" w14:textId="162B7782" w:rsidR="00D40C67" w:rsidRDefault="00A21763" w:rsidP="00D40C67">
      <w:pPr>
        <w:pStyle w:val="L3SCHEDULEPara"/>
      </w:pPr>
      <w:bookmarkStart w:id="545" w:name="_Ref46758067"/>
      <w:r>
        <w:t>t</w:t>
      </w:r>
      <w:r w:rsidR="00D40C67">
        <w:t xml:space="preserve">he Supplier shall use reasonable endeavours to submit each relevant Deliverable for Testing or re-Testing by or before the date set out in the Implementation Plan </w:t>
      </w:r>
      <w:bookmarkEnd w:id="545"/>
      <w:r w:rsidR="00D40C67">
        <w:t xml:space="preserve">for the commencement of Testing in respect of that Deliverable. </w:t>
      </w:r>
      <w:proofErr w:type="gramStart"/>
      <w:r w:rsidR="00D40C67">
        <w:t>For the purpose of</w:t>
      </w:r>
      <w:proofErr w:type="gramEnd"/>
      <w:r w:rsidR="00D40C67">
        <w:t xml:space="preserve"> this paragraph a Deliverable will not be relevant for Testing to the extent that it comprises the submission of documents or is otherwise designated as not being subject to Testing in the Implementation Plan;</w:t>
      </w:r>
    </w:p>
    <w:p w14:paraId="2A85D977" w14:textId="38389BA0" w:rsidR="00D40C67" w:rsidRDefault="00D40C67" w:rsidP="00D40C67">
      <w:pPr>
        <w:pStyle w:val="L3SCHEDULEPara"/>
      </w:pPr>
      <w:r>
        <w:t xml:space="preserve">the Supplier shall not submit any Deliverable(s) to </w:t>
      </w:r>
      <w:r w:rsidR="00E94C5E">
        <w:t>Plymouth Marjon University</w:t>
      </w:r>
      <w:r>
        <w:t xml:space="preserve"> for Testing unless:</w:t>
      </w:r>
    </w:p>
    <w:p w14:paraId="1247F33B" w14:textId="2E94AE6D" w:rsidR="0037081F" w:rsidRDefault="0037081F" w:rsidP="00D40C67">
      <w:pPr>
        <w:pStyle w:val="L4SCHEDULEPara"/>
      </w:pPr>
      <w:r>
        <w:rPr>
          <w:color w:val="000000" w:themeColor="text1"/>
        </w:rPr>
        <w:t xml:space="preserve">the Deliverable has been subjected to the Supplier’s own </w:t>
      </w:r>
      <w:r w:rsidRPr="0053145B">
        <w:rPr>
          <w:color w:val="000000" w:themeColor="text1"/>
        </w:rPr>
        <w:t>in</w:t>
      </w:r>
      <w:r>
        <w:rPr>
          <w:color w:val="000000" w:themeColor="text1"/>
        </w:rPr>
        <w:t>ternal quality control measures;</w:t>
      </w:r>
    </w:p>
    <w:p w14:paraId="2B08746B" w14:textId="5970D2C2" w:rsidR="00D40C67" w:rsidRDefault="00D40C67" w:rsidP="00D40C67">
      <w:pPr>
        <w:pStyle w:val="L4SCHEDULEPara"/>
      </w:pPr>
      <w:r>
        <w:lastRenderedPageBreak/>
        <w:t>the Suppl</w:t>
      </w:r>
      <w:r w:rsidRPr="00412A81">
        <w:t>ier is reasonably confident that it will satisfy the relevant Test Success Criteria or any</w:t>
      </w:r>
      <w:r>
        <w:t xml:space="preserve"> other stated requirements without any prior Supplier testing</w:t>
      </w:r>
      <w:r w:rsidR="00412A81">
        <w:t xml:space="preserve"> </w:t>
      </w:r>
      <w:r w:rsidR="00412A81" w:rsidRPr="00412A81">
        <w:t>and has provided the reasons why in its test exit report</w:t>
      </w:r>
      <w:r>
        <w:t>; or</w:t>
      </w:r>
    </w:p>
    <w:p w14:paraId="7E66E43D" w14:textId="34E98EF8" w:rsidR="00D40C67" w:rsidRDefault="00BE4862" w:rsidP="00D40C67">
      <w:pPr>
        <w:pStyle w:val="L4SCHEDULEPara"/>
      </w:pPr>
      <w:r>
        <w:t xml:space="preserve">subject to paragraph </w:t>
      </w:r>
      <w:r>
        <w:fldChar w:fldCharType="begin"/>
      </w:r>
      <w:r>
        <w:instrText xml:space="preserve"> REF _Ref529461323 \r \h </w:instrText>
      </w:r>
      <w:r>
        <w:fldChar w:fldCharType="separate"/>
      </w:r>
      <w:r w:rsidR="005C7630">
        <w:t>3.3</w:t>
      </w:r>
      <w:r>
        <w:fldChar w:fldCharType="end"/>
      </w:r>
      <w:r>
        <w:t xml:space="preserve">, </w:t>
      </w:r>
      <w:r w:rsidR="00D40C67">
        <w:t xml:space="preserve">it has tested the relevant Deliverable(s) or Milestone prior to submission </w:t>
      </w:r>
      <w:r>
        <w:t xml:space="preserve">to </w:t>
      </w:r>
      <w:r w:rsidR="00E94C5E">
        <w:t>Plymouth Marjon University</w:t>
      </w:r>
      <w:r>
        <w:t xml:space="preserve"> </w:t>
      </w:r>
      <w:r w:rsidR="00D40C67">
        <w:t xml:space="preserve">and is confident it will meet the Test Success Criteria or any other stated requirements; </w:t>
      </w:r>
      <w:r w:rsidR="007C589A">
        <w:t>and</w:t>
      </w:r>
    </w:p>
    <w:p w14:paraId="0EB3F79A" w14:textId="1D0D1504" w:rsidR="00462625" w:rsidRDefault="00462625" w:rsidP="00462625">
      <w:pPr>
        <w:pStyle w:val="L3SCHEDULEPara"/>
      </w:pPr>
      <w:r>
        <w:t>all Tests shall be conducted in accordance with the Test Strategy, the Test Plans and the Test Specifications</w:t>
      </w:r>
      <w:r w:rsidR="007C589A">
        <w:t>.</w:t>
      </w:r>
    </w:p>
    <w:p w14:paraId="3FBCCAF9" w14:textId="1AB2667B" w:rsidR="00BE4862" w:rsidRDefault="00BE4862" w:rsidP="00462625">
      <w:pPr>
        <w:pStyle w:val="L2SCHEDULEPara"/>
      </w:pPr>
      <w:bookmarkStart w:id="546" w:name="_Ref529461323"/>
      <w:r>
        <w:t>Where the Supplier intends or is required to carry out any testing</w:t>
      </w:r>
      <w:bookmarkEnd w:id="546"/>
      <w:r>
        <w:t xml:space="preserve">: </w:t>
      </w:r>
    </w:p>
    <w:p w14:paraId="36269850" w14:textId="505E1887" w:rsidR="00BE4862" w:rsidRPr="003A257B" w:rsidRDefault="00E94C5E" w:rsidP="00BE4862">
      <w:pPr>
        <w:pStyle w:val="L3SCHEDULEPara"/>
      </w:pPr>
      <w:r>
        <w:t>Plymouth Marjon University</w:t>
      </w:r>
      <w:r w:rsidR="00BE4862" w:rsidRPr="003A257B">
        <w:t xml:space="preserve"> shall be permitted to </w:t>
      </w:r>
      <w:r w:rsidR="000D0A09" w:rsidRPr="003A257B">
        <w:t xml:space="preserve">send a </w:t>
      </w:r>
      <w:r w:rsidR="00BE4862" w:rsidRPr="003A257B">
        <w:t>Test Witness</w:t>
      </w:r>
      <w:r w:rsidR="000D0A09" w:rsidRPr="003A257B">
        <w:t xml:space="preserve"> to witness such testing in accordance with paragraph </w:t>
      </w:r>
      <w:r w:rsidR="000D0A09" w:rsidRPr="003A257B">
        <w:fldChar w:fldCharType="begin"/>
      </w:r>
      <w:r w:rsidR="000D0A09" w:rsidRPr="003A257B">
        <w:instrText xml:space="preserve"> REF _Ref99900301 \r \h  \* MERGEFORMAT </w:instrText>
      </w:r>
      <w:r w:rsidR="000D0A09" w:rsidRPr="003A257B">
        <w:fldChar w:fldCharType="separate"/>
      </w:r>
      <w:r w:rsidR="005C7630" w:rsidRPr="005C7630">
        <w:rPr>
          <w:lang w:val="en-US"/>
        </w:rPr>
        <w:t>9</w:t>
      </w:r>
      <w:r w:rsidR="000D0A09" w:rsidRPr="003A257B">
        <w:fldChar w:fldCharType="end"/>
      </w:r>
      <w:r w:rsidR="00BE4862" w:rsidRPr="003A257B">
        <w:t xml:space="preserve">; </w:t>
      </w:r>
    </w:p>
    <w:p w14:paraId="550183B5" w14:textId="431ED152" w:rsidR="00BE4862" w:rsidRPr="00A21763" w:rsidRDefault="00BE4862" w:rsidP="00BE4862">
      <w:pPr>
        <w:pStyle w:val="L3SCHEDULEPara"/>
      </w:pPr>
      <w:r w:rsidRPr="00A21763">
        <w:t xml:space="preserve">the Supplier shall promptly provide </w:t>
      </w:r>
      <w:r w:rsidR="00E94C5E">
        <w:t>Plymouth Marjon University</w:t>
      </w:r>
      <w:r w:rsidRPr="00A21763">
        <w:t xml:space="preserve"> with the details of any Supplier testing carried out, the results of such testing and any known issues or omissions associated with a Deliverable(s) in the form of a test exit report, and </w:t>
      </w:r>
      <w:r w:rsidR="00E94C5E">
        <w:t>Plymouth Marjon University</w:t>
      </w:r>
      <w:r w:rsidRPr="00A21763">
        <w:t xml:space="preserve"> shall approve such testing as soon as reasonably practicable but in any event no later than 20 Working Days (or such other period as the Parties may agree in the Detailed Implementation Plan or otherwise agree in writing) prior to the start date for Testing (as specified in the Implementation Plans).   </w:t>
      </w:r>
    </w:p>
    <w:p w14:paraId="37D35056" w14:textId="365BBD0C" w:rsidR="002124CA" w:rsidRDefault="002124CA" w:rsidP="00462625">
      <w:pPr>
        <w:pStyle w:val="L2SCHEDULEPara"/>
      </w:pPr>
      <w:r>
        <w:t xml:space="preserve">Any Disputes between </w:t>
      </w:r>
      <w:r w:rsidR="00E94C5E">
        <w:t>Plymouth Marjon University</w:t>
      </w:r>
      <w:r>
        <w:t xml:space="preserve"> and the Supplier regarding </w:t>
      </w:r>
      <w:r w:rsidR="004B7DD2">
        <w:t>Plymouth Marjon University</w:t>
      </w:r>
      <w:r w:rsidR="00462625">
        <w:t xml:space="preserve"> </w:t>
      </w:r>
      <w:r>
        <w:t xml:space="preserve">Testing </w:t>
      </w:r>
      <w:r w:rsidR="00462625">
        <w:t xml:space="preserve">or Supplier testing </w:t>
      </w:r>
      <w:r>
        <w:t>shall be referred to the Dispute Resolution Procedure using the Expedited Dispute Timetable.</w:t>
      </w:r>
    </w:p>
    <w:p w14:paraId="40BDB5A1" w14:textId="77777777" w:rsidR="002124CA" w:rsidRPr="00BE347C" w:rsidRDefault="002124CA" w:rsidP="00A503A9">
      <w:pPr>
        <w:pStyle w:val="ScheduleTitleClause"/>
        <w:numPr>
          <w:ilvl w:val="0"/>
          <w:numId w:val="52"/>
        </w:numPr>
      </w:pPr>
      <w:bookmarkStart w:id="547" w:name="_Ref99973534"/>
      <w:r w:rsidRPr="00BE347C">
        <w:t>Test Strategy</w:t>
      </w:r>
      <w:bookmarkEnd w:id="547"/>
    </w:p>
    <w:p w14:paraId="75BD14FF" w14:textId="19CC1C6D" w:rsidR="00A542F8" w:rsidRPr="007F1DA1" w:rsidRDefault="00A542F8" w:rsidP="00A542F8">
      <w:pPr>
        <w:pStyle w:val="L2SCHEDULEPara"/>
        <w:rPr>
          <w:color w:val="000000" w:themeColor="text1"/>
        </w:rPr>
      </w:pPr>
      <w:bookmarkStart w:id="548" w:name="_Ref529161503"/>
      <w:r w:rsidRPr="007F1DA1">
        <w:rPr>
          <w:color w:val="000000" w:themeColor="text1"/>
        </w:rPr>
        <w:t xml:space="preserve">The Supplier shall </w:t>
      </w:r>
      <w:r w:rsidR="00782E2D">
        <w:t xml:space="preserve">co-operate and assist </w:t>
      </w:r>
      <w:r w:rsidR="00E94C5E">
        <w:t>Plymouth Marjon University</w:t>
      </w:r>
      <w:r w:rsidR="00A6303A">
        <w:rPr>
          <w:color w:val="000000" w:themeColor="text1"/>
        </w:rPr>
        <w:t xml:space="preserve"> to </w:t>
      </w:r>
      <w:r w:rsidRPr="007F1DA1">
        <w:rPr>
          <w:color w:val="000000" w:themeColor="text1"/>
        </w:rPr>
        <w:t>develop</w:t>
      </w:r>
      <w:r w:rsidR="00A6303A">
        <w:rPr>
          <w:color w:val="000000" w:themeColor="text1"/>
        </w:rPr>
        <w:t xml:space="preserve"> </w:t>
      </w:r>
      <w:r w:rsidR="00782E2D">
        <w:rPr>
          <w:color w:val="000000" w:themeColor="text1"/>
        </w:rPr>
        <w:t xml:space="preserve">a </w:t>
      </w:r>
      <w:r w:rsidRPr="007F1DA1">
        <w:rPr>
          <w:color w:val="000000" w:themeColor="text1"/>
        </w:rPr>
        <w:t xml:space="preserve">Test Strategy </w:t>
      </w:r>
      <w:r>
        <w:rPr>
          <w:color w:val="000000" w:themeColor="text1"/>
        </w:rPr>
        <w:t>in accordance with the Implementation Plan</w:t>
      </w:r>
      <w:r w:rsidRPr="007F1DA1">
        <w:rPr>
          <w:color w:val="000000" w:themeColor="text1"/>
        </w:rPr>
        <w:t>.</w:t>
      </w:r>
    </w:p>
    <w:p w14:paraId="62D69B95" w14:textId="77777777" w:rsidR="002124CA" w:rsidRPr="00BE347C" w:rsidRDefault="002124CA" w:rsidP="002124CA">
      <w:pPr>
        <w:pStyle w:val="L2SCHEDULEPara"/>
        <w:rPr>
          <w:color w:val="000000" w:themeColor="text1"/>
        </w:rPr>
      </w:pPr>
      <w:r w:rsidRPr="00BE347C">
        <w:rPr>
          <w:color w:val="000000" w:themeColor="text1"/>
        </w:rPr>
        <w:t>The Test Strategy shall include:</w:t>
      </w:r>
      <w:bookmarkEnd w:id="548"/>
    </w:p>
    <w:p w14:paraId="5E1B958B" w14:textId="77777777" w:rsidR="002124CA" w:rsidRPr="00BE347C" w:rsidRDefault="002124CA" w:rsidP="002124CA">
      <w:pPr>
        <w:pStyle w:val="L3SCHEDULEPara"/>
        <w:rPr>
          <w:color w:val="000000" w:themeColor="text1"/>
        </w:rPr>
      </w:pPr>
      <w:r w:rsidRPr="00BE347C">
        <w:rPr>
          <w:color w:val="000000" w:themeColor="text1"/>
        </w:rPr>
        <w:t>an overview of how Testing will be conducted in accordance with the Implementation Plan;</w:t>
      </w:r>
    </w:p>
    <w:p w14:paraId="6344DD58" w14:textId="77777777" w:rsidR="002124CA" w:rsidRPr="00586BDF" w:rsidRDefault="002124CA" w:rsidP="002124CA">
      <w:pPr>
        <w:pStyle w:val="L3SCHEDULEPara"/>
        <w:rPr>
          <w:color w:val="000000" w:themeColor="text1"/>
        </w:rPr>
      </w:pPr>
      <w:r w:rsidRPr="00586BDF">
        <w:rPr>
          <w:color w:val="000000" w:themeColor="text1"/>
        </w:rPr>
        <w:t>the process to be used to capture and record Test results and the categorisation of Test Issues;</w:t>
      </w:r>
    </w:p>
    <w:p w14:paraId="63EC6FBA" w14:textId="77777777" w:rsidR="002124CA" w:rsidRPr="00586BDF" w:rsidRDefault="002124CA" w:rsidP="002124CA">
      <w:pPr>
        <w:pStyle w:val="L3SCHEDULEPara"/>
        <w:rPr>
          <w:color w:val="000000" w:themeColor="text1"/>
        </w:rPr>
      </w:pPr>
      <w:r w:rsidRPr="00586BDF">
        <w:rPr>
          <w:color w:val="000000" w:themeColor="text1"/>
        </w:rPr>
        <w:t>the method for mapping the expected Test results to the Test Success Criteria;</w:t>
      </w:r>
    </w:p>
    <w:p w14:paraId="00872EF5" w14:textId="77777777" w:rsidR="002124CA" w:rsidRPr="00586BDF" w:rsidRDefault="002124CA" w:rsidP="002124CA">
      <w:pPr>
        <w:pStyle w:val="L3SCHEDULEPara"/>
        <w:rPr>
          <w:color w:val="000000" w:themeColor="text1"/>
        </w:rPr>
      </w:pPr>
      <w:r w:rsidRPr="00586BDF">
        <w:rPr>
          <w:color w:val="000000" w:themeColor="text1"/>
        </w:rPr>
        <w:t>the procedure to be followed if a Deliverable fails to satisfy the Test Success Criteria or produces unexpected results, including a procedure for the resolution of Test Issues;</w:t>
      </w:r>
    </w:p>
    <w:p w14:paraId="5D210E32" w14:textId="77777777" w:rsidR="002124CA" w:rsidRPr="00586BDF" w:rsidRDefault="002124CA" w:rsidP="002124CA">
      <w:pPr>
        <w:pStyle w:val="L3SCHEDULEPara"/>
        <w:rPr>
          <w:color w:val="000000" w:themeColor="text1"/>
        </w:rPr>
      </w:pPr>
      <w:r w:rsidRPr="00586BDF">
        <w:rPr>
          <w:color w:val="000000" w:themeColor="text1"/>
        </w:rPr>
        <w:t>the procedure to be followed to sign off each Test;</w:t>
      </w:r>
    </w:p>
    <w:p w14:paraId="582A7FE9" w14:textId="5C9EC4E9" w:rsidR="002124CA" w:rsidRPr="00586BDF" w:rsidRDefault="002124CA" w:rsidP="002124CA">
      <w:pPr>
        <w:pStyle w:val="L3SCHEDULEPara"/>
        <w:rPr>
          <w:color w:val="000000" w:themeColor="text1"/>
        </w:rPr>
      </w:pPr>
      <w:r w:rsidRPr="00586BDF">
        <w:rPr>
          <w:color w:val="000000" w:themeColor="text1"/>
        </w:rPr>
        <w:lastRenderedPageBreak/>
        <w:t>the process for the production and maintenance of Test Reports and reporting, including templates for the Test Reports and the Test Issue Management Log</w:t>
      </w:r>
      <w:r w:rsidR="00A509C2">
        <w:rPr>
          <w:color w:val="000000" w:themeColor="text1"/>
        </w:rPr>
        <w:t xml:space="preserve"> (as applicable)</w:t>
      </w:r>
      <w:r w:rsidRPr="00586BDF">
        <w:rPr>
          <w:color w:val="000000" w:themeColor="text1"/>
        </w:rPr>
        <w:t>, and a sample plan for the resolution of Test Issues;</w:t>
      </w:r>
    </w:p>
    <w:p w14:paraId="7179FA96" w14:textId="1A3BE770" w:rsidR="002124CA" w:rsidRPr="00586BDF" w:rsidRDefault="002124CA" w:rsidP="002124CA">
      <w:pPr>
        <w:pStyle w:val="L3SCHEDULEPara"/>
        <w:rPr>
          <w:color w:val="000000" w:themeColor="text1"/>
        </w:rPr>
      </w:pPr>
      <w:r w:rsidRPr="00586BDF">
        <w:rPr>
          <w:color w:val="000000" w:themeColor="text1"/>
        </w:rPr>
        <w:t xml:space="preserve">the names and contact details of </w:t>
      </w:r>
      <w:r w:rsidR="00E94C5E">
        <w:rPr>
          <w:color w:val="000000" w:themeColor="text1"/>
        </w:rPr>
        <w:t>Plymouth Marjon University</w:t>
      </w:r>
      <w:r w:rsidRPr="00586BDF">
        <w:rPr>
          <w:color w:val="000000" w:themeColor="text1"/>
        </w:rPr>
        <w:t>'s and the Supplier's Test representatives;</w:t>
      </w:r>
    </w:p>
    <w:p w14:paraId="6F8F50BD" w14:textId="06A6D432" w:rsidR="002124CA" w:rsidRPr="00586BDF" w:rsidRDefault="002124CA" w:rsidP="002124CA">
      <w:pPr>
        <w:pStyle w:val="L3SCHEDULEPara"/>
        <w:rPr>
          <w:color w:val="000000" w:themeColor="text1"/>
        </w:rPr>
      </w:pPr>
      <w:r w:rsidRPr="00586BDF">
        <w:rPr>
          <w:color w:val="000000" w:themeColor="text1"/>
        </w:rPr>
        <w:t xml:space="preserve">a </w:t>
      </w:r>
      <w:proofErr w:type="gramStart"/>
      <w:r w:rsidRPr="00586BDF">
        <w:rPr>
          <w:color w:val="000000" w:themeColor="text1"/>
        </w:rPr>
        <w:t>high level</w:t>
      </w:r>
      <w:proofErr w:type="gramEnd"/>
      <w:r w:rsidRPr="00586BDF">
        <w:rPr>
          <w:color w:val="000000" w:themeColor="text1"/>
        </w:rPr>
        <w:t xml:space="preserve"> identification of the resources required for Testing, including </w:t>
      </w:r>
      <w:r w:rsidRPr="001B65A7">
        <w:rPr>
          <w:color w:val="000000" w:themeColor="text1"/>
        </w:rPr>
        <w:t>facilities, infrastructure,</w:t>
      </w:r>
      <w:r w:rsidRPr="00586BDF">
        <w:rPr>
          <w:color w:val="000000" w:themeColor="text1"/>
        </w:rPr>
        <w:t xml:space="preserve"> personnel and </w:t>
      </w:r>
      <w:r w:rsidR="004B7DD2">
        <w:rPr>
          <w:color w:val="000000" w:themeColor="text1"/>
        </w:rPr>
        <w:t>Plymouth Marjon University</w:t>
      </w:r>
      <w:r w:rsidRPr="00586BDF">
        <w:rPr>
          <w:color w:val="000000" w:themeColor="text1"/>
        </w:rPr>
        <w:t xml:space="preserve"> and/or third party involvement in the conduct of the Tests;</w:t>
      </w:r>
    </w:p>
    <w:p w14:paraId="6819536D" w14:textId="77777777" w:rsidR="002124CA" w:rsidRPr="001B65A7" w:rsidRDefault="002124CA" w:rsidP="002124CA">
      <w:pPr>
        <w:pStyle w:val="L3SCHEDULEPara"/>
        <w:rPr>
          <w:color w:val="000000" w:themeColor="text1"/>
        </w:rPr>
      </w:pPr>
      <w:r w:rsidRPr="001B65A7">
        <w:rPr>
          <w:color w:val="000000" w:themeColor="text1"/>
        </w:rPr>
        <w:t>the technical environments required to support the Tests; and</w:t>
      </w:r>
    </w:p>
    <w:p w14:paraId="2EA264AD" w14:textId="77777777" w:rsidR="002124CA" w:rsidRPr="001B65A7" w:rsidRDefault="002124CA" w:rsidP="002124CA">
      <w:pPr>
        <w:pStyle w:val="L3SCHEDULEPara"/>
        <w:rPr>
          <w:color w:val="000000" w:themeColor="text1"/>
        </w:rPr>
      </w:pPr>
      <w:r w:rsidRPr="001B65A7">
        <w:rPr>
          <w:color w:val="000000" w:themeColor="text1"/>
        </w:rPr>
        <w:t>the procedure for managing the configuration of the Test environments.</w:t>
      </w:r>
    </w:p>
    <w:p w14:paraId="26FCFFCA" w14:textId="77777777" w:rsidR="002124CA" w:rsidRPr="0013032B" w:rsidRDefault="002124CA" w:rsidP="00A503A9">
      <w:pPr>
        <w:pStyle w:val="ScheduleTitleClause"/>
        <w:numPr>
          <w:ilvl w:val="0"/>
          <w:numId w:val="52"/>
        </w:numPr>
      </w:pPr>
      <w:bookmarkStart w:id="549" w:name="_Ref99900195"/>
      <w:r w:rsidRPr="0013032B">
        <w:t>Test P</w:t>
      </w:r>
      <w:bookmarkEnd w:id="549"/>
      <w:r w:rsidRPr="0013032B">
        <w:t>lans</w:t>
      </w:r>
    </w:p>
    <w:p w14:paraId="453305FF" w14:textId="03EF2377" w:rsidR="00A542F8" w:rsidRPr="00586BDF" w:rsidRDefault="00782E2D" w:rsidP="00A542F8">
      <w:pPr>
        <w:pStyle w:val="L2SCHEDULEPara"/>
        <w:rPr>
          <w:color w:val="000000" w:themeColor="text1"/>
        </w:rPr>
      </w:pPr>
      <w:bookmarkStart w:id="550" w:name="_Ref57077724"/>
      <w:r w:rsidRPr="007F1DA1">
        <w:rPr>
          <w:color w:val="000000" w:themeColor="text1"/>
        </w:rPr>
        <w:t xml:space="preserve">The Supplier shall </w:t>
      </w:r>
      <w:r>
        <w:t xml:space="preserve">co-operate and assist </w:t>
      </w:r>
      <w:r w:rsidR="00E94C5E">
        <w:t>Plymouth Marjon University</w:t>
      </w:r>
      <w:r>
        <w:rPr>
          <w:color w:val="000000" w:themeColor="text1"/>
        </w:rPr>
        <w:t xml:space="preserve"> to </w:t>
      </w:r>
      <w:r w:rsidRPr="007F1DA1">
        <w:rPr>
          <w:color w:val="000000" w:themeColor="text1"/>
        </w:rPr>
        <w:t>develop</w:t>
      </w:r>
      <w:r>
        <w:rPr>
          <w:color w:val="000000" w:themeColor="text1"/>
        </w:rPr>
        <w:t xml:space="preserve"> </w:t>
      </w:r>
      <w:r w:rsidR="0013032B">
        <w:rPr>
          <w:color w:val="000000" w:themeColor="text1"/>
        </w:rPr>
        <w:t xml:space="preserve">its </w:t>
      </w:r>
      <w:r w:rsidR="00A542F8" w:rsidRPr="00586BDF">
        <w:rPr>
          <w:color w:val="000000" w:themeColor="text1"/>
        </w:rPr>
        <w:t xml:space="preserve">Test Plans </w:t>
      </w:r>
      <w:r>
        <w:rPr>
          <w:color w:val="000000" w:themeColor="text1"/>
        </w:rPr>
        <w:t>in accordance with the timescales in the Implementation Plan and the Test Strategy</w:t>
      </w:r>
      <w:r w:rsidR="00A542F8" w:rsidRPr="00586BDF">
        <w:rPr>
          <w:color w:val="000000" w:themeColor="text1"/>
        </w:rPr>
        <w:t>.</w:t>
      </w:r>
      <w:bookmarkEnd w:id="550"/>
      <w:r w:rsidR="00A542F8">
        <w:rPr>
          <w:color w:val="000000" w:themeColor="text1"/>
        </w:rPr>
        <w:t xml:space="preserve">   </w:t>
      </w:r>
    </w:p>
    <w:p w14:paraId="03D3F251" w14:textId="5D3BBA50" w:rsidR="002124CA" w:rsidRPr="00C04491" w:rsidRDefault="002124CA" w:rsidP="002124CA">
      <w:pPr>
        <w:pStyle w:val="L2SCHEDULEPara"/>
        <w:rPr>
          <w:color w:val="000000" w:themeColor="text1"/>
        </w:rPr>
      </w:pPr>
      <w:r w:rsidRPr="00C04491">
        <w:rPr>
          <w:color w:val="000000" w:themeColor="text1"/>
        </w:rPr>
        <w:t>Each Test Plan shall include</w:t>
      </w:r>
      <w:r w:rsidR="0013032B">
        <w:rPr>
          <w:color w:val="000000" w:themeColor="text1"/>
        </w:rPr>
        <w:t xml:space="preserve"> (as applicable)</w:t>
      </w:r>
      <w:r w:rsidRPr="00C04491">
        <w:rPr>
          <w:color w:val="000000" w:themeColor="text1"/>
        </w:rPr>
        <w:t>:</w:t>
      </w:r>
    </w:p>
    <w:p w14:paraId="7503C83E" w14:textId="6B956475" w:rsidR="002124CA" w:rsidRPr="00C04491" w:rsidRDefault="002124CA" w:rsidP="002124CA">
      <w:pPr>
        <w:pStyle w:val="L3SCHEDULEPara"/>
        <w:rPr>
          <w:color w:val="000000" w:themeColor="text1"/>
        </w:rPr>
      </w:pPr>
      <w:r w:rsidRPr="00C04491">
        <w:rPr>
          <w:color w:val="000000" w:themeColor="text1"/>
        </w:rPr>
        <w:t>the relevant Test definition and the purpose of the Test, the Milestone to which it relates, the requirements being tested and, for each Test;</w:t>
      </w:r>
    </w:p>
    <w:p w14:paraId="2D25E2EB" w14:textId="77777777" w:rsidR="002124CA" w:rsidRPr="00C04491" w:rsidRDefault="002124CA" w:rsidP="002124CA">
      <w:pPr>
        <w:pStyle w:val="L3SCHEDULEPara"/>
        <w:rPr>
          <w:color w:val="000000" w:themeColor="text1"/>
        </w:rPr>
      </w:pPr>
      <w:r w:rsidRPr="00C04491">
        <w:rPr>
          <w:color w:val="000000" w:themeColor="text1"/>
        </w:rPr>
        <w:t>a detailed procedure for the Tests to be carried out, including</w:t>
      </w:r>
      <w:r>
        <w:rPr>
          <w:color w:val="000000" w:themeColor="text1"/>
        </w:rPr>
        <w:t>, as applicable</w:t>
      </w:r>
      <w:r w:rsidRPr="00C04491">
        <w:rPr>
          <w:color w:val="000000" w:themeColor="text1"/>
        </w:rPr>
        <w:t>:</w:t>
      </w:r>
    </w:p>
    <w:p w14:paraId="217F1688" w14:textId="77777777" w:rsidR="002124CA" w:rsidRPr="00C04491" w:rsidRDefault="002124CA" w:rsidP="002124CA">
      <w:pPr>
        <w:pStyle w:val="L4SCHEDULEPara"/>
        <w:rPr>
          <w:color w:val="000000" w:themeColor="text1"/>
        </w:rPr>
      </w:pPr>
      <w:r w:rsidRPr="00C04491">
        <w:rPr>
          <w:color w:val="000000" w:themeColor="text1"/>
        </w:rPr>
        <w:t>the timetable for the Tests, including start and end dates;</w:t>
      </w:r>
    </w:p>
    <w:p w14:paraId="23902BFC" w14:textId="74BE408E" w:rsidR="002124CA" w:rsidRPr="00C04491" w:rsidRDefault="002124CA" w:rsidP="002124CA">
      <w:pPr>
        <w:pStyle w:val="L4SCHEDULEPara"/>
        <w:rPr>
          <w:color w:val="000000" w:themeColor="text1"/>
        </w:rPr>
      </w:pPr>
      <w:r w:rsidRPr="00C04491">
        <w:rPr>
          <w:color w:val="000000" w:themeColor="text1"/>
        </w:rPr>
        <w:t>the Testing mechanism</w:t>
      </w:r>
      <w:r>
        <w:rPr>
          <w:color w:val="000000" w:themeColor="text1"/>
        </w:rPr>
        <w:t>, including any specific requirements agreed by the Parties</w:t>
      </w:r>
      <w:r w:rsidRPr="00C04491">
        <w:rPr>
          <w:color w:val="000000" w:themeColor="text1"/>
        </w:rPr>
        <w:t>;</w:t>
      </w:r>
    </w:p>
    <w:p w14:paraId="6CF42E72" w14:textId="2C920281" w:rsidR="002124CA" w:rsidRDefault="002124CA" w:rsidP="002124CA">
      <w:pPr>
        <w:pStyle w:val="L4SCHEDULEPara"/>
        <w:rPr>
          <w:color w:val="000000" w:themeColor="text1"/>
        </w:rPr>
      </w:pPr>
      <w:r>
        <w:rPr>
          <w:color w:val="000000" w:themeColor="text1"/>
        </w:rPr>
        <w:t>the Test Success Criteria</w:t>
      </w:r>
      <w:r w:rsidR="0013032B">
        <w:rPr>
          <w:color w:val="000000" w:themeColor="text1"/>
        </w:rPr>
        <w:t xml:space="preserve">, which shall, at </w:t>
      </w:r>
      <w:r w:rsidR="00E94C5E">
        <w:rPr>
          <w:color w:val="000000" w:themeColor="text1"/>
        </w:rPr>
        <w:t>Plymouth Marjon University</w:t>
      </w:r>
      <w:r w:rsidR="0013032B">
        <w:rPr>
          <w:color w:val="000000" w:themeColor="text1"/>
        </w:rPr>
        <w:t xml:space="preserve">’s discretion, be determined by </w:t>
      </w:r>
      <w:r w:rsidR="00E94C5E">
        <w:rPr>
          <w:color w:val="000000" w:themeColor="text1"/>
        </w:rPr>
        <w:t>Plymouth Marjon University</w:t>
      </w:r>
      <w:r w:rsidR="0013032B">
        <w:rPr>
          <w:color w:val="000000" w:themeColor="text1"/>
        </w:rPr>
        <w:t xml:space="preserve"> in consultation with the Supplier</w:t>
      </w:r>
      <w:r>
        <w:rPr>
          <w:color w:val="000000" w:themeColor="text1"/>
        </w:rPr>
        <w:t>;</w:t>
      </w:r>
    </w:p>
    <w:p w14:paraId="1A145DF4" w14:textId="77777777" w:rsidR="002124CA" w:rsidRPr="00C04491" w:rsidRDefault="002124CA" w:rsidP="002124CA">
      <w:pPr>
        <w:pStyle w:val="L4SCHEDULEPara"/>
        <w:rPr>
          <w:color w:val="000000" w:themeColor="text1"/>
        </w:rPr>
      </w:pPr>
      <w:r w:rsidRPr="00C04491">
        <w:rPr>
          <w:color w:val="000000" w:themeColor="text1"/>
        </w:rPr>
        <w:t>the Test schedule;</w:t>
      </w:r>
    </w:p>
    <w:p w14:paraId="4D64CFBC" w14:textId="77777777" w:rsidR="00CD5B93" w:rsidRPr="00CD5B93" w:rsidRDefault="00CD5B93" w:rsidP="00CD5B93">
      <w:pPr>
        <w:pStyle w:val="L4SCHEDULEPara"/>
        <w:rPr>
          <w:color w:val="000000" w:themeColor="text1"/>
        </w:rPr>
      </w:pPr>
      <w:r w:rsidRPr="00CD5B93">
        <w:rPr>
          <w:bCs/>
        </w:rPr>
        <w:t>the Test Issue Threshold;</w:t>
      </w:r>
    </w:p>
    <w:p w14:paraId="1A651164" w14:textId="77777777" w:rsidR="002124CA" w:rsidRPr="00C04491" w:rsidRDefault="002124CA" w:rsidP="002124CA">
      <w:pPr>
        <w:pStyle w:val="L4SCHEDULEPara"/>
        <w:rPr>
          <w:color w:val="000000" w:themeColor="text1"/>
        </w:rPr>
      </w:pPr>
      <w:r w:rsidRPr="00C04491">
        <w:rPr>
          <w:color w:val="000000" w:themeColor="text1"/>
        </w:rPr>
        <w:t>the re-Test procedure, the timetable and the resources which would be required for re-Testing; and</w:t>
      </w:r>
    </w:p>
    <w:p w14:paraId="3258E233" w14:textId="77777777" w:rsidR="002124CA" w:rsidRPr="00C04491" w:rsidRDefault="002124CA" w:rsidP="002124CA">
      <w:pPr>
        <w:pStyle w:val="L3SCHEDULEPara"/>
        <w:rPr>
          <w:color w:val="000000" w:themeColor="text1"/>
        </w:rPr>
      </w:pPr>
      <w:r w:rsidRPr="00C04491">
        <w:rPr>
          <w:color w:val="000000" w:themeColor="text1"/>
        </w:rPr>
        <w:t>the process for escalating Test Issues from a re-test situation to the taking of specific remedial action to resolve the Test Issue.</w:t>
      </w:r>
    </w:p>
    <w:p w14:paraId="401DC8BE" w14:textId="77777777" w:rsidR="002124CA" w:rsidRPr="008816D7" w:rsidRDefault="002124CA" w:rsidP="00A503A9">
      <w:pPr>
        <w:pStyle w:val="ScheduleTitleClause"/>
        <w:numPr>
          <w:ilvl w:val="0"/>
          <w:numId w:val="52"/>
        </w:numPr>
      </w:pPr>
      <w:bookmarkStart w:id="551" w:name="_Ref99900264"/>
      <w:bookmarkStart w:id="552" w:name="_Ref505084189"/>
      <w:r w:rsidRPr="008816D7">
        <w:t>Test S</w:t>
      </w:r>
      <w:bookmarkEnd w:id="551"/>
      <w:r w:rsidRPr="008816D7">
        <w:t>pecification</w:t>
      </w:r>
      <w:bookmarkEnd w:id="552"/>
    </w:p>
    <w:p w14:paraId="51AB0A39" w14:textId="0386A1FF" w:rsidR="002124CA" w:rsidRPr="00F37AD6" w:rsidRDefault="0013032B" w:rsidP="002124CA">
      <w:pPr>
        <w:pStyle w:val="L2SCHEDULEPara"/>
        <w:rPr>
          <w:color w:val="000000" w:themeColor="text1"/>
        </w:rPr>
      </w:pPr>
      <w:bookmarkStart w:id="553" w:name="_Ref529161629"/>
      <w:r w:rsidRPr="00412A81">
        <w:rPr>
          <w:color w:val="000000" w:themeColor="text1"/>
        </w:rPr>
        <w:t xml:space="preserve">Following the approval by </w:t>
      </w:r>
      <w:r w:rsidR="00E94C5E">
        <w:rPr>
          <w:color w:val="000000" w:themeColor="text1"/>
        </w:rPr>
        <w:t>Plymouth Marjon University</w:t>
      </w:r>
      <w:r w:rsidRPr="00412A81">
        <w:rPr>
          <w:color w:val="000000" w:themeColor="text1"/>
        </w:rPr>
        <w:t xml:space="preserve"> of a Test Plan,</w:t>
      </w:r>
      <w:r w:rsidR="002124CA" w:rsidRPr="00412A81">
        <w:rPr>
          <w:color w:val="000000" w:themeColor="text1"/>
        </w:rPr>
        <w:t xml:space="preserve"> </w:t>
      </w:r>
      <w:r w:rsidR="00E94C5E">
        <w:rPr>
          <w:color w:val="000000" w:themeColor="text1"/>
        </w:rPr>
        <w:t>Plymouth Marjon University</w:t>
      </w:r>
      <w:r w:rsidR="00AD448B" w:rsidRPr="00412A81">
        <w:rPr>
          <w:color w:val="000000" w:themeColor="text1"/>
        </w:rPr>
        <w:t xml:space="preserve"> </w:t>
      </w:r>
      <w:r w:rsidR="002124CA" w:rsidRPr="00412A81">
        <w:rPr>
          <w:color w:val="000000" w:themeColor="text1"/>
        </w:rPr>
        <w:t xml:space="preserve">shall develop the Test Specification for the relevant </w:t>
      </w:r>
      <w:bookmarkStart w:id="554" w:name="_Ref56350647"/>
      <w:bookmarkEnd w:id="553"/>
      <w:r w:rsidR="002124CA" w:rsidRPr="00412A81">
        <w:rPr>
          <w:color w:val="000000" w:themeColor="text1"/>
        </w:rPr>
        <w:t>Deliverables prior to the start of the relevant Testing (as</w:t>
      </w:r>
      <w:r w:rsidR="002124CA" w:rsidRPr="00F37AD6">
        <w:rPr>
          <w:color w:val="000000" w:themeColor="text1"/>
        </w:rPr>
        <w:t xml:space="preserve"> specified in the Implementation Plan).</w:t>
      </w:r>
    </w:p>
    <w:p w14:paraId="29B40772" w14:textId="77777777" w:rsidR="002124CA" w:rsidRPr="00F37382" w:rsidRDefault="002124CA" w:rsidP="002124CA">
      <w:pPr>
        <w:pStyle w:val="L2SCHEDULEPara"/>
        <w:rPr>
          <w:color w:val="000000" w:themeColor="text1"/>
        </w:rPr>
      </w:pPr>
      <w:r w:rsidRPr="00F37382">
        <w:rPr>
          <w:color w:val="000000" w:themeColor="text1"/>
        </w:rPr>
        <w:t>Each Test Specification shall include as a minimum:</w:t>
      </w:r>
      <w:bookmarkEnd w:id="554"/>
    </w:p>
    <w:p w14:paraId="7A8E78FA" w14:textId="51AFF9CB" w:rsidR="002124CA" w:rsidRPr="00F37382" w:rsidRDefault="002124CA" w:rsidP="002124CA">
      <w:pPr>
        <w:pStyle w:val="L3SCHEDULEPara"/>
        <w:rPr>
          <w:color w:val="000000" w:themeColor="text1"/>
        </w:rPr>
      </w:pPr>
      <w:r w:rsidRPr="00F37382">
        <w:rPr>
          <w:color w:val="000000" w:themeColor="text1"/>
        </w:rPr>
        <w:lastRenderedPageBreak/>
        <w:t xml:space="preserve">the specification of the Test data, including its source, scope, volume and management, a request (if applicable) for relevant Test data to be provided by </w:t>
      </w:r>
      <w:r w:rsidR="00E94C5E">
        <w:rPr>
          <w:color w:val="000000" w:themeColor="text1"/>
        </w:rPr>
        <w:t>Plymouth Marjon University</w:t>
      </w:r>
      <w:r w:rsidRPr="00F37382">
        <w:rPr>
          <w:color w:val="000000" w:themeColor="text1"/>
        </w:rPr>
        <w:t xml:space="preserve"> and the extent to which it is equivalent to live operational data;</w:t>
      </w:r>
    </w:p>
    <w:p w14:paraId="46C4037C" w14:textId="77777777" w:rsidR="002124CA" w:rsidRPr="00F37382" w:rsidRDefault="002124CA" w:rsidP="002124CA">
      <w:pPr>
        <w:pStyle w:val="L3SCHEDULEPara"/>
        <w:rPr>
          <w:color w:val="000000" w:themeColor="text1"/>
        </w:rPr>
      </w:pPr>
      <w:bookmarkStart w:id="555" w:name="_Ref125885746"/>
      <w:r w:rsidRPr="00F37382">
        <w:rPr>
          <w:color w:val="000000" w:themeColor="text1"/>
        </w:rPr>
        <w:t>a plan to make the resources available for Testing;</w:t>
      </w:r>
      <w:bookmarkEnd w:id="555"/>
    </w:p>
    <w:p w14:paraId="68C67ED7" w14:textId="7A59CE13" w:rsidR="002124CA" w:rsidRPr="00F37382" w:rsidRDefault="002124CA" w:rsidP="002124CA">
      <w:pPr>
        <w:pStyle w:val="L3SCHEDULEPara"/>
        <w:rPr>
          <w:color w:val="000000" w:themeColor="text1"/>
        </w:rPr>
      </w:pPr>
      <w:r w:rsidRPr="00F37382">
        <w:rPr>
          <w:color w:val="000000" w:themeColor="text1"/>
        </w:rPr>
        <w:t xml:space="preserve">Test </w:t>
      </w:r>
      <w:r w:rsidR="0000205F">
        <w:rPr>
          <w:color w:val="000000" w:themeColor="text1"/>
        </w:rPr>
        <w:t>cases</w:t>
      </w:r>
      <w:r w:rsidR="00B30F74">
        <w:rPr>
          <w:color w:val="000000" w:themeColor="text1"/>
        </w:rPr>
        <w:t xml:space="preserve"> / scenarios</w:t>
      </w:r>
      <w:r w:rsidRPr="00F37382">
        <w:rPr>
          <w:color w:val="000000" w:themeColor="text1"/>
        </w:rPr>
        <w:t>;</w:t>
      </w:r>
    </w:p>
    <w:p w14:paraId="21FCF34C" w14:textId="77777777" w:rsidR="002124CA" w:rsidRPr="00F37382" w:rsidRDefault="002124CA" w:rsidP="002124CA">
      <w:pPr>
        <w:pStyle w:val="L3SCHEDULEPara"/>
        <w:rPr>
          <w:color w:val="000000" w:themeColor="text1"/>
        </w:rPr>
      </w:pPr>
      <w:r w:rsidRPr="00F37382">
        <w:rPr>
          <w:color w:val="000000" w:themeColor="text1"/>
        </w:rPr>
        <w:t>Test pre-requisites and the mechanism for measuring them; and</w:t>
      </w:r>
    </w:p>
    <w:p w14:paraId="000E6163" w14:textId="77777777" w:rsidR="002124CA" w:rsidRPr="00F37382" w:rsidRDefault="002124CA" w:rsidP="002124CA">
      <w:pPr>
        <w:pStyle w:val="L3SCHEDULEPara"/>
        <w:rPr>
          <w:color w:val="000000" w:themeColor="text1"/>
        </w:rPr>
      </w:pPr>
      <w:r w:rsidRPr="00F37382">
        <w:rPr>
          <w:color w:val="000000" w:themeColor="text1"/>
        </w:rPr>
        <w:t>expected Test results, including:</w:t>
      </w:r>
    </w:p>
    <w:p w14:paraId="42BABDF9" w14:textId="77777777" w:rsidR="002124CA" w:rsidRPr="00F37382" w:rsidRDefault="002124CA" w:rsidP="002124CA">
      <w:pPr>
        <w:pStyle w:val="L4SCHEDULEPara"/>
        <w:rPr>
          <w:color w:val="000000" w:themeColor="text1"/>
        </w:rPr>
      </w:pPr>
      <w:r w:rsidRPr="00F37382">
        <w:rPr>
          <w:color w:val="000000" w:themeColor="text1"/>
        </w:rPr>
        <w:t>a mechanism to be used to capture and record Test results; and</w:t>
      </w:r>
    </w:p>
    <w:p w14:paraId="1116DD57" w14:textId="77777777" w:rsidR="002124CA" w:rsidRPr="00F37382" w:rsidRDefault="002124CA" w:rsidP="002124CA">
      <w:pPr>
        <w:pStyle w:val="L4SCHEDULEPara"/>
        <w:rPr>
          <w:color w:val="000000" w:themeColor="text1"/>
        </w:rPr>
      </w:pPr>
      <w:r w:rsidRPr="00F37382">
        <w:rPr>
          <w:color w:val="000000" w:themeColor="text1"/>
        </w:rPr>
        <w:t>a method to process the Test results to establish their content.</w:t>
      </w:r>
    </w:p>
    <w:p w14:paraId="35361897" w14:textId="77777777" w:rsidR="002124CA" w:rsidRPr="0037081F" w:rsidRDefault="002124CA" w:rsidP="00A503A9">
      <w:pPr>
        <w:pStyle w:val="ScheduleTitleClause"/>
        <w:numPr>
          <w:ilvl w:val="0"/>
          <w:numId w:val="52"/>
        </w:numPr>
      </w:pPr>
      <w:r w:rsidRPr="0037081F">
        <w:t>Testing</w:t>
      </w:r>
    </w:p>
    <w:p w14:paraId="5857FF5B" w14:textId="5C951FCD" w:rsidR="002124CA" w:rsidRPr="0053145B" w:rsidRDefault="00E94C5E" w:rsidP="002124CA">
      <w:pPr>
        <w:pStyle w:val="L2SCHEDULEPara"/>
        <w:rPr>
          <w:color w:val="000000" w:themeColor="text1"/>
        </w:rPr>
      </w:pPr>
      <w:r>
        <w:rPr>
          <w:color w:val="000000" w:themeColor="text1"/>
        </w:rPr>
        <w:t>Plymouth Marjon University</w:t>
      </w:r>
      <w:r w:rsidR="002124CA" w:rsidRPr="0053145B">
        <w:rPr>
          <w:color w:val="000000" w:themeColor="text1"/>
        </w:rPr>
        <w:t xml:space="preserve"> shall manage the progress of Testing in accordance with the relevant Test Plan and shall </w:t>
      </w:r>
      <w:r w:rsidR="002124CA" w:rsidRPr="00FD0E5E">
        <w:rPr>
          <w:color w:val="000000" w:themeColor="text1"/>
        </w:rPr>
        <w:t xml:space="preserve">carry out the Tests in accordance with the relevant Test Specification. Tests may be witnessed by </w:t>
      </w:r>
      <w:r w:rsidR="00BE4862">
        <w:rPr>
          <w:color w:val="000000" w:themeColor="text1"/>
        </w:rPr>
        <w:t xml:space="preserve">a </w:t>
      </w:r>
      <w:r w:rsidR="002124CA" w:rsidRPr="00FD0E5E">
        <w:rPr>
          <w:color w:val="000000" w:themeColor="text1"/>
        </w:rPr>
        <w:t>Test Witnesses in accordance with paragraph</w:t>
      </w:r>
      <w:r w:rsidR="002124CA" w:rsidRPr="00FD0E5E">
        <w:rPr>
          <w:color w:val="000000" w:themeColor="text1"/>
        </w:rPr>
        <w:t> </w:t>
      </w:r>
      <w:r w:rsidR="002124CA" w:rsidRPr="00FD0E5E">
        <w:rPr>
          <w:color w:val="000000" w:themeColor="text1"/>
        </w:rPr>
        <w:fldChar w:fldCharType="begin"/>
      </w:r>
      <w:r w:rsidR="002124CA" w:rsidRPr="00FD0E5E">
        <w:rPr>
          <w:color w:val="000000" w:themeColor="text1"/>
        </w:rPr>
        <w:instrText xml:space="preserve"> REF _Ref99937795 \r \h  \* MERGEFORMAT </w:instrText>
      </w:r>
      <w:r w:rsidR="002124CA" w:rsidRPr="00FD0E5E">
        <w:rPr>
          <w:color w:val="000000" w:themeColor="text1"/>
        </w:rPr>
      </w:r>
      <w:r w:rsidR="002124CA" w:rsidRPr="00FD0E5E">
        <w:rPr>
          <w:color w:val="000000" w:themeColor="text1"/>
        </w:rPr>
        <w:fldChar w:fldCharType="separate"/>
      </w:r>
      <w:r w:rsidR="005C7630">
        <w:rPr>
          <w:color w:val="000000" w:themeColor="text1"/>
        </w:rPr>
        <w:t>9</w:t>
      </w:r>
      <w:r w:rsidR="002124CA" w:rsidRPr="00FD0E5E">
        <w:rPr>
          <w:color w:val="000000" w:themeColor="text1"/>
        </w:rPr>
        <w:fldChar w:fldCharType="end"/>
      </w:r>
      <w:r w:rsidR="002124CA" w:rsidRPr="00FD0E5E">
        <w:rPr>
          <w:color w:val="000000" w:themeColor="text1"/>
        </w:rPr>
        <w:t>.</w:t>
      </w:r>
    </w:p>
    <w:p w14:paraId="42EC2418" w14:textId="315E6B50" w:rsidR="002124CA" w:rsidRPr="00EA166B" w:rsidRDefault="00E94C5E" w:rsidP="002124CA">
      <w:pPr>
        <w:pStyle w:val="L2SCHEDULEPara"/>
        <w:rPr>
          <w:color w:val="000000" w:themeColor="text1"/>
        </w:rPr>
      </w:pPr>
      <w:r>
        <w:rPr>
          <w:color w:val="000000" w:themeColor="text1"/>
        </w:rPr>
        <w:t>Plymouth Marjon University</w:t>
      </w:r>
      <w:r w:rsidR="002124CA" w:rsidRPr="00EA166B">
        <w:rPr>
          <w:color w:val="000000" w:themeColor="text1"/>
        </w:rPr>
        <w:t xml:space="preserve"> shall notify the </w:t>
      </w:r>
      <w:r w:rsidR="00D60992">
        <w:rPr>
          <w:color w:val="000000" w:themeColor="text1"/>
        </w:rPr>
        <w:t>Supplier</w:t>
      </w:r>
      <w:r w:rsidR="002124CA" w:rsidRPr="00EA166B">
        <w:rPr>
          <w:color w:val="000000" w:themeColor="text1"/>
        </w:rPr>
        <w:t xml:space="preserve"> at least 10</w:t>
      </w:r>
      <w:r w:rsidR="002124CA" w:rsidRPr="00EA166B">
        <w:rPr>
          <w:color w:val="000000" w:themeColor="text1"/>
        </w:rPr>
        <w:t> </w:t>
      </w:r>
      <w:r w:rsidR="002124CA" w:rsidRPr="00EA166B">
        <w:rPr>
          <w:color w:val="000000" w:themeColor="text1"/>
        </w:rPr>
        <w:t xml:space="preserve">Working Days (or such other period as the Parties may agree in writing) in advance of the date, time and location of the relevant Tests and the </w:t>
      </w:r>
      <w:r w:rsidR="00D60992">
        <w:rPr>
          <w:color w:val="000000" w:themeColor="text1"/>
        </w:rPr>
        <w:t xml:space="preserve">Supplier </w:t>
      </w:r>
      <w:r w:rsidR="002124CA" w:rsidRPr="00EA166B">
        <w:rPr>
          <w:color w:val="000000" w:themeColor="text1"/>
        </w:rPr>
        <w:t xml:space="preserve">shall ensure that the Test Witnesses attend the Tests, except where </w:t>
      </w:r>
      <w:r>
        <w:rPr>
          <w:color w:val="000000" w:themeColor="text1"/>
        </w:rPr>
        <w:t>Plymouth Marjon University</w:t>
      </w:r>
      <w:r w:rsidR="002124CA" w:rsidRPr="00EA166B">
        <w:rPr>
          <w:color w:val="000000" w:themeColor="text1"/>
        </w:rPr>
        <w:t xml:space="preserve"> has specified in writing that such attendance is not necessary.</w:t>
      </w:r>
    </w:p>
    <w:p w14:paraId="1EC79057" w14:textId="6D17D33F" w:rsidR="002124CA" w:rsidRPr="00EA166B" w:rsidRDefault="00E94C5E" w:rsidP="002124CA">
      <w:pPr>
        <w:pStyle w:val="L2SCHEDULEPara"/>
        <w:rPr>
          <w:color w:val="000000" w:themeColor="text1"/>
        </w:rPr>
      </w:pPr>
      <w:bookmarkStart w:id="556" w:name="_Ref529164457"/>
      <w:bookmarkStart w:id="557" w:name="_Ref57125970"/>
      <w:r>
        <w:rPr>
          <w:color w:val="000000" w:themeColor="text1"/>
        </w:rPr>
        <w:t>Plymouth Marjon University</w:t>
      </w:r>
      <w:r w:rsidR="002124CA" w:rsidRPr="00EA166B">
        <w:rPr>
          <w:color w:val="000000" w:themeColor="text1"/>
        </w:rPr>
        <w:t xml:space="preserve"> shall provide to the </w:t>
      </w:r>
      <w:r w:rsidR="00D60992">
        <w:rPr>
          <w:color w:val="000000" w:themeColor="text1"/>
        </w:rPr>
        <w:t xml:space="preserve">Supplier </w:t>
      </w:r>
      <w:r w:rsidR="002124CA" w:rsidRPr="00EA166B">
        <w:rPr>
          <w:color w:val="000000" w:themeColor="text1"/>
        </w:rPr>
        <w:t>in relation to each Test</w:t>
      </w:r>
      <w:r w:rsidR="00D60992">
        <w:rPr>
          <w:color w:val="000000" w:themeColor="text1"/>
        </w:rPr>
        <w:t xml:space="preserve"> a Test Report including</w:t>
      </w:r>
      <w:r w:rsidR="002124CA" w:rsidRPr="00EA166B">
        <w:rPr>
          <w:color w:val="000000" w:themeColor="text1"/>
        </w:rPr>
        <w:t>:</w:t>
      </w:r>
    </w:p>
    <w:bookmarkEnd w:id="556"/>
    <w:bookmarkEnd w:id="557"/>
    <w:p w14:paraId="59215E8F" w14:textId="0900A155" w:rsidR="002124CA" w:rsidRPr="00412A81" w:rsidRDefault="00D60992" w:rsidP="002124CA">
      <w:pPr>
        <w:pStyle w:val="L3SCHEDULEPara"/>
        <w:rPr>
          <w:color w:val="000000" w:themeColor="text1"/>
        </w:rPr>
      </w:pPr>
      <w:r w:rsidRPr="00412A81">
        <w:rPr>
          <w:color w:val="000000" w:themeColor="text1"/>
        </w:rPr>
        <w:t xml:space="preserve">a summary of the </w:t>
      </w:r>
      <w:r w:rsidR="002124CA" w:rsidRPr="00412A81">
        <w:rPr>
          <w:color w:val="000000" w:themeColor="text1"/>
        </w:rPr>
        <w:t>Testing conducted;</w:t>
      </w:r>
      <w:r w:rsidRPr="00412A81">
        <w:rPr>
          <w:color w:val="000000" w:themeColor="text1"/>
        </w:rPr>
        <w:t xml:space="preserve"> and</w:t>
      </w:r>
    </w:p>
    <w:p w14:paraId="2A9ED771" w14:textId="5E3D50F4" w:rsidR="002124CA" w:rsidRPr="00412A81" w:rsidRDefault="002124CA" w:rsidP="002124CA">
      <w:pPr>
        <w:pStyle w:val="L3SCHEDULEPara"/>
        <w:rPr>
          <w:color w:val="000000" w:themeColor="text1"/>
        </w:rPr>
      </w:pPr>
      <w:r w:rsidRPr="00412A81">
        <w:rPr>
          <w:color w:val="000000" w:themeColor="text1"/>
        </w:rPr>
        <w:t>the Test Success Criteria that were satisfied, not satisfied or which were not tested</w:t>
      </w:r>
      <w:r w:rsidR="00D60992" w:rsidRPr="00412A81">
        <w:rPr>
          <w:color w:val="000000" w:themeColor="text1"/>
        </w:rPr>
        <w:t xml:space="preserve"> (together with an explanation of why)</w:t>
      </w:r>
      <w:r w:rsidRPr="00412A81">
        <w:rPr>
          <w:color w:val="000000" w:themeColor="text1"/>
        </w:rPr>
        <w:t>, and any other relevant categories, in each case grouped by Severity Level in accordance with paragraph</w:t>
      </w:r>
      <w:r w:rsidRPr="00412A81">
        <w:rPr>
          <w:color w:val="000000" w:themeColor="text1"/>
        </w:rPr>
        <w:t> </w:t>
      </w:r>
      <w:r w:rsidRPr="00412A81">
        <w:rPr>
          <w:color w:val="000000" w:themeColor="text1"/>
        </w:rPr>
        <w:fldChar w:fldCharType="begin"/>
      </w:r>
      <w:r w:rsidRPr="00412A81">
        <w:rPr>
          <w:color w:val="000000" w:themeColor="text1"/>
        </w:rPr>
        <w:instrText xml:space="preserve"> REF _Ref99937869 \r \h  \* MERGEFORMAT </w:instrText>
      </w:r>
      <w:r w:rsidRPr="00412A81">
        <w:rPr>
          <w:color w:val="000000" w:themeColor="text1"/>
        </w:rPr>
      </w:r>
      <w:r w:rsidRPr="00412A81">
        <w:rPr>
          <w:color w:val="000000" w:themeColor="text1"/>
        </w:rPr>
        <w:fldChar w:fldCharType="separate"/>
      </w:r>
      <w:r w:rsidR="005C7630">
        <w:rPr>
          <w:color w:val="000000" w:themeColor="text1"/>
        </w:rPr>
        <w:t>8.1</w:t>
      </w:r>
      <w:r w:rsidRPr="00412A81">
        <w:rPr>
          <w:color w:val="000000" w:themeColor="text1"/>
        </w:rPr>
        <w:fldChar w:fldCharType="end"/>
      </w:r>
      <w:r w:rsidR="00D60992" w:rsidRPr="00412A81">
        <w:rPr>
          <w:color w:val="000000" w:themeColor="text1"/>
        </w:rPr>
        <w:t>.</w:t>
      </w:r>
    </w:p>
    <w:p w14:paraId="0253D3D6" w14:textId="77777777" w:rsidR="002124CA" w:rsidRPr="00A9419A" w:rsidRDefault="002124CA" w:rsidP="00A503A9">
      <w:pPr>
        <w:pStyle w:val="ScheduleTitleClause"/>
        <w:numPr>
          <w:ilvl w:val="0"/>
          <w:numId w:val="52"/>
        </w:numPr>
      </w:pPr>
      <w:bookmarkStart w:id="558" w:name="_Ref529189486"/>
      <w:r w:rsidRPr="00A9419A">
        <w:t>Test Issues</w:t>
      </w:r>
    </w:p>
    <w:p w14:paraId="40BEB69B" w14:textId="617C1981" w:rsidR="00B05E47" w:rsidRPr="00FE58B1" w:rsidRDefault="00B05E47" w:rsidP="00B05E47">
      <w:pPr>
        <w:pStyle w:val="L2SCHEDULEPara"/>
        <w:rPr>
          <w:color w:val="000000" w:themeColor="text1"/>
        </w:rPr>
      </w:pPr>
      <w:bookmarkStart w:id="559" w:name="_Ref99937869"/>
      <w:bookmarkStart w:id="560" w:name="_Ref505011900"/>
      <w:bookmarkStart w:id="561" w:name="_Ref531679953"/>
      <w:bookmarkEnd w:id="558"/>
      <w:r w:rsidRPr="00FE58B1">
        <w:rPr>
          <w:color w:val="000000" w:themeColor="text1"/>
        </w:rPr>
        <w:t xml:space="preserve">Where a Test Report identifies a Test Issue, </w:t>
      </w:r>
      <w:r w:rsidR="00E94C5E">
        <w:rPr>
          <w:color w:val="000000" w:themeColor="text1"/>
        </w:rPr>
        <w:t>Plymouth Marjon University</w:t>
      </w:r>
      <w:r w:rsidRPr="00FE58B1">
        <w:rPr>
          <w:color w:val="000000" w:themeColor="text1"/>
        </w:rPr>
        <w:t xml:space="preserve"> </w:t>
      </w:r>
      <w:r w:rsidR="00D60992">
        <w:rPr>
          <w:color w:val="000000" w:themeColor="text1"/>
        </w:rPr>
        <w:t xml:space="preserve">will </w:t>
      </w:r>
      <w:r w:rsidRPr="00FE58B1">
        <w:rPr>
          <w:color w:val="000000" w:themeColor="text1"/>
        </w:rPr>
        <w:t>classif</w:t>
      </w:r>
      <w:r w:rsidR="00D60992">
        <w:rPr>
          <w:color w:val="000000" w:themeColor="text1"/>
        </w:rPr>
        <w:t>y</w:t>
      </w:r>
      <w:r w:rsidRPr="00FE58B1">
        <w:rPr>
          <w:color w:val="000000" w:themeColor="text1"/>
        </w:rPr>
        <w:t xml:space="preserve"> the Test Issue using the criteria specified in </w:t>
      </w:r>
      <w:r w:rsidRPr="00086201">
        <w:rPr>
          <w:b/>
          <w:color w:val="000000" w:themeColor="text1"/>
        </w:rPr>
        <w:fldChar w:fldCharType="begin"/>
      </w:r>
      <w:r w:rsidRPr="00086201">
        <w:rPr>
          <w:b/>
          <w:color w:val="000000" w:themeColor="text1"/>
        </w:rPr>
        <w:instrText xml:space="preserve"> REF _Ref505083685 \r \h </w:instrText>
      </w:r>
      <w:r w:rsidR="00086201">
        <w:rPr>
          <w:b/>
          <w:color w:val="000000" w:themeColor="text1"/>
        </w:rPr>
        <w:instrText xml:space="preserve"> \* MERGEFORMAT </w:instrText>
      </w:r>
      <w:r w:rsidRPr="00086201">
        <w:rPr>
          <w:b/>
          <w:color w:val="000000" w:themeColor="text1"/>
        </w:rPr>
      </w:r>
      <w:r w:rsidRPr="00086201">
        <w:rPr>
          <w:b/>
          <w:color w:val="000000" w:themeColor="text1"/>
        </w:rPr>
        <w:fldChar w:fldCharType="separate"/>
      </w:r>
      <w:r w:rsidR="005C7630">
        <w:rPr>
          <w:b/>
          <w:color w:val="000000" w:themeColor="text1"/>
        </w:rPr>
        <w:t>Annex A</w:t>
      </w:r>
      <w:r w:rsidRPr="00086201">
        <w:rPr>
          <w:b/>
          <w:color w:val="000000" w:themeColor="text1"/>
        </w:rPr>
        <w:fldChar w:fldCharType="end"/>
      </w:r>
      <w:r w:rsidRPr="00FE58B1">
        <w:rPr>
          <w:color w:val="000000" w:themeColor="text1"/>
        </w:rPr>
        <w:t xml:space="preserve"> and</w:t>
      </w:r>
      <w:bookmarkStart w:id="562" w:name="_Ref99901132"/>
      <w:bookmarkEnd w:id="559"/>
      <w:r w:rsidRPr="00FE58B1">
        <w:rPr>
          <w:color w:val="000000" w:themeColor="text1"/>
        </w:rPr>
        <w:t xml:space="preserve"> the Test Issue Management Log </w:t>
      </w:r>
      <w:r w:rsidR="00A509C2">
        <w:rPr>
          <w:color w:val="000000" w:themeColor="text1"/>
        </w:rPr>
        <w:t xml:space="preserve">shall be updated by </w:t>
      </w:r>
      <w:r w:rsidR="00E94C5E">
        <w:rPr>
          <w:color w:val="000000" w:themeColor="text1"/>
        </w:rPr>
        <w:t>Plymouth Marjon University</w:t>
      </w:r>
      <w:r w:rsidRPr="00FE58B1">
        <w:rPr>
          <w:color w:val="000000" w:themeColor="text1"/>
        </w:rPr>
        <w:t xml:space="preserve"> </w:t>
      </w:r>
      <w:r w:rsidR="00A509C2">
        <w:rPr>
          <w:color w:val="000000" w:themeColor="text1"/>
        </w:rPr>
        <w:t xml:space="preserve">with the </w:t>
      </w:r>
      <w:r w:rsidRPr="00FE58B1">
        <w:rPr>
          <w:color w:val="000000" w:themeColor="text1"/>
        </w:rPr>
        <w:t xml:space="preserve">Severity Level </w:t>
      </w:r>
      <w:r w:rsidR="00D145BD">
        <w:rPr>
          <w:color w:val="000000" w:themeColor="text1"/>
        </w:rPr>
        <w:t xml:space="preserve">and Priority Level </w:t>
      </w:r>
      <w:r w:rsidRPr="00FE58B1">
        <w:rPr>
          <w:color w:val="000000" w:themeColor="text1"/>
        </w:rPr>
        <w:t>allocated to each Test Issue.</w:t>
      </w:r>
      <w:bookmarkEnd w:id="560"/>
      <w:bookmarkEnd w:id="562"/>
    </w:p>
    <w:p w14:paraId="53DDB14A" w14:textId="65193149" w:rsidR="006D0559" w:rsidRDefault="006D0559" w:rsidP="002124CA">
      <w:pPr>
        <w:pStyle w:val="L2SCHEDULEPara"/>
        <w:rPr>
          <w:color w:val="000000" w:themeColor="text1"/>
        </w:rPr>
      </w:pPr>
      <w:r>
        <w:rPr>
          <w:color w:val="000000" w:themeColor="text1"/>
        </w:rPr>
        <w:t xml:space="preserve">Test Issues shall be resolved by the Supplier in accordance with the Priority Level (highest first to lowest). </w:t>
      </w:r>
    </w:p>
    <w:p w14:paraId="42487C5D" w14:textId="0BAC3256" w:rsidR="002124CA" w:rsidRPr="00FE58B1" w:rsidRDefault="00E94C5E" w:rsidP="002124CA">
      <w:pPr>
        <w:pStyle w:val="L2SCHEDULEPara"/>
        <w:rPr>
          <w:color w:val="000000" w:themeColor="text1"/>
        </w:rPr>
      </w:pPr>
      <w:r>
        <w:rPr>
          <w:color w:val="000000" w:themeColor="text1"/>
        </w:rPr>
        <w:t>Plymouth Marjon University</w:t>
      </w:r>
      <w:r w:rsidR="00D60992">
        <w:rPr>
          <w:color w:val="000000" w:themeColor="text1"/>
        </w:rPr>
        <w:t xml:space="preserve"> will be </w:t>
      </w:r>
      <w:r w:rsidR="002124CA" w:rsidRPr="00FE58B1">
        <w:rPr>
          <w:color w:val="000000" w:themeColor="text1"/>
        </w:rPr>
        <w:t xml:space="preserve">responsible for maintaining the Test Issue Management Log and for ensuring that its contents accurately represent the </w:t>
      </w:r>
      <w:proofErr w:type="gramStart"/>
      <w:r w:rsidR="002124CA" w:rsidRPr="00FE58B1">
        <w:rPr>
          <w:color w:val="000000" w:themeColor="text1"/>
        </w:rPr>
        <w:t>current status</w:t>
      </w:r>
      <w:proofErr w:type="gramEnd"/>
      <w:r w:rsidR="002124CA" w:rsidRPr="00FE58B1">
        <w:rPr>
          <w:color w:val="000000" w:themeColor="text1"/>
        </w:rPr>
        <w:t xml:space="preserve"> of each Test Issue at all relevant times.  The Test Issue Management Log </w:t>
      </w:r>
      <w:r w:rsidR="00D60992">
        <w:rPr>
          <w:color w:val="000000" w:themeColor="text1"/>
        </w:rPr>
        <w:t xml:space="preserve">shall be made </w:t>
      </w:r>
      <w:r w:rsidR="002124CA" w:rsidRPr="00FE58B1">
        <w:rPr>
          <w:color w:val="000000" w:themeColor="text1"/>
        </w:rPr>
        <w:t xml:space="preserve">available to the </w:t>
      </w:r>
      <w:r w:rsidR="00D60992">
        <w:rPr>
          <w:color w:val="000000" w:themeColor="text1"/>
        </w:rPr>
        <w:t xml:space="preserve">Supplier </w:t>
      </w:r>
      <w:r w:rsidR="002124CA" w:rsidRPr="00FE58B1">
        <w:rPr>
          <w:color w:val="000000" w:themeColor="text1"/>
        </w:rPr>
        <w:t>upon request.</w:t>
      </w:r>
      <w:bookmarkEnd w:id="561"/>
    </w:p>
    <w:p w14:paraId="71D7DC97" w14:textId="594AFF36" w:rsidR="002124CA" w:rsidRPr="00FE58B1" w:rsidRDefault="00E94C5E" w:rsidP="002124CA">
      <w:pPr>
        <w:pStyle w:val="L2SCHEDULEPara"/>
        <w:rPr>
          <w:color w:val="000000" w:themeColor="text1"/>
        </w:rPr>
      </w:pPr>
      <w:bookmarkStart w:id="563" w:name="_Ref57126011"/>
      <w:r>
        <w:rPr>
          <w:color w:val="000000" w:themeColor="text1"/>
        </w:rPr>
        <w:lastRenderedPageBreak/>
        <w:t>Plymouth Marjon University</w:t>
      </w:r>
      <w:r w:rsidR="002124CA" w:rsidRPr="00FE58B1">
        <w:rPr>
          <w:color w:val="000000" w:themeColor="text1"/>
        </w:rPr>
        <w:t xml:space="preserve">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bookmarkEnd w:id="563"/>
    </w:p>
    <w:p w14:paraId="577D9D40" w14:textId="201C26F9" w:rsidR="00FD0E5E" w:rsidRPr="00356767" w:rsidRDefault="00FD0E5E" w:rsidP="00A503A9">
      <w:pPr>
        <w:pStyle w:val="ScheduleTitleClause"/>
        <w:numPr>
          <w:ilvl w:val="0"/>
          <w:numId w:val="52"/>
        </w:numPr>
      </w:pPr>
      <w:bookmarkStart w:id="564" w:name="_Ref99937795"/>
      <w:bookmarkStart w:id="565" w:name="_Ref56350927"/>
      <w:bookmarkStart w:id="566" w:name="_Ref99900301"/>
      <w:r w:rsidRPr="00356767">
        <w:t>Test Witnessing</w:t>
      </w:r>
      <w:bookmarkEnd w:id="564"/>
    </w:p>
    <w:p w14:paraId="22F6DF68" w14:textId="069D3684" w:rsidR="002124CA" w:rsidRPr="0021185E" w:rsidRDefault="00E94C5E" w:rsidP="002124CA">
      <w:pPr>
        <w:pStyle w:val="L2SCHEDULEPara"/>
        <w:rPr>
          <w:color w:val="000000" w:themeColor="text1"/>
        </w:rPr>
      </w:pPr>
      <w:r>
        <w:rPr>
          <w:color w:val="000000" w:themeColor="text1"/>
        </w:rPr>
        <w:t>Plymouth Marjon University</w:t>
      </w:r>
      <w:r w:rsidR="002124CA" w:rsidRPr="0021185E">
        <w:rPr>
          <w:color w:val="000000" w:themeColor="text1"/>
        </w:rPr>
        <w:t xml:space="preserve"> may, in its sole discretion, require</w:t>
      </w:r>
      <w:r w:rsidR="00BD6126">
        <w:rPr>
          <w:color w:val="000000" w:themeColor="text1"/>
        </w:rPr>
        <w:t>,</w:t>
      </w:r>
      <w:r w:rsidR="002124CA" w:rsidRPr="0021185E">
        <w:rPr>
          <w:color w:val="000000" w:themeColor="text1"/>
        </w:rPr>
        <w:t xml:space="preserve"> </w:t>
      </w:r>
      <w:r w:rsidR="000D0A09">
        <w:rPr>
          <w:color w:val="000000" w:themeColor="text1"/>
        </w:rPr>
        <w:t xml:space="preserve">and the Supplier may request (subject to </w:t>
      </w:r>
      <w:r>
        <w:rPr>
          <w:color w:val="000000" w:themeColor="text1"/>
        </w:rPr>
        <w:t>Plymouth Marjon University</w:t>
      </w:r>
      <w:r w:rsidR="000D0A09">
        <w:rPr>
          <w:color w:val="000000" w:themeColor="text1"/>
        </w:rPr>
        <w:t>’</w:t>
      </w:r>
      <w:r w:rsidR="000D0A09">
        <w:rPr>
          <w:color w:val="000000" w:themeColor="text1"/>
        </w:rPr>
        <w:t xml:space="preserve">s consent, not to be unreasonably withheld), </w:t>
      </w:r>
      <w:r w:rsidR="002124CA" w:rsidRPr="0021185E">
        <w:rPr>
          <w:color w:val="000000" w:themeColor="text1"/>
        </w:rPr>
        <w:t xml:space="preserve">the attendance at any Test of one or more </w:t>
      </w:r>
      <w:r w:rsidR="000D0A09">
        <w:rPr>
          <w:color w:val="000000" w:themeColor="text1"/>
        </w:rPr>
        <w:t xml:space="preserve">Supplier </w:t>
      </w:r>
      <w:r w:rsidR="002124CA" w:rsidRPr="0021185E">
        <w:rPr>
          <w:color w:val="000000" w:themeColor="text1"/>
        </w:rPr>
        <w:t>Test Witnesses each of whom shall have appropriate skills to fulfil the role of a Test Witness</w:t>
      </w:r>
      <w:bookmarkEnd w:id="565"/>
      <w:r w:rsidR="002124CA" w:rsidRPr="0021185E">
        <w:rPr>
          <w:color w:val="000000" w:themeColor="text1"/>
        </w:rPr>
        <w:t>.</w:t>
      </w:r>
      <w:bookmarkEnd w:id="566"/>
    </w:p>
    <w:p w14:paraId="2EEF791D" w14:textId="00F3DE3C" w:rsidR="00CD5B93" w:rsidRPr="0021185E" w:rsidRDefault="00CD5B93" w:rsidP="00CD5B93">
      <w:pPr>
        <w:pStyle w:val="L2SCHEDULEPara"/>
        <w:rPr>
          <w:color w:val="000000" w:themeColor="text1"/>
        </w:rPr>
      </w:pPr>
      <w:r w:rsidRPr="0021185E">
        <w:rPr>
          <w:color w:val="000000" w:themeColor="text1"/>
        </w:rPr>
        <w:t xml:space="preserve">The </w:t>
      </w:r>
      <w:r>
        <w:rPr>
          <w:color w:val="000000" w:themeColor="text1"/>
        </w:rPr>
        <w:t xml:space="preserve">Supplier </w:t>
      </w:r>
      <w:r w:rsidRPr="0021185E">
        <w:rPr>
          <w:color w:val="000000" w:themeColor="text1"/>
        </w:rPr>
        <w:t>may</w:t>
      </w:r>
      <w:r>
        <w:rPr>
          <w:color w:val="000000" w:themeColor="text1"/>
        </w:rPr>
        <w:t xml:space="preserve"> request, and </w:t>
      </w:r>
      <w:r w:rsidR="00E94C5E">
        <w:rPr>
          <w:color w:val="000000" w:themeColor="text1"/>
        </w:rPr>
        <w:t>Plymouth Marjon University</w:t>
      </w:r>
      <w:r>
        <w:rPr>
          <w:color w:val="000000" w:themeColor="text1"/>
        </w:rPr>
        <w:t xml:space="preserve"> may </w:t>
      </w:r>
      <w:r w:rsidRPr="0021185E">
        <w:rPr>
          <w:color w:val="000000" w:themeColor="text1"/>
        </w:rPr>
        <w:t>require</w:t>
      </w:r>
      <w:r>
        <w:rPr>
          <w:color w:val="000000" w:themeColor="text1"/>
        </w:rPr>
        <w:t>,</w:t>
      </w:r>
      <w:r w:rsidRPr="0021185E">
        <w:rPr>
          <w:color w:val="000000" w:themeColor="text1"/>
        </w:rPr>
        <w:t xml:space="preserve"> the attendance at any </w:t>
      </w:r>
      <w:r>
        <w:rPr>
          <w:color w:val="000000" w:themeColor="text1"/>
        </w:rPr>
        <w:t>Supplier t</w:t>
      </w:r>
      <w:r w:rsidRPr="0021185E">
        <w:rPr>
          <w:color w:val="000000" w:themeColor="text1"/>
        </w:rPr>
        <w:t xml:space="preserve">est of one or more </w:t>
      </w:r>
      <w:r w:rsidR="004B7DD2">
        <w:rPr>
          <w:color w:val="000000" w:themeColor="text1"/>
        </w:rPr>
        <w:t>Plymouth Marjon University</w:t>
      </w:r>
      <w:r>
        <w:rPr>
          <w:color w:val="000000" w:themeColor="text1"/>
        </w:rPr>
        <w:t xml:space="preserve"> </w:t>
      </w:r>
      <w:r w:rsidRPr="0021185E">
        <w:rPr>
          <w:color w:val="000000" w:themeColor="text1"/>
        </w:rPr>
        <w:t>Test Witnesses each of whom shall have appropriate skills to fulfil the role of a Test Witness.</w:t>
      </w:r>
    </w:p>
    <w:p w14:paraId="73E56A74" w14:textId="1880D461" w:rsidR="002124CA" w:rsidRPr="0021185E" w:rsidRDefault="002124CA" w:rsidP="002124CA">
      <w:pPr>
        <w:pStyle w:val="L2SCHEDULEPara"/>
        <w:rPr>
          <w:color w:val="000000" w:themeColor="text1"/>
        </w:rPr>
      </w:pPr>
      <w:r w:rsidRPr="0021185E">
        <w:rPr>
          <w:color w:val="000000" w:themeColor="text1"/>
        </w:rPr>
        <w:t xml:space="preserve">The Supplier </w:t>
      </w:r>
      <w:r w:rsidR="00356767">
        <w:rPr>
          <w:color w:val="000000" w:themeColor="text1"/>
        </w:rPr>
        <w:t xml:space="preserve">or </w:t>
      </w:r>
      <w:r w:rsidR="004B7DD2">
        <w:rPr>
          <w:color w:val="000000" w:themeColor="text1"/>
        </w:rPr>
        <w:t>Plymouth Marjon University</w:t>
      </w:r>
      <w:r w:rsidR="00CD5B93">
        <w:rPr>
          <w:color w:val="000000" w:themeColor="text1"/>
        </w:rPr>
        <w:t xml:space="preserve"> (as applicable) </w:t>
      </w:r>
      <w:r w:rsidRPr="0021185E">
        <w:rPr>
          <w:color w:val="000000" w:themeColor="text1"/>
        </w:rPr>
        <w:t xml:space="preserve">shall give the Test Witnesses access to any documentation and </w:t>
      </w:r>
      <w:r w:rsidR="00CD5B93">
        <w:rPr>
          <w:color w:val="000000" w:themeColor="text1"/>
        </w:rPr>
        <w:t>t</w:t>
      </w:r>
      <w:r w:rsidRPr="0021185E">
        <w:rPr>
          <w:color w:val="000000" w:themeColor="text1"/>
        </w:rPr>
        <w:t xml:space="preserve">esting environments reasonably necessary and requested by the Test Witnesses to perform their role as a Test Witness in respect of the relevant </w:t>
      </w:r>
      <w:r w:rsidR="00CD5B93">
        <w:rPr>
          <w:color w:val="000000" w:themeColor="text1"/>
        </w:rPr>
        <w:t>t</w:t>
      </w:r>
      <w:r w:rsidRPr="0021185E">
        <w:rPr>
          <w:color w:val="000000" w:themeColor="text1"/>
        </w:rPr>
        <w:t>ests.</w:t>
      </w:r>
    </w:p>
    <w:p w14:paraId="4331C908" w14:textId="06027E2F" w:rsidR="002124CA" w:rsidRPr="000D0A09" w:rsidRDefault="00BD6126" w:rsidP="002124CA">
      <w:pPr>
        <w:pStyle w:val="L2SCHEDULEPara"/>
        <w:rPr>
          <w:color w:val="000000" w:themeColor="text1"/>
        </w:rPr>
      </w:pPr>
      <w:r w:rsidRPr="000D0A09">
        <w:rPr>
          <w:color w:val="000000" w:themeColor="text1"/>
        </w:rPr>
        <w:t xml:space="preserve">In relation to </w:t>
      </w:r>
      <w:r w:rsidR="000D0A09" w:rsidRPr="000D0A09">
        <w:rPr>
          <w:color w:val="000000" w:themeColor="text1"/>
        </w:rPr>
        <w:t xml:space="preserve">any </w:t>
      </w:r>
      <w:r w:rsidRPr="000D0A09">
        <w:rPr>
          <w:color w:val="000000" w:themeColor="text1"/>
        </w:rPr>
        <w:t xml:space="preserve">Supplier </w:t>
      </w:r>
      <w:r w:rsidR="000D0A09" w:rsidRPr="000D0A09">
        <w:rPr>
          <w:color w:val="000000" w:themeColor="text1"/>
        </w:rPr>
        <w:t>t</w:t>
      </w:r>
      <w:r w:rsidRPr="000D0A09">
        <w:rPr>
          <w:color w:val="000000" w:themeColor="text1"/>
        </w:rPr>
        <w:t xml:space="preserve">esting, </w:t>
      </w:r>
      <w:r w:rsidR="000D0A09" w:rsidRPr="000D0A09">
        <w:rPr>
          <w:color w:val="000000" w:themeColor="text1"/>
        </w:rPr>
        <w:t xml:space="preserve">a </w:t>
      </w:r>
      <w:r w:rsidR="004B7DD2">
        <w:rPr>
          <w:color w:val="000000" w:themeColor="text1"/>
        </w:rPr>
        <w:t>Plymouth Marjon University</w:t>
      </w:r>
      <w:r w:rsidR="00356767" w:rsidRPr="000D0A09">
        <w:rPr>
          <w:color w:val="000000" w:themeColor="text1"/>
        </w:rPr>
        <w:t xml:space="preserve"> </w:t>
      </w:r>
      <w:r w:rsidR="002124CA" w:rsidRPr="000D0A09">
        <w:rPr>
          <w:color w:val="000000" w:themeColor="text1"/>
        </w:rPr>
        <w:t>Test Witnesses:</w:t>
      </w:r>
    </w:p>
    <w:p w14:paraId="67FA14BE" w14:textId="7B86DD3B" w:rsidR="002124CA" w:rsidRPr="000D0A09" w:rsidRDefault="002124CA" w:rsidP="002124CA">
      <w:pPr>
        <w:pStyle w:val="L3SCHEDULEPara"/>
        <w:rPr>
          <w:color w:val="000000" w:themeColor="text1"/>
        </w:rPr>
      </w:pPr>
      <w:r w:rsidRPr="000D0A09">
        <w:rPr>
          <w:color w:val="000000" w:themeColor="text1"/>
        </w:rPr>
        <w:t xml:space="preserve">shall </w:t>
      </w:r>
      <w:r w:rsidR="000D0A09" w:rsidRPr="000D0A09">
        <w:rPr>
          <w:color w:val="000000" w:themeColor="text1"/>
        </w:rPr>
        <w:t xml:space="preserve">be entitled to </w:t>
      </w:r>
      <w:r w:rsidRPr="000D0A09">
        <w:rPr>
          <w:color w:val="000000" w:themeColor="text1"/>
        </w:rPr>
        <w:t xml:space="preserve">actively review the </w:t>
      </w:r>
      <w:r w:rsidR="000D0A09" w:rsidRPr="000D0A09">
        <w:rPr>
          <w:color w:val="000000" w:themeColor="text1"/>
        </w:rPr>
        <w:t>Supplier</w:t>
      </w:r>
      <w:r w:rsidR="000D0A09" w:rsidRPr="000D0A09">
        <w:rPr>
          <w:color w:val="000000" w:themeColor="text1"/>
        </w:rPr>
        <w:t>’</w:t>
      </w:r>
      <w:r w:rsidR="000D0A09" w:rsidRPr="000D0A09">
        <w:rPr>
          <w:color w:val="000000" w:themeColor="text1"/>
        </w:rPr>
        <w:t>s t</w:t>
      </w:r>
      <w:r w:rsidRPr="000D0A09">
        <w:rPr>
          <w:color w:val="000000" w:themeColor="text1"/>
        </w:rPr>
        <w:t>est documentation;</w:t>
      </w:r>
    </w:p>
    <w:p w14:paraId="7FFA98E2" w14:textId="75041BF3" w:rsidR="002124CA" w:rsidRPr="000D0A09" w:rsidRDefault="000D0A09" w:rsidP="002124CA">
      <w:pPr>
        <w:pStyle w:val="L3SCHEDULEPara"/>
        <w:rPr>
          <w:color w:val="000000" w:themeColor="text1"/>
        </w:rPr>
      </w:pPr>
      <w:r w:rsidRPr="000D0A09">
        <w:rPr>
          <w:color w:val="000000" w:themeColor="text1"/>
        </w:rPr>
        <w:t xml:space="preserve">may </w:t>
      </w:r>
      <w:r w:rsidR="002124CA" w:rsidRPr="000D0A09">
        <w:rPr>
          <w:color w:val="000000" w:themeColor="text1"/>
        </w:rPr>
        <w:t xml:space="preserve">engage in the performance of the </w:t>
      </w:r>
      <w:r w:rsidRPr="000D0A09">
        <w:rPr>
          <w:color w:val="000000" w:themeColor="text1"/>
        </w:rPr>
        <w:t>t</w:t>
      </w:r>
      <w:r w:rsidR="002124CA" w:rsidRPr="000D0A09">
        <w:rPr>
          <w:color w:val="000000" w:themeColor="text1"/>
        </w:rPr>
        <w:t xml:space="preserve">ests on behalf of </w:t>
      </w:r>
      <w:r w:rsidR="00E94C5E">
        <w:rPr>
          <w:color w:val="000000" w:themeColor="text1"/>
        </w:rPr>
        <w:t>Plymouth Marjon University</w:t>
      </w:r>
      <w:r w:rsidR="002124CA" w:rsidRPr="000D0A09">
        <w:rPr>
          <w:color w:val="000000" w:themeColor="text1"/>
        </w:rPr>
        <w:t xml:space="preserve"> </w:t>
      </w:r>
      <w:proofErr w:type="gramStart"/>
      <w:r w:rsidR="002124CA" w:rsidRPr="000D0A09">
        <w:rPr>
          <w:color w:val="000000" w:themeColor="text1"/>
        </w:rPr>
        <w:t>so as to</w:t>
      </w:r>
      <w:proofErr w:type="gramEnd"/>
      <w:r w:rsidR="002124CA" w:rsidRPr="000D0A09">
        <w:rPr>
          <w:color w:val="000000" w:themeColor="text1"/>
        </w:rPr>
        <w:t xml:space="preserve"> enable </w:t>
      </w:r>
      <w:r w:rsidR="00E94C5E">
        <w:rPr>
          <w:color w:val="000000" w:themeColor="text1"/>
        </w:rPr>
        <w:t>Plymouth Marjon University</w:t>
      </w:r>
      <w:r w:rsidR="002124CA" w:rsidRPr="000D0A09">
        <w:rPr>
          <w:color w:val="000000" w:themeColor="text1"/>
        </w:rPr>
        <w:t xml:space="preserve"> to gain an informed view of whether a</w:t>
      </w:r>
      <w:r w:rsidRPr="000D0A09">
        <w:rPr>
          <w:color w:val="000000" w:themeColor="text1"/>
        </w:rPr>
        <w:t>ny i</w:t>
      </w:r>
      <w:r w:rsidR="002124CA" w:rsidRPr="000D0A09">
        <w:rPr>
          <w:color w:val="000000" w:themeColor="text1"/>
        </w:rPr>
        <w:t>ssue</w:t>
      </w:r>
      <w:r w:rsidRPr="000D0A09">
        <w:rPr>
          <w:color w:val="000000" w:themeColor="text1"/>
        </w:rPr>
        <w:t>s</w:t>
      </w:r>
      <w:r w:rsidR="002124CA" w:rsidRPr="000D0A09">
        <w:rPr>
          <w:color w:val="000000" w:themeColor="text1"/>
        </w:rPr>
        <w:t xml:space="preserve"> may be closed or whether </w:t>
      </w:r>
      <w:r w:rsidRPr="000D0A09">
        <w:rPr>
          <w:color w:val="000000" w:themeColor="text1"/>
        </w:rPr>
        <w:t>re-testing is required</w:t>
      </w:r>
      <w:r w:rsidR="002124CA" w:rsidRPr="000D0A09">
        <w:rPr>
          <w:color w:val="000000" w:themeColor="text1"/>
        </w:rPr>
        <w:t>;</w:t>
      </w:r>
    </w:p>
    <w:p w14:paraId="4BC80A77" w14:textId="19CB98C1" w:rsidR="002124CA" w:rsidRPr="000D0A09" w:rsidRDefault="002124CA" w:rsidP="002124CA">
      <w:pPr>
        <w:pStyle w:val="L3SCHEDULEPara"/>
        <w:rPr>
          <w:color w:val="000000" w:themeColor="text1"/>
        </w:rPr>
      </w:pPr>
      <w:r w:rsidRPr="000D0A09">
        <w:rPr>
          <w:color w:val="000000" w:themeColor="text1"/>
        </w:rPr>
        <w:t xml:space="preserve">shall not be involved in the execution of any </w:t>
      </w:r>
      <w:r w:rsidR="000D0A09" w:rsidRPr="000D0A09">
        <w:rPr>
          <w:color w:val="000000" w:themeColor="text1"/>
        </w:rPr>
        <w:t>Supplier t</w:t>
      </w:r>
      <w:r w:rsidRPr="000D0A09">
        <w:rPr>
          <w:color w:val="000000" w:themeColor="text1"/>
        </w:rPr>
        <w:t>est</w:t>
      </w:r>
      <w:r w:rsidR="000D0A09" w:rsidRPr="000D0A09">
        <w:rPr>
          <w:color w:val="000000" w:themeColor="text1"/>
        </w:rPr>
        <w:t>s</w:t>
      </w:r>
      <w:r w:rsidRPr="000D0A09">
        <w:rPr>
          <w:color w:val="000000" w:themeColor="text1"/>
        </w:rPr>
        <w:t>;</w:t>
      </w:r>
    </w:p>
    <w:p w14:paraId="29252B43" w14:textId="63CBF08D" w:rsidR="002124CA" w:rsidRPr="000D0A09" w:rsidRDefault="002124CA" w:rsidP="002124CA">
      <w:pPr>
        <w:pStyle w:val="L3SCHEDULEPara"/>
        <w:rPr>
          <w:color w:val="000000" w:themeColor="text1"/>
        </w:rPr>
      </w:pPr>
      <w:r w:rsidRPr="000D0A09">
        <w:rPr>
          <w:color w:val="000000" w:themeColor="text1"/>
        </w:rPr>
        <w:t xml:space="preserve">may produce and deliver their own, independent reports on </w:t>
      </w:r>
      <w:r w:rsidR="000D0A09" w:rsidRPr="000D0A09">
        <w:rPr>
          <w:color w:val="000000" w:themeColor="text1"/>
        </w:rPr>
        <w:t>such t</w:t>
      </w:r>
      <w:r w:rsidRPr="000D0A09">
        <w:rPr>
          <w:color w:val="000000" w:themeColor="text1"/>
        </w:rPr>
        <w:t xml:space="preserve">esting, which may be used by </w:t>
      </w:r>
      <w:r w:rsidR="00E94C5E">
        <w:rPr>
          <w:color w:val="000000" w:themeColor="text1"/>
        </w:rPr>
        <w:t>Plymouth Marjon University</w:t>
      </w:r>
      <w:r w:rsidRPr="000D0A09">
        <w:rPr>
          <w:color w:val="000000" w:themeColor="text1"/>
        </w:rPr>
        <w:t xml:space="preserve"> to </w:t>
      </w:r>
      <w:r w:rsidR="000D0A09" w:rsidRPr="000D0A09">
        <w:rPr>
          <w:color w:val="000000" w:themeColor="text1"/>
        </w:rPr>
        <w:t xml:space="preserve">inform and subsequent testing, including Testing carried out by </w:t>
      </w:r>
      <w:r w:rsidR="00E94C5E">
        <w:rPr>
          <w:color w:val="000000" w:themeColor="text1"/>
        </w:rPr>
        <w:t>Plymouth Marjon University</w:t>
      </w:r>
      <w:r w:rsidRPr="000D0A09">
        <w:rPr>
          <w:color w:val="000000" w:themeColor="text1"/>
        </w:rPr>
        <w:t xml:space="preserve">; </w:t>
      </w:r>
    </w:p>
    <w:p w14:paraId="2C6F4A48" w14:textId="7CE4B763" w:rsidR="002124CA" w:rsidRPr="000D0A09" w:rsidRDefault="002124CA" w:rsidP="002124CA">
      <w:pPr>
        <w:pStyle w:val="L3SCHEDULEPara"/>
        <w:rPr>
          <w:color w:val="000000" w:themeColor="text1"/>
        </w:rPr>
      </w:pPr>
      <w:r w:rsidRPr="000D0A09">
        <w:rPr>
          <w:color w:val="000000" w:themeColor="text1"/>
        </w:rPr>
        <w:t>may require the Supplier to demonstrate the modifications made to any</w:t>
      </w:r>
      <w:r w:rsidR="000D0A09" w:rsidRPr="000D0A09">
        <w:rPr>
          <w:color w:val="000000" w:themeColor="text1"/>
        </w:rPr>
        <w:t xml:space="preserve"> defective Deliverable before </w:t>
      </w:r>
      <w:r w:rsidR="00E94C5E">
        <w:rPr>
          <w:color w:val="000000" w:themeColor="text1"/>
        </w:rPr>
        <w:t>Plymouth Marjon University</w:t>
      </w:r>
      <w:r w:rsidR="000D0A09" w:rsidRPr="000D0A09">
        <w:rPr>
          <w:color w:val="000000" w:themeColor="text1"/>
        </w:rPr>
        <w:t xml:space="preserve"> approves the relevant test exit report</w:t>
      </w:r>
      <w:r w:rsidRPr="000D0A09">
        <w:rPr>
          <w:color w:val="000000" w:themeColor="text1"/>
        </w:rPr>
        <w:t>.</w:t>
      </w:r>
    </w:p>
    <w:p w14:paraId="2CEEDB28" w14:textId="71C32837" w:rsidR="00356767" w:rsidRDefault="00356767" w:rsidP="00356767">
      <w:pPr>
        <w:pStyle w:val="L2SCHEDULEPara"/>
        <w:rPr>
          <w:color w:val="000000" w:themeColor="text1"/>
        </w:rPr>
      </w:pPr>
      <w:r>
        <w:rPr>
          <w:color w:val="000000" w:themeColor="text1"/>
        </w:rPr>
        <w:t xml:space="preserve">In relation to any agreed Supplier </w:t>
      </w:r>
      <w:r w:rsidRPr="0021185E">
        <w:rPr>
          <w:color w:val="000000" w:themeColor="text1"/>
        </w:rPr>
        <w:t>Test Witnesses</w:t>
      </w:r>
      <w:r>
        <w:rPr>
          <w:color w:val="000000" w:themeColor="text1"/>
        </w:rPr>
        <w:t xml:space="preserve">, the Supplier acknowledges that such Test Witnesses shall not be involved in the execution of any </w:t>
      </w:r>
      <w:r w:rsidR="004B7DD2">
        <w:rPr>
          <w:color w:val="000000" w:themeColor="text1"/>
        </w:rPr>
        <w:t>Plymouth Marjon University</w:t>
      </w:r>
      <w:r w:rsidR="00CD5B93">
        <w:rPr>
          <w:color w:val="000000" w:themeColor="text1"/>
        </w:rPr>
        <w:t xml:space="preserve"> </w:t>
      </w:r>
      <w:r>
        <w:rPr>
          <w:color w:val="000000" w:themeColor="text1"/>
        </w:rPr>
        <w:t>Testing.</w:t>
      </w:r>
    </w:p>
    <w:p w14:paraId="73D7AE66" w14:textId="28BF7220" w:rsidR="000D0A09" w:rsidRPr="00EA166B" w:rsidRDefault="000D0A09" w:rsidP="000D0A09">
      <w:pPr>
        <w:pStyle w:val="L2SCHEDULEPara"/>
        <w:rPr>
          <w:color w:val="000000" w:themeColor="text1"/>
        </w:rPr>
      </w:pPr>
      <w:r w:rsidRPr="00EA166B">
        <w:rPr>
          <w:color w:val="000000" w:themeColor="text1"/>
        </w:rPr>
        <w:t xml:space="preserve">The </w:t>
      </w:r>
      <w:r w:rsidRPr="00412A81">
        <w:rPr>
          <w:color w:val="000000" w:themeColor="text1"/>
        </w:rPr>
        <w:t>Supplier</w:t>
      </w:r>
      <w:r>
        <w:rPr>
          <w:color w:val="000000" w:themeColor="text1"/>
        </w:rPr>
        <w:t xml:space="preserve"> </w:t>
      </w:r>
      <w:r w:rsidRPr="00EA166B">
        <w:rPr>
          <w:color w:val="000000" w:themeColor="text1"/>
        </w:rPr>
        <w:t xml:space="preserve">may </w:t>
      </w:r>
      <w:r w:rsidR="00CD5B93">
        <w:rPr>
          <w:color w:val="000000" w:themeColor="text1"/>
        </w:rPr>
        <w:t xml:space="preserve">request that </w:t>
      </w:r>
      <w:r w:rsidR="00E94C5E">
        <w:rPr>
          <w:color w:val="000000" w:themeColor="text1"/>
        </w:rPr>
        <w:t>Plymouth Marjon University</w:t>
      </w:r>
      <w:r w:rsidR="00CD5B93">
        <w:rPr>
          <w:color w:val="000000" w:themeColor="text1"/>
        </w:rPr>
        <w:t xml:space="preserve"> logs </w:t>
      </w:r>
      <w:r w:rsidRPr="00EA166B">
        <w:rPr>
          <w:color w:val="000000" w:themeColor="text1"/>
        </w:rPr>
        <w:t xml:space="preserve">Test Issues during the </w:t>
      </w:r>
      <w:r w:rsidR="00CD5B93">
        <w:rPr>
          <w:color w:val="000000" w:themeColor="text1"/>
        </w:rPr>
        <w:t xml:space="preserve">witnessing of any </w:t>
      </w:r>
      <w:r w:rsidRPr="00EA166B">
        <w:rPr>
          <w:color w:val="000000" w:themeColor="text1"/>
        </w:rPr>
        <w:t>Test</w:t>
      </w:r>
      <w:r w:rsidR="00CD5B93">
        <w:rPr>
          <w:color w:val="000000" w:themeColor="text1"/>
        </w:rPr>
        <w:t xml:space="preserve">, and </w:t>
      </w:r>
      <w:r w:rsidR="00E94C5E">
        <w:rPr>
          <w:color w:val="000000" w:themeColor="text1"/>
        </w:rPr>
        <w:t>Plymouth Marjon University</w:t>
      </w:r>
      <w:r w:rsidR="00CD5B93">
        <w:rPr>
          <w:color w:val="000000" w:themeColor="text1"/>
        </w:rPr>
        <w:t xml:space="preserve"> shall not unreasonably reject to such requests</w:t>
      </w:r>
      <w:r w:rsidRPr="00EA166B">
        <w:rPr>
          <w:color w:val="000000" w:themeColor="text1"/>
        </w:rPr>
        <w:t>.</w:t>
      </w:r>
    </w:p>
    <w:p w14:paraId="44816F5E" w14:textId="77777777" w:rsidR="002124CA" w:rsidRPr="0021185E" w:rsidRDefault="002124CA" w:rsidP="00A503A9">
      <w:pPr>
        <w:pStyle w:val="ScheduleTitleClause"/>
        <w:numPr>
          <w:ilvl w:val="0"/>
          <w:numId w:val="52"/>
        </w:numPr>
      </w:pPr>
      <w:bookmarkStart w:id="567" w:name="_Ref56910309"/>
      <w:bookmarkStart w:id="568" w:name="_Toc58339172"/>
      <w:r w:rsidRPr="0021185E">
        <w:t>Outcome of Testing</w:t>
      </w:r>
      <w:bookmarkEnd w:id="567"/>
      <w:bookmarkEnd w:id="568"/>
    </w:p>
    <w:p w14:paraId="349A405E" w14:textId="711BA9F0" w:rsidR="002124CA" w:rsidRPr="0021185E" w:rsidRDefault="00E94C5E" w:rsidP="002124CA">
      <w:pPr>
        <w:pStyle w:val="L2SCHEDULEPara"/>
        <w:rPr>
          <w:color w:val="000000" w:themeColor="text1"/>
        </w:rPr>
      </w:pPr>
      <w:bookmarkStart w:id="569" w:name="_Ref505089259"/>
      <w:r>
        <w:rPr>
          <w:color w:val="000000" w:themeColor="text1"/>
        </w:rPr>
        <w:t>Plymouth Marjon University</w:t>
      </w:r>
      <w:r w:rsidR="002124CA" w:rsidRPr="0021185E">
        <w:rPr>
          <w:color w:val="000000" w:themeColor="text1"/>
        </w:rPr>
        <w:t xml:space="preserve"> shall issue a Test Certificate as soon as reasonably practicable when the Deliverables satisfy the Test Success Criteria in respect of that Test without any Test Issues.</w:t>
      </w:r>
      <w:bookmarkEnd w:id="569"/>
    </w:p>
    <w:p w14:paraId="1CA41A1C" w14:textId="0E12A7DC" w:rsidR="002124CA" w:rsidRPr="0021185E" w:rsidRDefault="002124CA" w:rsidP="002124CA">
      <w:pPr>
        <w:pStyle w:val="L2SCHEDULEPara"/>
        <w:rPr>
          <w:color w:val="000000" w:themeColor="text1"/>
        </w:rPr>
      </w:pPr>
      <w:bookmarkStart w:id="570" w:name="_Ref529464364"/>
      <w:r w:rsidRPr="0021185E">
        <w:rPr>
          <w:color w:val="000000" w:themeColor="text1"/>
        </w:rPr>
        <w:t xml:space="preserve">If the Deliverables (or any relevant part) do not satisfy the Test Success </w:t>
      </w:r>
      <w:proofErr w:type="gramStart"/>
      <w:r w:rsidRPr="0021185E">
        <w:rPr>
          <w:color w:val="000000" w:themeColor="text1"/>
        </w:rPr>
        <w:t>Criteria</w:t>
      </w:r>
      <w:proofErr w:type="gramEnd"/>
      <w:r w:rsidRPr="0021185E">
        <w:rPr>
          <w:color w:val="000000" w:themeColor="text1"/>
        </w:rPr>
        <w:t xml:space="preserve"> then </w:t>
      </w:r>
      <w:r w:rsidR="00E94C5E">
        <w:rPr>
          <w:color w:val="000000" w:themeColor="text1"/>
        </w:rPr>
        <w:t>Plymouth Marjon University</w:t>
      </w:r>
      <w:r w:rsidRPr="0021185E">
        <w:rPr>
          <w:color w:val="000000" w:themeColor="text1"/>
        </w:rPr>
        <w:t xml:space="preserve"> shall notify the Supplier and:</w:t>
      </w:r>
      <w:bookmarkEnd w:id="570"/>
    </w:p>
    <w:p w14:paraId="5E8A7458" w14:textId="2E27ABAB" w:rsidR="002124CA" w:rsidRPr="0021185E" w:rsidRDefault="00E94C5E" w:rsidP="002124CA">
      <w:pPr>
        <w:pStyle w:val="L3SCHEDULEPara"/>
        <w:rPr>
          <w:color w:val="000000" w:themeColor="text1"/>
        </w:rPr>
      </w:pPr>
      <w:r>
        <w:rPr>
          <w:color w:val="000000" w:themeColor="text1"/>
        </w:rPr>
        <w:lastRenderedPageBreak/>
        <w:t>Plymouth Marjon University</w:t>
      </w:r>
      <w:r w:rsidR="002124CA" w:rsidRPr="0021185E">
        <w:rPr>
          <w:color w:val="000000" w:themeColor="text1"/>
        </w:rPr>
        <w:t xml:space="preserve"> may issue a Test Certificate conditional upon the remediation of the Test Issues; </w:t>
      </w:r>
    </w:p>
    <w:p w14:paraId="009E3B73" w14:textId="44951FF1" w:rsidR="002124CA" w:rsidRPr="0021185E" w:rsidRDefault="002124CA" w:rsidP="002124CA">
      <w:pPr>
        <w:pStyle w:val="L3SCHEDULEPara"/>
        <w:rPr>
          <w:color w:val="000000" w:themeColor="text1"/>
        </w:rPr>
      </w:pPr>
      <w:r w:rsidRPr="0021185E">
        <w:rPr>
          <w:color w:val="000000" w:themeColor="text1"/>
        </w:rPr>
        <w:t xml:space="preserve">where the Parties agree that there is sufficient time prior to the relevant Milestone Date, </w:t>
      </w:r>
      <w:r w:rsidR="00E94C5E">
        <w:rPr>
          <w:color w:val="000000" w:themeColor="text1"/>
        </w:rPr>
        <w:t>Plymouth Marjon University</w:t>
      </w:r>
      <w:r w:rsidRPr="0021185E">
        <w:rPr>
          <w:color w:val="000000" w:themeColor="text1"/>
        </w:rPr>
        <w:t xml:space="preserve"> may extend the Test Plan by such reasonable period or periods as the Parties may reasonably agree and require the Supplier to rectify the cause of the Test Issue and re-submit the Deliverables (or the relevant part) to Testing; or</w:t>
      </w:r>
    </w:p>
    <w:p w14:paraId="6AC49E42" w14:textId="40CC39EA" w:rsidR="00A071E1" w:rsidRPr="00356767" w:rsidRDefault="002124CA" w:rsidP="002124CA">
      <w:pPr>
        <w:pStyle w:val="L3SCHEDULEPara"/>
        <w:rPr>
          <w:color w:val="000000" w:themeColor="text1"/>
        </w:rPr>
      </w:pPr>
      <w:r w:rsidRPr="00356767">
        <w:rPr>
          <w:color w:val="000000" w:themeColor="text1"/>
        </w:rPr>
        <w:t>where the failure to satisfy the Test Success Criteria results, or is likely to result, in the failure (in whole or in part) by the Supplier to meet a Milestone, then</w:t>
      </w:r>
      <w:r w:rsidR="00A071E1" w:rsidRPr="00356767">
        <w:rPr>
          <w:color w:val="000000" w:themeColor="text1"/>
        </w:rPr>
        <w:t>,</w:t>
      </w:r>
      <w:r w:rsidRPr="00356767">
        <w:rPr>
          <w:color w:val="000000" w:themeColor="text1"/>
        </w:rPr>
        <w:t xml:space="preserve"> without prejudice to </w:t>
      </w:r>
      <w:r w:rsidR="00E94C5E">
        <w:rPr>
          <w:color w:val="000000" w:themeColor="text1"/>
        </w:rPr>
        <w:t>Plymouth Marjon University</w:t>
      </w:r>
      <w:r w:rsidRPr="00356767">
        <w:rPr>
          <w:color w:val="000000" w:themeColor="text1"/>
        </w:rPr>
        <w:t>’</w:t>
      </w:r>
      <w:r w:rsidRPr="00356767">
        <w:rPr>
          <w:color w:val="000000" w:themeColor="text1"/>
        </w:rPr>
        <w:t xml:space="preserve">s other rights and remedies, </w:t>
      </w:r>
      <w:r w:rsidR="00A071E1" w:rsidRPr="00356767">
        <w:rPr>
          <w:color w:val="000000" w:themeColor="text1"/>
        </w:rPr>
        <w:t xml:space="preserve">the Supplier shall notify </w:t>
      </w:r>
      <w:r w:rsidR="00E94C5E">
        <w:rPr>
          <w:color w:val="000000" w:themeColor="text1"/>
        </w:rPr>
        <w:t>Plymouth Marjon University</w:t>
      </w:r>
      <w:r w:rsidR="00A071E1" w:rsidRPr="00356767">
        <w:rPr>
          <w:color w:val="000000" w:themeColor="text1"/>
        </w:rPr>
        <w:t xml:space="preserve"> of the details of the failure, including</w:t>
      </w:r>
      <w:r w:rsidR="0099187C" w:rsidRPr="00356767">
        <w:rPr>
          <w:color w:val="000000" w:themeColor="text1"/>
        </w:rPr>
        <w:t xml:space="preserve"> (as applicable)</w:t>
      </w:r>
      <w:r w:rsidR="00A071E1" w:rsidRPr="00356767">
        <w:rPr>
          <w:color w:val="000000" w:themeColor="text1"/>
        </w:rPr>
        <w:t>:</w:t>
      </w:r>
    </w:p>
    <w:p w14:paraId="6CBDB15F" w14:textId="77777777" w:rsidR="00A071E1" w:rsidRPr="00356767" w:rsidRDefault="00A071E1" w:rsidP="00A071E1">
      <w:pPr>
        <w:pStyle w:val="L4SCHEDULEPara"/>
      </w:pPr>
      <w:r w:rsidRPr="00356767">
        <w:t>a root cause analysis;</w:t>
      </w:r>
    </w:p>
    <w:p w14:paraId="1E50CEF6" w14:textId="77777777" w:rsidR="0099187C" w:rsidRPr="00356767" w:rsidRDefault="0099187C" w:rsidP="0099187C">
      <w:pPr>
        <w:pStyle w:val="L4SCHEDULEPara"/>
      </w:pPr>
      <w:r w:rsidRPr="00356767">
        <w:rPr>
          <w:rFonts w:ascii="TrebuchetMS" w:hAnsi="TrebuchetMS" w:cs="TrebuchetMS"/>
        </w:rPr>
        <w:t>the actual or anticipated effect of the failure;</w:t>
      </w:r>
    </w:p>
    <w:p w14:paraId="515B5855" w14:textId="22A469E7" w:rsidR="002124CA" w:rsidRPr="00356767" w:rsidRDefault="0099187C" w:rsidP="0099187C">
      <w:pPr>
        <w:pStyle w:val="L4SCHEDULEPara"/>
      </w:pPr>
      <w:r w:rsidRPr="00356767">
        <w:t>the steps which the Supplier proposes to take to rectify the failure (if applicable) and to prevent a re-occurrence, including timescales for such steps</w:t>
      </w:r>
      <w:r w:rsidR="002124CA" w:rsidRPr="00356767">
        <w:t>.</w:t>
      </w:r>
    </w:p>
    <w:p w14:paraId="38589F81" w14:textId="44046D6C" w:rsidR="002124CA" w:rsidRPr="00105084" w:rsidRDefault="00E94C5E" w:rsidP="002124CA">
      <w:pPr>
        <w:pStyle w:val="L2SCHEDULEPara"/>
        <w:rPr>
          <w:color w:val="000000" w:themeColor="text1"/>
        </w:rPr>
      </w:pPr>
      <w:r>
        <w:rPr>
          <w:color w:val="000000" w:themeColor="text1"/>
        </w:rPr>
        <w:t>Plymouth Marjon University</w:t>
      </w:r>
      <w:r w:rsidR="002124CA" w:rsidRPr="00105084">
        <w:rPr>
          <w:color w:val="000000" w:themeColor="text1"/>
        </w:rPr>
        <w:t xml:space="preserve"> shall be entitled, without prejudice to any other rights and remedies that it has under this agreement, to recover from the Supplier any reasonable additional costs it may incur as a direct result of further review or re-Testing which is required for the Test Success Criteria for that Deliverable to be satisfied.</w:t>
      </w:r>
    </w:p>
    <w:p w14:paraId="3AEBE903" w14:textId="77777777" w:rsidR="002124CA" w:rsidRPr="00105084" w:rsidRDefault="002124CA" w:rsidP="00A503A9">
      <w:pPr>
        <w:pStyle w:val="ScheduleTitleClause"/>
        <w:numPr>
          <w:ilvl w:val="0"/>
          <w:numId w:val="52"/>
        </w:numPr>
      </w:pPr>
      <w:r w:rsidRPr="00105084">
        <w:t>Issue of Milestone Achievement Certificate</w:t>
      </w:r>
    </w:p>
    <w:p w14:paraId="0756E711" w14:textId="4032A39D" w:rsidR="002124CA" w:rsidRPr="00105084" w:rsidRDefault="00E94C5E" w:rsidP="002124CA">
      <w:pPr>
        <w:pStyle w:val="L2SCHEDULEPara"/>
        <w:rPr>
          <w:color w:val="000000" w:themeColor="text1"/>
        </w:rPr>
      </w:pPr>
      <w:bookmarkStart w:id="571" w:name="_Ref505088829"/>
      <w:r>
        <w:rPr>
          <w:color w:val="000000" w:themeColor="text1"/>
        </w:rPr>
        <w:t>Plymouth Marjon University</w:t>
      </w:r>
      <w:r w:rsidR="002124CA" w:rsidRPr="00105084">
        <w:rPr>
          <w:color w:val="000000" w:themeColor="text1"/>
        </w:rPr>
        <w:t xml:space="preserve"> shall issue a Milestone Achievement Certificate in respect of a given Milestone as soon as is reasonably practicable following:</w:t>
      </w:r>
      <w:bookmarkEnd w:id="571"/>
    </w:p>
    <w:p w14:paraId="2BEB3BE3" w14:textId="4370CD0C" w:rsidR="002124CA" w:rsidRPr="00412A81" w:rsidRDefault="002124CA" w:rsidP="002124CA">
      <w:pPr>
        <w:pStyle w:val="L3SCHEDULEPara"/>
        <w:rPr>
          <w:color w:val="000000" w:themeColor="text1"/>
        </w:rPr>
      </w:pPr>
      <w:r w:rsidRPr="00D67E35">
        <w:rPr>
          <w:color w:val="000000" w:themeColor="text1"/>
        </w:rPr>
        <w:t xml:space="preserve">the issuing by </w:t>
      </w:r>
      <w:r w:rsidR="00E94C5E">
        <w:rPr>
          <w:color w:val="000000" w:themeColor="text1"/>
        </w:rPr>
        <w:t>Plymouth Marjon University</w:t>
      </w:r>
      <w:r w:rsidRPr="00D67E35">
        <w:rPr>
          <w:color w:val="000000" w:themeColor="text1"/>
        </w:rPr>
        <w:t xml:space="preserve"> of Test Certificates and/or conditional Test Certificates in respect of all Deliverables related to that Milestone which are due </w:t>
      </w:r>
      <w:r w:rsidRPr="00412A81">
        <w:rPr>
          <w:color w:val="000000" w:themeColor="text1"/>
        </w:rPr>
        <w:t>to be Tested; and</w:t>
      </w:r>
      <w:r w:rsidR="000D7A26" w:rsidRPr="00412A81">
        <w:rPr>
          <w:color w:val="000000" w:themeColor="text1"/>
        </w:rPr>
        <w:t>/or</w:t>
      </w:r>
    </w:p>
    <w:p w14:paraId="7A653C97" w14:textId="3E125EA3" w:rsidR="002124CA" w:rsidRPr="00412A81" w:rsidRDefault="000D7A26" w:rsidP="002124CA">
      <w:pPr>
        <w:pStyle w:val="L3SCHEDULEPara"/>
        <w:rPr>
          <w:color w:val="000000" w:themeColor="text1"/>
        </w:rPr>
      </w:pPr>
      <w:r w:rsidRPr="00412A81">
        <w:rPr>
          <w:color w:val="000000" w:themeColor="text1"/>
        </w:rPr>
        <w:t xml:space="preserve">the </w:t>
      </w:r>
      <w:r w:rsidR="002124CA" w:rsidRPr="00412A81">
        <w:rPr>
          <w:color w:val="000000" w:themeColor="text1"/>
        </w:rPr>
        <w:t xml:space="preserve">performance by the Supplier to the reasonable satisfaction of </w:t>
      </w:r>
      <w:r w:rsidR="00E94C5E">
        <w:rPr>
          <w:color w:val="000000" w:themeColor="text1"/>
        </w:rPr>
        <w:t>Plymouth Marjon University</w:t>
      </w:r>
      <w:r w:rsidR="002124CA" w:rsidRPr="00412A81">
        <w:rPr>
          <w:color w:val="000000" w:themeColor="text1"/>
        </w:rPr>
        <w:t xml:space="preserve"> of any other tasks identified in the Implementation Plan as associated with that Milestone (which may include the submission of Deliverable</w:t>
      </w:r>
      <w:r w:rsidRPr="00412A81">
        <w:rPr>
          <w:color w:val="000000" w:themeColor="text1"/>
        </w:rPr>
        <w:t>s</w:t>
      </w:r>
      <w:r w:rsidR="002124CA" w:rsidRPr="00412A81">
        <w:rPr>
          <w:color w:val="000000" w:themeColor="text1"/>
        </w:rPr>
        <w:t xml:space="preserve"> that </w:t>
      </w:r>
      <w:r w:rsidRPr="00412A81">
        <w:rPr>
          <w:color w:val="000000" w:themeColor="text1"/>
        </w:rPr>
        <w:t xml:space="preserve">are </w:t>
      </w:r>
      <w:r w:rsidR="002124CA" w:rsidRPr="00412A81">
        <w:rPr>
          <w:color w:val="000000" w:themeColor="text1"/>
        </w:rPr>
        <w:t>not due to be Tested</w:t>
      </w:r>
      <w:r w:rsidRPr="00412A81">
        <w:rPr>
          <w:color w:val="000000" w:themeColor="text1"/>
        </w:rPr>
        <w:t xml:space="preserve"> by </w:t>
      </w:r>
      <w:r w:rsidR="00E94C5E">
        <w:rPr>
          <w:color w:val="000000" w:themeColor="text1"/>
        </w:rPr>
        <w:t>Plymouth Marjon University</w:t>
      </w:r>
      <w:r w:rsidR="002124CA" w:rsidRPr="00412A81">
        <w:rPr>
          <w:color w:val="000000" w:themeColor="text1"/>
        </w:rPr>
        <w:t xml:space="preserve">, such </w:t>
      </w:r>
      <w:r w:rsidR="0098305C" w:rsidRPr="00412A81">
        <w:rPr>
          <w:color w:val="000000" w:themeColor="text1"/>
        </w:rPr>
        <w:t xml:space="preserve">as </w:t>
      </w:r>
      <w:r w:rsidRPr="00412A81">
        <w:rPr>
          <w:color w:val="000000" w:themeColor="text1"/>
        </w:rPr>
        <w:t>Supplier testing</w:t>
      </w:r>
      <w:r w:rsidR="0098305C" w:rsidRPr="00412A81">
        <w:rPr>
          <w:color w:val="000000" w:themeColor="text1"/>
        </w:rPr>
        <w:t>,</w:t>
      </w:r>
      <w:r w:rsidRPr="00412A81">
        <w:rPr>
          <w:color w:val="000000" w:themeColor="text1"/>
        </w:rPr>
        <w:t xml:space="preserve"> </w:t>
      </w:r>
      <w:r w:rsidR="002124CA" w:rsidRPr="00412A81">
        <w:rPr>
          <w:color w:val="000000" w:themeColor="text1"/>
        </w:rPr>
        <w:t xml:space="preserve">the production of </w:t>
      </w:r>
      <w:r w:rsidR="00F97C3A" w:rsidRPr="00412A81">
        <w:rPr>
          <w:color w:val="000000" w:themeColor="text1"/>
        </w:rPr>
        <w:t>d</w:t>
      </w:r>
      <w:r w:rsidR="002124CA" w:rsidRPr="00412A81">
        <w:rPr>
          <w:color w:val="000000" w:themeColor="text1"/>
        </w:rPr>
        <w:t>ocuments</w:t>
      </w:r>
      <w:r w:rsidR="0098305C" w:rsidRPr="00412A81">
        <w:rPr>
          <w:color w:val="000000" w:themeColor="text1"/>
        </w:rPr>
        <w:t xml:space="preserve"> or the provision of training etc</w:t>
      </w:r>
      <w:r w:rsidR="002124CA" w:rsidRPr="00412A81">
        <w:rPr>
          <w:color w:val="000000" w:themeColor="text1"/>
        </w:rPr>
        <w:t>).</w:t>
      </w:r>
    </w:p>
    <w:p w14:paraId="19B3CDD4" w14:textId="3E0B2FD3" w:rsidR="00A21763" w:rsidRPr="00A21763" w:rsidRDefault="00A21763" w:rsidP="00A21763">
      <w:pPr>
        <w:pStyle w:val="L2SCHEDULEPara"/>
      </w:pPr>
      <w:r w:rsidRPr="00A21763">
        <w:t xml:space="preserve">In relation to the Supplier Achieving any Milestones, </w:t>
      </w:r>
      <w:r w:rsidR="00E94C5E">
        <w:t>Plymouth Marjon University</w:t>
      </w:r>
      <w:r w:rsidRPr="00A21763">
        <w:t xml:space="preserve"> shall not unreasonably withhold or delay its approval of any Supplier test exit reports, provided that the Supplier has evidenced it has incorporated any </w:t>
      </w:r>
      <w:r>
        <w:t xml:space="preserve">test </w:t>
      </w:r>
      <w:r w:rsidRPr="00A21763">
        <w:t xml:space="preserve">requirements </w:t>
      </w:r>
      <w:r>
        <w:t xml:space="preserve">in </w:t>
      </w:r>
      <w:r w:rsidRPr="00A21763">
        <w:t xml:space="preserve">the Detailed Implementation Plan or any other reasonable requirements of </w:t>
      </w:r>
      <w:r w:rsidR="00E94C5E">
        <w:t>Plymouth Marjon University</w:t>
      </w:r>
      <w:r w:rsidRPr="00A21763">
        <w:t xml:space="preserve"> in the scope of </w:t>
      </w:r>
      <w:r>
        <w:t xml:space="preserve">such </w:t>
      </w:r>
      <w:r w:rsidRPr="00A21763">
        <w:t>testing.</w:t>
      </w:r>
    </w:p>
    <w:p w14:paraId="18D277DA" w14:textId="466F766C" w:rsidR="002124CA" w:rsidRPr="00356767" w:rsidRDefault="00823AB8" w:rsidP="002124CA">
      <w:pPr>
        <w:pStyle w:val="L2SCHEDULEPara"/>
        <w:rPr>
          <w:color w:val="000000" w:themeColor="text1"/>
        </w:rPr>
      </w:pPr>
      <w:r w:rsidRPr="00356767">
        <w:rPr>
          <w:color w:val="000000" w:themeColor="text1"/>
        </w:rPr>
        <w:lastRenderedPageBreak/>
        <w:t xml:space="preserve">Where the </w:t>
      </w:r>
      <w:r w:rsidR="002124CA" w:rsidRPr="00356767">
        <w:rPr>
          <w:color w:val="000000" w:themeColor="text1"/>
        </w:rPr>
        <w:t xml:space="preserve">grant of a Milestone Achievement Certificate </w:t>
      </w:r>
      <w:r w:rsidRPr="00356767">
        <w:rPr>
          <w:color w:val="000000" w:themeColor="text1"/>
        </w:rPr>
        <w:t xml:space="preserve">is in relation to a Payment Milestone </w:t>
      </w:r>
      <w:r w:rsidR="002124CA" w:rsidRPr="00356767">
        <w:rPr>
          <w:color w:val="000000" w:themeColor="text1"/>
        </w:rPr>
        <w:t xml:space="preserve">the Supplier </w:t>
      </w:r>
      <w:r w:rsidRPr="00356767">
        <w:rPr>
          <w:color w:val="000000" w:themeColor="text1"/>
        </w:rPr>
        <w:t xml:space="preserve">shall be entitled </w:t>
      </w:r>
      <w:r w:rsidR="002124CA" w:rsidRPr="00356767">
        <w:rPr>
          <w:color w:val="000000" w:themeColor="text1"/>
        </w:rPr>
        <w:t xml:space="preserve">to </w:t>
      </w:r>
      <w:r w:rsidRPr="00356767">
        <w:rPr>
          <w:color w:val="000000" w:themeColor="text1"/>
        </w:rPr>
        <w:t xml:space="preserve">invoice </w:t>
      </w:r>
      <w:r w:rsidR="00E94C5E">
        <w:rPr>
          <w:color w:val="000000" w:themeColor="text1"/>
        </w:rPr>
        <w:t>Plymouth Marjon University</w:t>
      </w:r>
      <w:r w:rsidRPr="00356767">
        <w:rPr>
          <w:color w:val="000000" w:themeColor="text1"/>
        </w:rPr>
        <w:t xml:space="preserve"> in respect of the Milestone Payment </w:t>
      </w:r>
      <w:r w:rsidR="002124CA" w:rsidRPr="00356767">
        <w:rPr>
          <w:color w:val="000000" w:themeColor="text1"/>
        </w:rPr>
        <w:t xml:space="preserve">in accordance with the provisions of </w:t>
      </w:r>
      <w:r w:rsidR="002124CA" w:rsidRPr="00356767">
        <w:rPr>
          <w:color w:val="000000" w:themeColor="text1"/>
        </w:rPr>
        <w:fldChar w:fldCharType="begin"/>
      </w:r>
      <w:r w:rsidR="002124CA" w:rsidRPr="00356767">
        <w:rPr>
          <w:color w:val="000000" w:themeColor="text1"/>
        </w:rPr>
        <w:instrText xml:space="preserve"> REF _Ref505086306 \r \h </w:instrText>
      </w:r>
      <w:r w:rsidRPr="00356767">
        <w:rPr>
          <w:color w:val="000000" w:themeColor="text1"/>
        </w:rPr>
        <w:instrText xml:space="preserve"> \* MERGEFORMAT </w:instrText>
      </w:r>
      <w:r w:rsidR="002124CA" w:rsidRPr="00356767">
        <w:rPr>
          <w:color w:val="000000" w:themeColor="text1"/>
        </w:rPr>
      </w:r>
      <w:r w:rsidR="002124CA" w:rsidRPr="00356767">
        <w:rPr>
          <w:color w:val="000000" w:themeColor="text1"/>
        </w:rPr>
        <w:fldChar w:fldCharType="separate"/>
      </w:r>
      <w:r w:rsidR="005C7630">
        <w:rPr>
          <w:color w:val="000000" w:themeColor="text1"/>
        </w:rPr>
        <w:t>Schedule 1</w:t>
      </w:r>
      <w:r w:rsidR="002124CA" w:rsidRPr="00356767">
        <w:rPr>
          <w:color w:val="000000" w:themeColor="text1"/>
        </w:rPr>
        <w:fldChar w:fldCharType="end"/>
      </w:r>
      <w:r w:rsidR="002124CA" w:rsidRPr="00356767">
        <w:rPr>
          <w:color w:val="000000" w:themeColor="text1"/>
        </w:rPr>
        <w:t xml:space="preserve"> (Charges and Invoicing).</w:t>
      </w:r>
    </w:p>
    <w:p w14:paraId="5D4C9792" w14:textId="4F210670" w:rsidR="002124CA" w:rsidRPr="008F286D" w:rsidRDefault="002124CA" w:rsidP="002124CA">
      <w:pPr>
        <w:pStyle w:val="L2SCHEDULEPara"/>
        <w:rPr>
          <w:color w:val="000000" w:themeColor="text1"/>
        </w:rPr>
      </w:pPr>
      <w:bookmarkStart w:id="572" w:name="_Ref528939994"/>
      <w:r w:rsidRPr="008F286D">
        <w:rPr>
          <w:color w:val="000000" w:themeColor="text1"/>
        </w:rPr>
        <w:t xml:space="preserve">If a Milestone is not </w:t>
      </w:r>
      <w:r w:rsidR="006B11D6">
        <w:rPr>
          <w:color w:val="000000" w:themeColor="text1"/>
        </w:rPr>
        <w:t xml:space="preserve">considered by </w:t>
      </w:r>
      <w:r w:rsidR="00E94C5E">
        <w:rPr>
          <w:color w:val="000000" w:themeColor="text1"/>
        </w:rPr>
        <w:t>Plymouth Marjon University</w:t>
      </w:r>
      <w:r w:rsidR="006B11D6">
        <w:rPr>
          <w:color w:val="000000" w:themeColor="text1"/>
        </w:rPr>
        <w:t xml:space="preserve"> to have been </w:t>
      </w:r>
      <w:r w:rsidRPr="008F286D">
        <w:rPr>
          <w:color w:val="000000" w:themeColor="text1"/>
        </w:rPr>
        <w:t xml:space="preserve">Achieved, </w:t>
      </w:r>
      <w:r w:rsidR="00E94C5E">
        <w:rPr>
          <w:color w:val="000000" w:themeColor="text1"/>
        </w:rPr>
        <w:t>Plymouth Marjon University</w:t>
      </w:r>
      <w:r w:rsidRPr="008F286D">
        <w:rPr>
          <w:color w:val="000000" w:themeColor="text1"/>
        </w:rPr>
        <w:t xml:space="preserve"> shall promptly issue a report to the Supplier setting out</w:t>
      </w:r>
      <w:r w:rsidR="000D7A26">
        <w:rPr>
          <w:color w:val="000000" w:themeColor="text1"/>
        </w:rPr>
        <w:t xml:space="preserve"> (as applicable)</w:t>
      </w:r>
      <w:r w:rsidRPr="008F286D">
        <w:rPr>
          <w:color w:val="000000" w:themeColor="text1"/>
        </w:rPr>
        <w:t>:</w:t>
      </w:r>
      <w:bookmarkEnd w:id="572"/>
    </w:p>
    <w:p w14:paraId="5E5FB0C7" w14:textId="77777777" w:rsidR="002124CA" w:rsidRPr="008F286D" w:rsidRDefault="002124CA" w:rsidP="002124CA">
      <w:pPr>
        <w:pStyle w:val="L3SCHEDULEPara"/>
        <w:rPr>
          <w:color w:val="000000" w:themeColor="text1"/>
        </w:rPr>
      </w:pPr>
      <w:r w:rsidRPr="008F286D">
        <w:rPr>
          <w:color w:val="000000" w:themeColor="text1"/>
        </w:rPr>
        <w:t>the applicable Test Issues; and</w:t>
      </w:r>
    </w:p>
    <w:p w14:paraId="180D9BFC" w14:textId="77777777" w:rsidR="002124CA" w:rsidRPr="00712C26" w:rsidRDefault="002124CA" w:rsidP="002124CA">
      <w:pPr>
        <w:pStyle w:val="L3SCHEDULEPara"/>
        <w:rPr>
          <w:color w:val="00B0F0"/>
        </w:rPr>
      </w:pPr>
      <w:r w:rsidRPr="008F286D">
        <w:rPr>
          <w:color w:val="000000" w:themeColor="text1"/>
        </w:rPr>
        <w:t>any other reasons for the relevant Milestone not being Achieved.</w:t>
      </w:r>
    </w:p>
    <w:p w14:paraId="5D25D648" w14:textId="564148BE" w:rsidR="002124CA" w:rsidRPr="00B05E47" w:rsidRDefault="002124CA" w:rsidP="002124CA">
      <w:pPr>
        <w:pStyle w:val="L2SCHEDULEPara"/>
        <w:rPr>
          <w:color w:val="000000" w:themeColor="text1"/>
        </w:rPr>
      </w:pPr>
      <w:r w:rsidRPr="00B05E47">
        <w:rPr>
          <w:color w:val="000000" w:themeColor="text1"/>
        </w:rPr>
        <w:t xml:space="preserve">If there are Test Issues but these do not exceed the Test Issues Threshold, then provided there are no Material Test Issues, </w:t>
      </w:r>
      <w:r w:rsidR="00E94C5E">
        <w:rPr>
          <w:color w:val="000000" w:themeColor="text1"/>
        </w:rPr>
        <w:t>Plymouth Marjon University</w:t>
      </w:r>
      <w:r w:rsidRPr="00B05E47">
        <w:rPr>
          <w:color w:val="000000" w:themeColor="text1"/>
        </w:rPr>
        <w:t xml:space="preserve"> shall issue a Milestone Achievement Certificate.</w:t>
      </w:r>
      <w:r w:rsidRPr="00B05E47">
        <w:rPr>
          <w:color w:val="000000" w:themeColor="text1"/>
        </w:rPr>
        <w:t> </w:t>
      </w:r>
      <w:r w:rsidRPr="00B05E47">
        <w:rPr>
          <w:color w:val="000000" w:themeColor="text1"/>
        </w:rPr>
        <w:t xml:space="preserve"> </w:t>
      </w:r>
    </w:p>
    <w:p w14:paraId="0F9A69CB" w14:textId="3EA6A361" w:rsidR="002124CA" w:rsidRPr="00B05E47" w:rsidRDefault="002124CA" w:rsidP="002124CA">
      <w:pPr>
        <w:pStyle w:val="L2SCHEDULEPara"/>
        <w:rPr>
          <w:color w:val="000000" w:themeColor="text1"/>
        </w:rPr>
      </w:pPr>
      <w:r w:rsidRPr="00B05E47">
        <w:rPr>
          <w:color w:val="000000" w:themeColor="text1"/>
        </w:rPr>
        <w:t xml:space="preserve">If there is one or more Material Test Issue(s), </w:t>
      </w:r>
      <w:r w:rsidR="00E94C5E">
        <w:rPr>
          <w:color w:val="000000" w:themeColor="text1"/>
        </w:rPr>
        <w:t>Plymouth Marjon University</w:t>
      </w:r>
      <w:r w:rsidRPr="00B05E47">
        <w:rPr>
          <w:color w:val="000000" w:themeColor="text1"/>
        </w:rPr>
        <w:t xml:space="preserve"> shall refuse to issue a Milestone Achievement Certificate</w:t>
      </w:r>
      <w:r w:rsidR="00AE1EA6" w:rsidRPr="00B05E47">
        <w:rPr>
          <w:color w:val="000000" w:themeColor="text1"/>
        </w:rPr>
        <w:t>.</w:t>
      </w:r>
    </w:p>
    <w:p w14:paraId="31D937DC" w14:textId="59DBD7AF" w:rsidR="002124CA" w:rsidRPr="00B05E47" w:rsidRDefault="002124CA" w:rsidP="002124CA">
      <w:pPr>
        <w:pStyle w:val="L2SCHEDULEPara"/>
        <w:rPr>
          <w:color w:val="000000" w:themeColor="text1"/>
        </w:rPr>
      </w:pPr>
      <w:bookmarkStart w:id="573" w:name="_Ref529466108"/>
      <w:r w:rsidRPr="00B05E47">
        <w:rPr>
          <w:color w:val="000000" w:themeColor="text1"/>
        </w:rPr>
        <w:t xml:space="preserve">If there are Test Issues which exceed the Test Issues Threshold but there are no Material Test Issues, </w:t>
      </w:r>
      <w:r w:rsidR="00E94C5E">
        <w:rPr>
          <w:color w:val="000000" w:themeColor="text1"/>
        </w:rPr>
        <w:t>Plymouth Marjon University</w:t>
      </w:r>
      <w:r w:rsidRPr="00B05E47">
        <w:rPr>
          <w:color w:val="000000" w:themeColor="text1"/>
        </w:rPr>
        <w:t xml:space="preserve"> may at its discretion (without waiving any rights in relation to the other options) choose to issue a Milestone Achievement Certificate conditional on the remediation of the Test Issues in accordance with an agreed </w:t>
      </w:r>
      <w:r w:rsidR="006B11D6" w:rsidRPr="00B05E47">
        <w:rPr>
          <w:color w:val="000000" w:themeColor="text1"/>
        </w:rPr>
        <w:t>r</w:t>
      </w:r>
      <w:r w:rsidRPr="00B05E47">
        <w:rPr>
          <w:color w:val="000000" w:themeColor="text1"/>
        </w:rPr>
        <w:t xml:space="preserve">ectification </w:t>
      </w:r>
      <w:r w:rsidR="006B11D6" w:rsidRPr="00B05E47">
        <w:rPr>
          <w:color w:val="000000" w:themeColor="text1"/>
        </w:rPr>
        <w:t>p</w:t>
      </w:r>
      <w:r w:rsidRPr="00B05E47">
        <w:rPr>
          <w:color w:val="000000" w:themeColor="text1"/>
        </w:rPr>
        <w:t>lan provided that:</w:t>
      </w:r>
      <w:bookmarkEnd w:id="573"/>
      <w:r w:rsidRPr="00B05E47">
        <w:rPr>
          <w:color w:val="000000" w:themeColor="text1"/>
        </w:rPr>
        <w:t xml:space="preserve"> </w:t>
      </w:r>
    </w:p>
    <w:p w14:paraId="7540C5B7" w14:textId="645D238A" w:rsidR="002124CA" w:rsidRPr="00B05E47" w:rsidRDefault="002124CA" w:rsidP="002124CA">
      <w:pPr>
        <w:pStyle w:val="L3SCHEDULEPara"/>
        <w:rPr>
          <w:color w:val="000000" w:themeColor="text1"/>
        </w:rPr>
      </w:pPr>
      <w:r w:rsidRPr="00B05E47">
        <w:rPr>
          <w:color w:val="000000" w:themeColor="text1"/>
        </w:rPr>
        <w:t xml:space="preserve">any </w:t>
      </w:r>
      <w:r w:rsidR="006B11D6" w:rsidRPr="00B05E47">
        <w:rPr>
          <w:color w:val="000000" w:themeColor="text1"/>
        </w:rPr>
        <w:t>r</w:t>
      </w:r>
      <w:r w:rsidRPr="00B05E47">
        <w:rPr>
          <w:color w:val="000000" w:themeColor="text1"/>
        </w:rPr>
        <w:t xml:space="preserve">ectification </w:t>
      </w:r>
      <w:r w:rsidR="006B11D6" w:rsidRPr="00B05E47">
        <w:rPr>
          <w:color w:val="000000" w:themeColor="text1"/>
        </w:rPr>
        <w:t>p</w:t>
      </w:r>
      <w:r w:rsidRPr="00B05E47">
        <w:rPr>
          <w:color w:val="000000" w:themeColor="text1"/>
        </w:rPr>
        <w:t xml:space="preserve">lan shall be agreed before the issue of a conditional Milestone Achievement Certificate unless </w:t>
      </w:r>
      <w:r w:rsidR="00E94C5E">
        <w:rPr>
          <w:color w:val="000000" w:themeColor="text1"/>
        </w:rPr>
        <w:t>Plymouth Marjon University</w:t>
      </w:r>
      <w:r w:rsidRPr="00B05E47">
        <w:rPr>
          <w:color w:val="000000" w:themeColor="text1"/>
        </w:rPr>
        <w:t xml:space="preserve"> agrees otherwise (in which case the Supplier shall submit a </w:t>
      </w:r>
      <w:r w:rsidR="006B11D6" w:rsidRPr="00B05E47">
        <w:rPr>
          <w:color w:val="000000" w:themeColor="text1"/>
        </w:rPr>
        <w:t>r</w:t>
      </w:r>
      <w:r w:rsidRPr="00B05E47">
        <w:rPr>
          <w:color w:val="000000" w:themeColor="text1"/>
        </w:rPr>
        <w:t xml:space="preserve">ectification </w:t>
      </w:r>
      <w:r w:rsidR="006B11D6" w:rsidRPr="00B05E47">
        <w:rPr>
          <w:color w:val="000000" w:themeColor="text1"/>
        </w:rPr>
        <w:t>p</w:t>
      </w:r>
      <w:r w:rsidRPr="00B05E47">
        <w:rPr>
          <w:color w:val="000000" w:themeColor="text1"/>
        </w:rPr>
        <w:t xml:space="preserve">lan for approval by </w:t>
      </w:r>
      <w:r w:rsidR="00E94C5E">
        <w:rPr>
          <w:color w:val="000000" w:themeColor="text1"/>
        </w:rPr>
        <w:t>Plymouth Marjon University</w:t>
      </w:r>
      <w:r w:rsidRPr="00B05E47">
        <w:rPr>
          <w:color w:val="000000" w:themeColor="text1"/>
        </w:rPr>
        <w:t xml:space="preserve"> within 10</w:t>
      </w:r>
      <w:r w:rsidRPr="00B05E47">
        <w:rPr>
          <w:color w:val="000000" w:themeColor="text1"/>
        </w:rPr>
        <w:t> </w:t>
      </w:r>
      <w:r w:rsidRPr="00B05E47">
        <w:rPr>
          <w:color w:val="000000" w:themeColor="text1"/>
        </w:rPr>
        <w:t xml:space="preserve">Working Days of receipt of </w:t>
      </w:r>
      <w:r w:rsidR="00E94C5E">
        <w:rPr>
          <w:color w:val="000000" w:themeColor="text1"/>
        </w:rPr>
        <w:t>Plymouth Marjon University</w:t>
      </w:r>
      <w:r w:rsidRPr="00B05E47">
        <w:rPr>
          <w:color w:val="000000" w:themeColor="text1"/>
        </w:rPr>
        <w:t>’</w:t>
      </w:r>
      <w:r w:rsidRPr="00B05E47">
        <w:rPr>
          <w:color w:val="000000" w:themeColor="text1"/>
        </w:rPr>
        <w:t xml:space="preserve">s report pursuant to </w:t>
      </w:r>
      <w:r w:rsidR="00732691">
        <w:rPr>
          <w:color w:val="000000" w:themeColor="text1"/>
        </w:rPr>
        <w:t>p</w:t>
      </w:r>
      <w:r w:rsidRPr="00B05E47">
        <w:rPr>
          <w:color w:val="000000" w:themeColor="text1"/>
        </w:rPr>
        <w:t>aragraph</w:t>
      </w:r>
      <w:r w:rsidRPr="00B05E47">
        <w:rPr>
          <w:color w:val="000000" w:themeColor="text1"/>
        </w:rPr>
        <w:t> </w:t>
      </w:r>
      <w:r w:rsidR="008F2DD7">
        <w:rPr>
          <w:color w:val="000000" w:themeColor="text1"/>
        </w:rPr>
        <w:fldChar w:fldCharType="begin"/>
      </w:r>
      <w:r w:rsidR="008F2DD7">
        <w:rPr>
          <w:color w:val="000000" w:themeColor="text1"/>
        </w:rPr>
        <w:instrText xml:space="preserve"> REF _Ref528939994 \r \h </w:instrText>
      </w:r>
      <w:r w:rsidR="008F2DD7">
        <w:rPr>
          <w:color w:val="000000" w:themeColor="text1"/>
        </w:rPr>
      </w:r>
      <w:r w:rsidR="008F2DD7">
        <w:rPr>
          <w:color w:val="000000" w:themeColor="text1"/>
        </w:rPr>
        <w:fldChar w:fldCharType="separate"/>
      </w:r>
      <w:r w:rsidR="005C7630">
        <w:rPr>
          <w:color w:val="000000" w:themeColor="text1"/>
        </w:rPr>
        <w:t>11.4</w:t>
      </w:r>
      <w:r w:rsidR="008F2DD7">
        <w:rPr>
          <w:color w:val="000000" w:themeColor="text1"/>
        </w:rPr>
        <w:fldChar w:fldCharType="end"/>
      </w:r>
      <w:r w:rsidRPr="00B05E47">
        <w:rPr>
          <w:color w:val="000000" w:themeColor="text1"/>
        </w:rPr>
        <w:t>); and</w:t>
      </w:r>
    </w:p>
    <w:p w14:paraId="50EDF2AB" w14:textId="0C3E3E15" w:rsidR="002124CA" w:rsidRPr="00B05E47" w:rsidRDefault="002124CA" w:rsidP="002124CA">
      <w:pPr>
        <w:pStyle w:val="L3SCHEDULEPara"/>
        <w:rPr>
          <w:color w:val="000000" w:themeColor="text1"/>
        </w:rPr>
      </w:pPr>
      <w:r w:rsidRPr="00B05E47">
        <w:rPr>
          <w:color w:val="000000" w:themeColor="text1"/>
        </w:rPr>
        <w:t xml:space="preserve">where </w:t>
      </w:r>
      <w:r w:rsidR="00E94C5E">
        <w:rPr>
          <w:color w:val="000000" w:themeColor="text1"/>
        </w:rPr>
        <w:t>Plymouth Marjon University</w:t>
      </w:r>
      <w:r w:rsidRPr="00B05E47">
        <w:rPr>
          <w:color w:val="000000" w:themeColor="text1"/>
        </w:rPr>
        <w:t xml:space="preserve"> issues a conditional Milestone Achievement Certificate, it may (but shall not be obliged to) revise the failed Milestone Date and any subsequent Milestone Date.</w:t>
      </w:r>
    </w:p>
    <w:p w14:paraId="53836742" w14:textId="18711D52" w:rsidR="002124CA" w:rsidRDefault="002124CA" w:rsidP="00086201">
      <w:pPr>
        <w:pStyle w:val="Annex"/>
        <w:numPr>
          <w:ilvl w:val="0"/>
          <w:numId w:val="56"/>
        </w:numPr>
      </w:pPr>
      <w:r>
        <w:br w:type="page"/>
      </w:r>
      <w:bookmarkStart w:id="574" w:name="_Ref505083685"/>
      <w:r w:rsidRPr="00344372">
        <w:lastRenderedPageBreak/>
        <w:t xml:space="preserve">Test Issues – Severity </w:t>
      </w:r>
      <w:r w:rsidR="00694581">
        <w:t xml:space="preserve">and Priority </w:t>
      </w:r>
      <w:r w:rsidRPr="00344372">
        <w:t>Levels</w:t>
      </w:r>
      <w:bookmarkEnd w:id="574"/>
    </w:p>
    <w:p w14:paraId="7EA31FC9" w14:textId="77777777" w:rsidR="00BD1947" w:rsidRDefault="00BD1947" w:rsidP="006E5EB1">
      <w:pPr>
        <w:pStyle w:val="Paragraph"/>
        <w:rPr>
          <w:b/>
        </w:rPr>
      </w:pPr>
    </w:p>
    <w:p w14:paraId="705B4102" w14:textId="77C911F1" w:rsidR="00694581" w:rsidRPr="006E5EB1" w:rsidRDefault="00FD4DE5" w:rsidP="006E5EB1">
      <w:pPr>
        <w:spacing w:after="120" w:line="300" w:lineRule="atLeast"/>
        <w:rPr>
          <w:b/>
        </w:rPr>
      </w:pPr>
      <w:r w:rsidRPr="006E5EB1">
        <w:rPr>
          <w:b/>
        </w:rPr>
        <w:t>Severity</w:t>
      </w:r>
      <w:r w:rsidR="00694581" w:rsidRPr="006E5EB1">
        <w:rPr>
          <w:b/>
        </w:rPr>
        <w:t xml:space="preserve"> Levels</w:t>
      </w:r>
    </w:p>
    <w:p w14:paraId="63397B5A" w14:textId="509635EE" w:rsidR="00FD4DE5" w:rsidRPr="00FD4DE5" w:rsidRDefault="00FD4DE5" w:rsidP="006E5EB1">
      <w:pPr>
        <w:pStyle w:val="BackgroundParaClause"/>
        <w:spacing w:before="0" w:after="120"/>
      </w:pPr>
      <w:r>
        <w:t>Test Issues encountered during Testing are graded and assigned a Severity Level according to their impact on the system’s ability to function, as follows:</w:t>
      </w:r>
    </w:p>
    <w:p w14:paraId="0DFAD375" w14:textId="51BC0435" w:rsidR="00DB2730" w:rsidRPr="006D6385" w:rsidRDefault="00DA0B3D" w:rsidP="00DB2730">
      <w:pPr>
        <w:pStyle w:val="Annex1styleclause"/>
      </w:pPr>
      <w:r>
        <w:rPr>
          <w:b/>
        </w:rPr>
        <w:t>Blocker</w:t>
      </w:r>
      <w:r w:rsidR="00A865B9">
        <w:rPr>
          <w:b/>
        </w:rPr>
        <w:t xml:space="preserve"> – (Functional impact score 5)</w:t>
      </w:r>
      <w:r w:rsidR="00DB2730" w:rsidRPr="006D6385">
        <w:t xml:space="preserve">: </w:t>
      </w:r>
      <w:proofErr w:type="gramStart"/>
      <w:r w:rsidR="00DB2730" w:rsidRPr="006D6385">
        <w:t>a</w:t>
      </w:r>
      <w:proofErr w:type="gramEnd"/>
      <w:r w:rsidR="00DB2730" w:rsidRPr="006D6385">
        <w:t xml:space="preserve"> Test Issue that causes non-recoverable conditions, e.g. it is not possible to continue using </w:t>
      </w:r>
      <w:r w:rsidR="00DB2730" w:rsidRPr="00432DC2">
        <w:t xml:space="preserve">any </w:t>
      </w:r>
      <w:r w:rsidR="007064EA">
        <w:t xml:space="preserve">Equipment and or </w:t>
      </w:r>
      <w:r w:rsidR="00DB2730" w:rsidRPr="00FD4DE5">
        <w:t xml:space="preserve">constituent parts of the </w:t>
      </w:r>
      <w:r w:rsidR="00E01773" w:rsidRPr="00FD4DE5">
        <w:t xml:space="preserve">relevant </w:t>
      </w:r>
      <w:r w:rsidR="00694581" w:rsidRPr="00FD4DE5">
        <w:t xml:space="preserve">Hosting Services or the </w:t>
      </w:r>
      <w:r w:rsidR="00DB2730" w:rsidRPr="00FD4DE5">
        <w:t>Software (a “</w:t>
      </w:r>
      <w:r w:rsidR="00DB2730" w:rsidRPr="00FD4DE5">
        <w:rPr>
          <w:b/>
        </w:rPr>
        <w:t>Component</w:t>
      </w:r>
      <w:r w:rsidR="00DB2730" w:rsidRPr="00FD4DE5">
        <w:t>”)</w:t>
      </w:r>
      <w:r w:rsidR="00DB2730" w:rsidRPr="006D6385">
        <w:t>, a Component crashes, there is database or file corruption, or data loss</w:t>
      </w:r>
      <w:r w:rsidR="008F2DD7">
        <w:t xml:space="preserve">, or </w:t>
      </w:r>
      <w:r w:rsidR="00B20213">
        <w:t xml:space="preserve">which otherwise is likely (in the reasonable opinion of </w:t>
      </w:r>
      <w:r w:rsidR="00E94C5E">
        <w:t>Plymouth Marjon University</w:t>
      </w:r>
      <w:r w:rsidR="00B20213">
        <w:t xml:space="preserve">) to cause reputational harm to </w:t>
      </w:r>
      <w:r w:rsidR="00E94C5E">
        <w:t>Plymouth Marjon University</w:t>
      </w:r>
      <w:r w:rsidR="00DB2730" w:rsidRPr="006D6385">
        <w:t>;</w:t>
      </w:r>
    </w:p>
    <w:p w14:paraId="19F1C5C0" w14:textId="43E0B75A" w:rsidR="00DB2730" w:rsidRPr="003E011B" w:rsidRDefault="00A865B9" w:rsidP="00DB2730">
      <w:pPr>
        <w:pStyle w:val="Annex1styleclause"/>
      </w:pPr>
      <w:r>
        <w:rPr>
          <w:b/>
        </w:rPr>
        <w:t xml:space="preserve">Critical </w:t>
      </w:r>
      <w:r w:rsidR="00DA0B3D" w:rsidRPr="00DA0B3D">
        <w:rPr>
          <w:b/>
        </w:rPr>
        <w:t xml:space="preserve">- </w:t>
      </w:r>
      <w:r>
        <w:rPr>
          <w:b/>
        </w:rPr>
        <w:t>(Functional impact score 4)</w:t>
      </w:r>
      <w:r w:rsidR="00DB2730" w:rsidRPr="00534E48">
        <w:t xml:space="preserve">: a Test Issue for which, as reasonably determined by </w:t>
      </w:r>
      <w:r w:rsidR="00E94C5E">
        <w:t>Plymouth Marjon University</w:t>
      </w:r>
      <w:r w:rsidR="00DB2730" w:rsidRPr="00534E48">
        <w:t>, there is no practicable workaround available, and which</w:t>
      </w:r>
      <w:r w:rsidR="00DA0B3D">
        <w:t xml:space="preserve"> </w:t>
      </w:r>
      <w:r w:rsidR="00DB2730" w:rsidRPr="003E011B">
        <w:t>causes a Component to become unusable</w:t>
      </w:r>
      <w:r w:rsidR="00DA0B3D">
        <w:t xml:space="preserve">, or </w:t>
      </w:r>
      <w:r w:rsidR="00DB2730" w:rsidRPr="003E011B">
        <w:t xml:space="preserve">causes a lack of functionality or unexpected functionality, </w:t>
      </w:r>
      <w:r w:rsidR="00DA0B3D">
        <w:t xml:space="preserve">or </w:t>
      </w:r>
      <w:r w:rsidR="00DB2730" w:rsidRPr="003E011B">
        <w:t>that has an impact on the current Test</w:t>
      </w:r>
      <w:r w:rsidR="00DA0B3D">
        <w:t>,</w:t>
      </w:r>
      <w:r w:rsidR="00DB2730" w:rsidRPr="003E011B">
        <w:t xml:space="preserve"> or</w:t>
      </w:r>
      <w:r w:rsidR="00DA0B3D">
        <w:t xml:space="preserve"> </w:t>
      </w:r>
      <w:r w:rsidR="00DB2730" w:rsidRPr="003E011B">
        <w:t>has an adverse impact on any other Component(s) or any other area of the Services</w:t>
      </w:r>
      <w:r w:rsidR="008F2DD7">
        <w:t xml:space="preserve">, or </w:t>
      </w:r>
      <w:r w:rsidR="00B20213">
        <w:t xml:space="preserve">which </w:t>
      </w:r>
      <w:r w:rsidR="008F2DD7">
        <w:t xml:space="preserve">otherwise </w:t>
      </w:r>
      <w:r w:rsidR="00B20213">
        <w:t xml:space="preserve">is likely (in the reasonable opinion of </w:t>
      </w:r>
      <w:r w:rsidR="00E94C5E">
        <w:t>Plymouth Marjon University</w:t>
      </w:r>
      <w:r w:rsidR="00B20213">
        <w:t xml:space="preserve">) to </w:t>
      </w:r>
      <w:r w:rsidR="008F2DD7">
        <w:t xml:space="preserve">cause reputational harm to </w:t>
      </w:r>
      <w:r w:rsidR="00E94C5E">
        <w:t>Plymouth Marjon University</w:t>
      </w:r>
      <w:r w:rsidR="00DB2730" w:rsidRPr="003E011B">
        <w:t>;</w:t>
      </w:r>
    </w:p>
    <w:p w14:paraId="557F88EA" w14:textId="43DB3B75" w:rsidR="00DB2730" w:rsidRPr="003E011B" w:rsidRDefault="00FD4DE5" w:rsidP="00DB2730">
      <w:pPr>
        <w:pStyle w:val="Annex1styleclause"/>
        <w:spacing w:before="120" w:after="0"/>
        <w:ind w:left="709"/>
      </w:pPr>
      <w:r w:rsidRPr="00FD4DE5">
        <w:rPr>
          <w:b/>
        </w:rPr>
        <w:t>Major</w:t>
      </w:r>
      <w:r w:rsidR="00A865B9">
        <w:rPr>
          <w:b/>
        </w:rPr>
        <w:t xml:space="preserve"> - (Functional impact score 3)</w:t>
      </w:r>
      <w:r w:rsidR="00DB2730" w:rsidRPr="003E011B">
        <w:t>: a Test Issue which</w:t>
      </w:r>
      <w:r>
        <w:t xml:space="preserve"> </w:t>
      </w:r>
      <w:r w:rsidR="00DB2730">
        <w:t>causes a Component to become unusable</w:t>
      </w:r>
      <w:r>
        <w:t>, or</w:t>
      </w:r>
      <w:r w:rsidR="00DB2730">
        <w:t xml:space="preserve"> causes a lack of functionality or unexpected functionality, but which does not impact on the current Test</w:t>
      </w:r>
      <w:r>
        <w:t xml:space="preserve">, </w:t>
      </w:r>
      <w:r w:rsidR="00DB2730">
        <w:t>or</w:t>
      </w:r>
      <w:r>
        <w:t xml:space="preserve"> </w:t>
      </w:r>
      <w:r w:rsidR="00DB2730">
        <w:t>has an impact on any other Component(s) or any other area of the Services,</w:t>
      </w:r>
      <w:r>
        <w:t xml:space="preserve"> </w:t>
      </w:r>
      <w:r w:rsidR="00DB2730" w:rsidRPr="003E011B">
        <w:t xml:space="preserve">but for which, as reasonably determined by </w:t>
      </w:r>
      <w:r w:rsidR="00E94C5E">
        <w:t>Plymouth Marjon University</w:t>
      </w:r>
      <w:r w:rsidR="00DB2730" w:rsidRPr="003E011B">
        <w:t>, there is a practicable workaround available</w:t>
      </w:r>
      <w:r w:rsidR="00B20213">
        <w:t>,</w:t>
      </w:r>
      <w:r w:rsidR="008F2DD7">
        <w:t xml:space="preserve"> </w:t>
      </w:r>
      <w:r w:rsidR="00B20213">
        <w:t xml:space="preserve">or which otherwise is likely (in the reasonable opinion of </w:t>
      </w:r>
      <w:r w:rsidR="00E94C5E">
        <w:t>Plymouth Marjon University</w:t>
      </w:r>
      <w:r w:rsidR="00B20213">
        <w:t xml:space="preserve">) to cause reputational harm to </w:t>
      </w:r>
      <w:r w:rsidR="00E94C5E">
        <w:t>Plymouth Marjon University</w:t>
      </w:r>
      <w:r w:rsidR="00DB2730" w:rsidRPr="003E011B">
        <w:t>;</w:t>
      </w:r>
    </w:p>
    <w:p w14:paraId="18B462BC" w14:textId="1ABC17CD" w:rsidR="00DB2730" w:rsidRPr="00FD4DE5" w:rsidRDefault="00FD4DE5" w:rsidP="00DB2730">
      <w:pPr>
        <w:pStyle w:val="Annex1styleclause"/>
      </w:pPr>
      <w:r w:rsidRPr="00FD4DE5">
        <w:rPr>
          <w:b/>
        </w:rPr>
        <w:t>Minor</w:t>
      </w:r>
      <w:r w:rsidR="00A865B9">
        <w:rPr>
          <w:b/>
        </w:rPr>
        <w:t xml:space="preserve"> - (Functional impact score 2)</w:t>
      </w:r>
      <w:r w:rsidR="00DB2730" w:rsidRPr="00FD4DE5">
        <w:t xml:space="preserve">: </w:t>
      </w:r>
      <w:proofErr w:type="gramStart"/>
      <w:r w:rsidR="00DB2730" w:rsidRPr="00FD4DE5">
        <w:t>a</w:t>
      </w:r>
      <w:proofErr w:type="gramEnd"/>
      <w:r w:rsidR="00DB2730" w:rsidRPr="00FD4DE5">
        <w:t xml:space="preserve"> Test Issue which causes incorrect functionality of a Component or process, but for which there is a simple, Component based, workaround, and which has no impact on the current Test, or other areas of the Services;</w:t>
      </w:r>
    </w:p>
    <w:p w14:paraId="5B3C8516" w14:textId="78D06BD1" w:rsidR="00DB2730" w:rsidRPr="00FD4DE5" w:rsidRDefault="00FD4DE5" w:rsidP="00DB2730">
      <w:pPr>
        <w:pStyle w:val="Annex1styleclause"/>
      </w:pPr>
      <w:r w:rsidRPr="00FD4DE5">
        <w:rPr>
          <w:b/>
        </w:rPr>
        <w:t>Trivial</w:t>
      </w:r>
      <w:r w:rsidR="00A865B9">
        <w:rPr>
          <w:b/>
        </w:rPr>
        <w:t xml:space="preserve"> - (Functional impact score 1)</w:t>
      </w:r>
      <w:r w:rsidR="00DB2730" w:rsidRPr="00FD4DE5">
        <w:t xml:space="preserve">: </w:t>
      </w:r>
      <w:proofErr w:type="gramStart"/>
      <w:r w:rsidR="00DB2730" w:rsidRPr="00FD4DE5">
        <w:t>a</w:t>
      </w:r>
      <w:proofErr w:type="gramEnd"/>
      <w:r w:rsidR="00DB2730" w:rsidRPr="00FD4DE5">
        <w:t xml:space="preserve"> Test Issue for which no workaround is required, and which has no impact on the current Test, or other areas of the Services.</w:t>
      </w:r>
    </w:p>
    <w:p w14:paraId="0775541D" w14:textId="77C23984" w:rsidR="00694581" w:rsidRPr="006E5EB1" w:rsidRDefault="00694581" w:rsidP="006E5EB1">
      <w:pPr>
        <w:spacing w:after="120" w:line="300" w:lineRule="atLeast"/>
        <w:rPr>
          <w:b/>
        </w:rPr>
      </w:pPr>
      <w:r w:rsidRPr="006E5EB1">
        <w:rPr>
          <w:b/>
        </w:rPr>
        <w:t>Priority Levels</w:t>
      </w:r>
    </w:p>
    <w:p w14:paraId="51E2B530" w14:textId="4C09DC7B" w:rsidR="00FD4DE5" w:rsidRPr="006E5EB1" w:rsidRDefault="00FD4DE5" w:rsidP="006E5EB1">
      <w:pPr>
        <w:jc w:val="both"/>
      </w:pPr>
      <w:r w:rsidRPr="006E5EB1">
        <w:t xml:space="preserve">The purpose of grading </w:t>
      </w:r>
      <w:r w:rsidR="00042DDE" w:rsidRPr="006E5EB1">
        <w:t>Test I</w:t>
      </w:r>
      <w:r w:rsidRPr="006E5EB1">
        <w:t>ssues in terms of their functional impact is to enable the Supplier to focus its efforts towards resolving the issues with the biggest impact on the functionality of the system.</w:t>
      </w:r>
    </w:p>
    <w:p w14:paraId="014DD74C" w14:textId="0D33E15E" w:rsidR="00FD4DE5" w:rsidRPr="006E5EB1" w:rsidRDefault="00042DDE" w:rsidP="006E5EB1">
      <w:pPr>
        <w:jc w:val="both"/>
      </w:pPr>
      <w:r w:rsidRPr="006E5EB1">
        <w:t>However, w</w:t>
      </w:r>
      <w:r w:rsidR="00FD4DE5" w:rsidRPr="006E5EB1">
        <w:t xml:space="preserve">hile this is useful, especially for Test Issues with the highest functional impact, it fails to </w:t>
      </w:r>
      <w:proofErr w:type="gramStart"/>
      <w:r w:rsidR="00FD4DE5" w:rsidRPr="006E5EB1">
        <w:t>take into account</w:t>
      </w:r>
      <w:proofErr w:type="gramEnd"/>
      <w:r w:rsidR="00FD4DE5" w:rsidRPr="006E5EB1">
        <w:t xml:space="preserve"> the context in which the issue is encountered and the relative impact on the business. This </w:t>
      </w:r>
      <w:r w:rsidR="00FD4DE5" w:rsidRPr="006E5EB1">
        <w:lastRenderedPageBreak/>
        <w:t xml:space="preserve">is especially true for issues rated Major and below (which should form </w:t>
      </w:r>
      <w:proofErr w:type="gramStart"/>
      <w:r w:rsidR="00FD4DE5" w:rsidRPr="006E5EB1">
        <w:t>the majority of</w:t>
      </w:r>
      <w:proofErr w:type="gramEnd"/>
      <w:r w:rsidR="00FD4DE5" w:rsidRPr="006E5EB1">
        <w:t xml:space="preserve"> the issues reported during Testing).</w:t>
      </w:r>
    </w:p>
    <w:p w14:paraId="3BA0CA4C" w14:textId="3E422629" w:rsidR="00FD4DE5" w:rsidRPr="006E5EB1" w:rsidRDefault="00FD4DE5" w:rsidP="006E5EB1">
      <w:pPr>
        <w:jc w:val="both"/>
      </w:pPr>
      <w:r w:rsidRPr="006E5EB1">
        <w:t xml:space="preserve">To address this </w:t>
      </w:r>
      <w:r w:rsidR="00931AB4" w:rsidRPr="006E5EB1">
        <w:t xml:space="preserve">each Severity Level has a functional impact score of 5 (Blocker) down to 1 (Trivial). </w:t>
      </w:r>
      <w:r w:rsidR="00042DDE" w:rsidRPr="006E5EB1">
        <w:t>At the time of grading the Test Issue, a second score of 1 to 5 (low to high) is assigned representing the business priority. The relative priority or “</w:t>
      </w:r>
      <w:r w:rsidR="00042DDE" w:rsidRPr="00BF69C9">
        <w:rPr>
          <w:b/>
        </w:rPr>
        <w:t>Priority Level</w:t>
      </w:r>
      <w:r w:rsidR="00042DDE" w:rsidRPr="006E5EB1">
        <w:t xml:space="preserve">” of the Test Issue </w:t>
      </w:r>
      <w:r w:rsidR="00732691" w:rsidRPr="006E5EB1">
        <w:t>is</w:t>
      </w:r>
      <w:r w:rsidR="00042DDE" w:rsidRPr="006E5EB1">
        <w:t xml:space="preserve"> calculated by multiplying the functional impact score by the business priority score. This gives a </w:t>
      </w:r>
      <w:r w:rsidRPr="006E5EB1">
        <w:t>r</w:t>
      </w:r>
      <w:r w:rsidR="00042DDE" w:rsidRPr="006E5EB1">
        <w:t xml:space="preserve">ange of scores </w:t>
      </w:r>
      <w:r w:rsidR="00732691" w:rsidRPr="006E5EB1">
        <w:t xml:space="preserve">(the Priority Level) </w:t>
      </w:r>
      <w:r w:rsidR="00042DDE" w:rsidRPr="006E5EB1">
        <w:t>for each Test Issue</w:t>
      </w:r>
      <w:r w:rsidR="00732691" w:rsidRPr="006E5EB1">
        <w:t xml:space="preserve"> as follows</w:t>
      </w:r>
      <w:r w:rsidR="00042DDE" w:rsidRPr="006E5EB1">
        <w:t>:</w:t>
      </w:r>
    </w:p>
    <w:p w14:paraId="53076AEA" w14:textId="77777777" w:rsidR="00BD1947" w:rsidRDefault="00BD1947" w:rsidP="00042DDE">
      <w:pPr>
        <w:pStyle w:val="Paragraph"/>
      </w:pPr>
    </w:p>
    <w:tbl>
      <w:tblPr>
        <w:tblStyle w:val="TableGrid"/>
        <w:tblW w:w="0" w:type="auto"/>
        <w:tblInd w:w="720" w:type="dxa"/>
        <w:tblLook w:val="04A0" w:firstRow="1" w:lastRow="0" w:firstColumn="1" w:lastColumn="0" w:noHBand="0" w:noVBand="1"/>
      </w:tblPr>
      <w:tblGrid>
        <w:gridCol w:w="1721"/>
        <w:gridCol w:w="1610"/>
      </w:tblGrid>
      <w:tr w:rsidR="00042DDE" w:rsidRPr="00042DDE" w14:paraId="4A16DBF1" w14:textId="77777777" w:rsidTr="00042DDE">
        <w:tc>
          <w:tcPr>
            <w:tcW w:w="1721" w:type="dxa"/>
            <w:shd w:val="clear" w:color="auto" w:fill="D9D9D9" w:themeFill="background1" w:themeFillShade="D9"/>
          </w:tcPr>
          <w:p w14:paraId="69AF3979" w14:textId="213A5B7A" w:rsidR="00042DDE" w:rsidRPr="00042DDE" w:rsidRDefault="00042DDE" w:rsidP="00042DDE">
            <w:pPr>
              <w:pStyle w:val="Annex1styleclause"/>
              <w:numPr>
                <w:ilvl w:val="0"/>
                <w:numId w:val="0"/>
              </w:numPr>
              <w:rPr>
                <w:b/>
                <w:kern w:val="0"/>
                <w:szCs w:val="20"/>
              </w:rPr>
            </w:pPr>
            <w:r w:rsidRPr="00042DDE">
              <w:rPr>
                <w:b/>
                <w:kern w:val="0"/>
                <w:szCs w:val="20"/>
              </w:rPr>
              <w:t>Severity Level</w:t>
            </w:r>
          </w:p>
        </w:tc>
        <w:tc>
          <w:tcPr>
            <w:tcW w:w="1610" w:type="dxa"/>
            <w:shd w:val="clear" w:color="auto" w:fill="D9D9D9" w:themeFill="background1" w:themeFillShade="D9"/>
          </w:tcPr>
          <w:p w14:paraId="023CB5AC" w14:textId="26E4D196" w:rsidR="00042DDE" w:rsidRPr="00042DDE" w:rsidRDefault="00042DDE" w:rsidP="00042DDE">
            <w:pPr>
              <w:pStyle w:val="Annex1styleclause"/>
              <w:numPr>
                <w:ilvl w:val="0"/>
                <w:numId w:val="0"/>
              </w:numPr>
              <w:rPr>
                <w:b/>
                <w:kern w:val="0"/>
                <w:szCs w:val="20"/>
              </w:rPr>
            </w:pPr>
            <w:r w:rsidRPr="00042DDE">
              <w:rPr>
                <w:b/>
                <w:kern w:val="0"/>
                <w:szCs w:val="20"/>
              </w:rPr>
              <w:t>Priority Level</w:t>
            </w:r>
          </w:p>
        </w:tc>
      </w:tr>
      <w:tr w:rsidR="00042DDE" w:rsidRPr="00042DDE" w14:paraId="7006F6C2" w14:textId="77777777" w:rsidTr="00042DDE">
        <w:tc>
          <w:tcPr>
            <w:tcW w:w="1721" w:type="dxa"/>
          </w:tcPr>
          <w:p w14:paraId="36E066CF" w14:textId="00813FC8" w:rsidR="00042DDE" w:rsidRPr="00042DDE" w:rsidRDefault="00042DDE" w:rsidP="00042DDE">
            <w:pPr>
              <w:pStyle w:val="Annex1styleclause"/>
              <w:numPr>
                <w:ilvl w:val="0"/>
                <w:numId w:val="0"/>
              </w:numPr>
              <w:rPr>
                <w:kern w:val="0"/>
                <w:szCs w:val="20"/>
              </w:rPr>
            </w:pPr>
            <w:r w:rsidRPr="00042DDE">
              <w:rPr>
                <w:kern w:val="0"/>
                <w:szCs w:val="20"/>
              </w:rPr>
              <w:t xml:space="preserve">Blocker </w:t>
            </w:r>
          </w:p>
        </w:tc>
        <w:tc>
          <w:tcPr>
            <w:tcW w:w="1610" w:type="dxa"/>
          </w:tcPr>
          <w:p w14:paraId="59D4F32E" w14:textId="79789007" w:rsidR="00042DDE" w:rsidRPr="00042DDE" w:rsidRDefault="00042DDE" w:rsidP="00042DDE">
            <w:pPr>
              <w:pStyle w:val="Annex1styleclause"/>
              <w:numPr>
                <w:ilvl w:val="0"/>
                <w:numId w:val="0"/>
              </w:numPr>
              <w:rPr>
                <w:kern w:val="0"/>
                <w:szCs w:val="20"/>
              </w:rPr>
            </w:pPr>
            <w:r w:rsidRPr="00042DDE">
              <w:rPr>
                <w:kern w:val="0"/>
                <w:szCs w:val="20"/>
              </w:rPr>
              <w:t>5 – 25</w:t>
            </w:r>
          </w:p>
        </w:tc>
      </w:tr>
      <w:tr w:rsidR="00042DDE" w:rsidRPr="00042DDE" w14:paraId="4EDEB441" w14:textId="77777777" w:rsidTr="00042DDE">
        <w:tc>
          <w:tcPr>
            <w:tcW w:w="1721" w:type="dxa"/>
          </w:tcPr>
          <w:p w14:paraId="6A0083B1" w14:textId="77777777" w:rsidR="00042DDE" w:rsidRPr="00042DDE" w:rsidRDefault="00042DDE" w:rsidP="00042DDE">
            <w:pPr>
              <w:pStyle w:val="Annex1styleclause"/>
              <w:numPr>
                <w:ilvl w:val="0"/>
                <w:numId w:val="0"/>
              </w:numPr>
              <w:rPr>
                <w:kern w:val="0"/>
                <w:szCs w:val="20"/>
              </w:rPr>
            </w:pPr>
            <w:r w:rsidRPr="00042DDE">
              <w:rPr>
                <w:kern w:val="0"/>
                <w:szCs w:val="20"/>
              </w:rPr>
              <w:t>Critical</w:t>
            </w:r>
          </w:p>
        </w:tc>
        <w:tc>
          <w:tcPr>
            <w:tcW w:w="1610" w:type="dxa"/>
          </w:tcPr>
          <w:p w14:paraId="30C900A8" w14:textId="7918703D" w:rsidR="00042DDE" w:rsidRPr="00042DDE" w:rsidRDefault="00042DDE" w:rsidP="00042DDE">
            <w:pPr>
              <w:pStyle w:val="Annex1styleclause"/>
              <w:numPr>
                <w:ilvl w:val="0"/>
                <w:numId w:val="0"/>
              </w:numPr>
              <w:rPr>
                <w:kern w:val="0"/>
                <w:szCs w:val="20"/>
              </w:rPr>
            </w:pPr>
            <w:r w:rsidRPr="00042DDE">
              <w:rPr>
                <w:kern w:val="0"/>
                <w:szCs w:val="20"/>
              </w:rPr>
              <w:t>4 – 20</w:t>
            </w:r>
          </w:p>
        </w:tc>
      </w:tr>
      <w:tr w:rsidR="00042DDE" w:rsidRPr="00042DDE" w14:paraId="5D3FBE73" w14:textId="77777777" w:rsidTr="00042DDE">
        <w:tc>
          <w:tcPr>
            <w:tcW w:w="1721" w:type="dxa"/>
          </w:tcPr>
          <w:p w14:paraId="50B5F90E" w14:textId="77777777" w:rsidR="00042DDE" w:rsidRPr="00042DDE" w:rsidRDefault="00042DDE" w:rsidP="00042DDE">
            <w:pPr>
              <w:pStyle w:val="Annex1styleclause"/>
              <w:numPr>
                <w:ilvl w:val="0"/>
                <w:numId w:val="0"/>
              </w:numPr>
              <w:rPr>
                <w:kern w:val="0"/>
                <w:szCs w:val="20"/>
              </w:rPr>
            </w:pPr>
            <w:r w:rsidRPr="00042DDE">
              <w:rPr>
                <w:kern w:val="0"/>
                <w:szCs w:val="20"/>
              </w:rPr>
              <w:t>Major</w:t>
            </w:r>
          </w:p>
        </w:tc>
        <w:tc>
          <w:tcPr>
            <w:tcW w:w="1610" w:type="dxa"/>
          </w:tcPr>
          <w:p w14:paraId="702066F3" w14:textId="3996BC63" w:rsidR="00042DDE" w:rsidRPr="00042DDE" w:rsidRDefault="00042DDE" w:rsidP="00042DDE">
            <w:pPr>
              <w:pStyle w:val="Annex1styleclause"/>
              <w:numPr>
                <w:ilvl w:val="0"/>
                <w:numId w:val="0"/>
              </w:numPr>
              <w:rPr>
                <w:kern w:val="0"/>
                <w:szCs w:val="20"/>
              </w:rPr>
            </w:pPr>
            <w:r w:rsidRPr="00042DDE">
              <w:rPr>
                <w:kern w:val="0"/>
                <w:szCs w:val="20"/>
              </w:rPr>
              <w:t>3 – 15</w:t>
            </w:r>
          </w:p>
        </w:tc>
      </w:tr>
      <w:tr w:rsidR="00042DDE" w:rsidRPr="00042DDE" w14:paraId="1424B3B3" w14:textId="77777777" w:rsidTr="00042DDE">
        <w:tc>
          <w:tcPr>
            <w:tcW w:w="1721" w:type="dxa"/>
          </w:tcPr>
          <w:p w14:paraId="717A3876" w14:textId="77777777" w:rsidR="00042DDE" w:rsidRPr="00042DDE" w:rsidRDefault="00042DDE" w:rsidP="00042DDE">
            <w:pPr>
              <w:pStyle w:val="Annex1styleclause"/>
              <w:numPr>
                <w:ilvl w:val="0"/>
                <w:numId w:val="0"/>
              </w:numPr>
              <w:rPr>
                <w:kern w:val="0"/>
                <w:szCs w:val="20"/>
              </w:rPr>
            </w:pPr>
            <w:r w:rsidRPr="00042DDE">
              <w:rPr>
                <w:kern w:val="0"/>
                <w:szCs w:val="20"/>
              </w:rPr>
              <w:t>Minor</w:t>
            </w:r>
          </w:p>
        </w:tc>
        <w:tc>
          <w:tcPr>
            <w:tcW w:w="1610" w:type="dxa"/>
          </w:tcPr>
          <w:p w14:paraId="78D4FC47" w14:textId="66C5EEEA" w:rsidR="00042DDE" w:rsidRPr="00042DDE" w:rsidRDefault="00042DDE" w:rsidP="00042DDE">
            <w:pPr>
              <w:pStyle w:val="Annex1styleclause"/>
              <w:numPr>
                <w:ilvl w:val="0"/>
                <w:numId w:val="0"/>
              </w:numPr>
              <w:rPr>
                <w:kern w:val="0"/>
                <w:szCs w:val="20"/>
              </w:rPr>
            </w:pPr>
            <w:r w:rsidRPr="00042DDE">
              <w:rPr>
                <w:kern w:val="0"/>
                <w:szCs w:val="20"/>
              </w:rPr>
              <w:t>2 - 10</w:t>
            </w:r>
          </w:p>
        </w:tc>
      </w:tr>
      <w:tr w:rsidR="00042DDE" w:rsidRPr="00042DDE" w14:paraId="26145D0A" w14:textId="77777777" w:rsidTr="00042DDE">
        <w:tc>
          <w:tcPr>
            <w:tcW w:w="1721" w:type="dxa"/>
          </w:tcPr>
          <w:p w14:paraId="5F0E9B83" w14:textId="77777777" w:rsidR="00042DDE" w:rsidRPr="00042DDE" w:rsidRDefault="00042DDE" w:rsidP="00042DDE">
            <w:pPr>
              <w:pStyle w:val="Annex1styleclause"/>
              <w:numPr>
                <w:ilvl w:val="0"/>
                <w:numId w:val="0"/>
              </w:numPr>
              <w:rPr>
                <w:kern w:val="0"/>
                <w:szCs w:val="20"/>
              </w:rPr>
            </w:pPr>
            <w:r w:rsidRPr="00042DDE">
              <w:rPr>
                <w:kern w:val="0"/>
                <w:szCs w:val="20"/>
              </w:rPr>
              <w:t>Trivial</w:t>
            </w:r>
          </w:p>
        </w:tc>
        <w:tc>
          <w:tcPr>
            <w:tcW w:w="1610" w:type="dxa"/>
          </w:tcPr>
          <w:p w14:paraId="4E70E75A" w14:textId="526B75C0" w:rsidR="00042DDE" w:rsidRPr="00042DDE" w:rsidRDefault="00042DDE" w:rsidP="00042DDE">
            <w:pPr>
              <w:pStyle w:val="Annex1styleclause"/>
              <w:numPr>
                <w:ilvl w:val="0"/>
                <w:numId w:val="0"/>
              </w:numPr>
              <w:rPr>
                <w:kern w:val="0"/>
                <w:szCs w:val="20"/>
              </w:rPr>
            </w:pPr>
            <w:r w:rsidRPr="00042DDE">
              <w:rPr>
                <w:kern w:val="0"/>
                <w:szCs w:val="20"/>
              </w:rPr>
              <w:t>1 - 5</w:t>
            </w:r>
          </w:p>
        </w:tc>
      </w:tr>
    </w:tbl>
    <w:p w14:paraId="5AAD6ECA" w14:textId="77777777" w:rsidR="00042DDE" w:rsidRDefault="00042DDE" w:rsidP="00FD4DE5"/>
    <w:p w14:paraId="560CFE64" w14:textId="77777777" w:rsidR="00FD4DE5" w:rsidRPr="00042DDE" w:rsidRDefault="00FD4DE5" w:rsidP="00FD4DE5">
      <w:pPr>
        <w:rPr>
          <w:b/>
        </w:rPr>
      </w:pPr>
      <w:r w:rsidRPr="00042DDE">
        <w:rPr>
          <w:b/>
        </w:rPr>
        <w:t>Notes:</w:t>
      </w:r>
    </w:p>
    <w:p w14:paraId="4B8824B5" w14:textId="56D9C725" w:rsidR="00FD4DE5" w:rsidRDefault="00FD4DE5" w:rsidP="00A503A9">
      <w:pPr>
        <w:pStyle w:val="Annex1styleclause"/>
        <w:numPr>
          <w:ilvl w:val="0"/>
          <w:numId w:val="54"/>
        </w:numPr>
      </w:pPr>
      <w:r>
        <w:t>It is important to realise that for all practicable purposes the functional impact of a</w:t>
      </w:r>
      <w:r w:rsidR="00042DDE">
        <w:t xml:space="preserve"> test I</w:t>
      </w:r>
      <w:r>
        <w:t xml:space="preserve">ssue never changes whereas the </w:t>
      </w:r>
      <w:r w:rsidR="00042DDE">
        <w:t>P</w:t>
      </w:r>
      <w:r>
        <w:t xml:space="preserve">riority </w:t>
      </w:r>
      <w:r w:rsidR="00042DDE">
        <w:t xml:space="preserve">Level </w:t>
      </w:r>
      <w:r>
        <w:t>can change during the life of the project.</w:t>
      </w:r>
      <w:r w:rsidR="00042DDE">
        <w:t xml:space="preserve"> </w:t>
      </w:r>
      <w:r>
        <w:t>Examples of this would be:</w:t>
      </w:r>
    </w:p>
    <w:p w14:paraId="40F5208D" w14:textId="77777777" w:rsidR="00FD4DE5" w:rsidRDefault="00FD4DE5" w:rsidP="00A503A9">
      <w:pPr>
        <w:pStyle w:val="ListParagraph"/>
        <w:numPr>
          <w:ilvl w:val="0"/>
          <w:numId w:val="55"/>
        </w:numPr>
        <w:spacing w:line="276" w:lineRule="auto"/>
        <w:ind w:left="1077" w:hanging="357"/>
        <w:contextualSpacing w:val="0"/>
      </w:pPr>
      <w:r>
        <w:t>A spelling mistake on a customer facing web site may change its priority from 1 to 5 in the lead up to the launch of a web site.</w:t>
      </w:r>
    </w:p>
    <w:p w14:paraId="16EE912D" w14:textId="77777777" w:rsidR="00FD4DE5" w:rsidRDefault="00FD4DE5" w:rsidP="00A503A9">
      <w:pPr>
        <w:pStyle w:val="ListParagraph"/>
        <w:numPr>
          <w:ilvl w:val="0"/>
          <w:numId w:val="55"/>
        </w:numPr>
        <w:spacing w:line="276" w:lineRule="auto"/>
        <w:ind w:left="1077" w:hanging="357"/>
        <w:contextualSpacing w:val="0"/>
      </w:pPr>
      <w:r>
        <w:t>A Major issue may have its priority lowered (or raised) relative to other issues depending on how quickly it is needed. The effectiveness of a workaround or the volume of transactions using the function.</w:t>
      </w:r>
    </w:p>
    <w:p w14:paraId="244882DF" w14:textId="77777777" w:rsidR="00FD4DE5" w:rsidRDefault="00FD4DE5" w:rsidP="00A503A9">
      <w:pPr>
        <w:pStyle w:val="Annex1styleclause"/>
        <w:numPr>
          <w:ilvl w:val="0"/>
          <w:numId w:val="54"/>
        </w:numPr>
      </w:pPr>
      <w:r>
        <w:t>A trivial issue can never be a higher priority than a Blocker. In all other cases it is possible to prioritise one issue over another.</w:t>
      </w:r>
    </w:p>
    <w:p w14:paraId="71F61452" w14:textId="77777777" w:rsidR="00DB2730" w:rsidRPr="00DB2730" w:rsidRDefault="00DB2730" w:rsidP="00DB2730">
      <w:pPr>
        <w:pStyle w:val="Paragraph"/>
      </w:pPr>
    </w:p>
    <w:p w14:paraId="23809068" w14:textId="77777777" w:rsidR="002124CA" w:rsidRDefault="002124CA" w:rsidP="002124CA"/>
    <w:p w14:paraId="656F4CCD" w14:textId="77777777" w:rsidR="002124CA" w:rsidRPr="0031761A" w:rsidRDefault="002124CA" w:rsidP="00086201">
      <w:pPr>
        <w:pStyle w:val="Annex"/>
      </w:pPr>
      <w:r>
        <w:lastRenderedPageBreak/>
        <w:br w:type="page"/>
      </w:r>
      <w:bookmarkStart w:id="575" w:name="_Ref505011470"/>
      <w:r w:rsidRPr="0031761A">
        <w:lastRenderedPageBreak/>
        <w:t>Test Certificate</w:t>
      </w:r>
      <w:bookmarkEnd w:id="575"/>
    </w:p>
    <w:p w14:paraId="79E23DEE" w14:textId="77777777" w:rsidR="002124CA" w:rsidRDefault="002124CA" w:rsidP="002124CA">
      <w:pPr>
        <w:pStyle w:val="MarginText"/>
        <w:rPr>
          <w:rFonts w:ascii="Trebuchet MS" w:hAnsi="Trebuchet MS"/>
        </w:rPr>
      </w:pPr>
    </w:p>
    <w:p w14:paraId="776ED9CE" w14:textId="77777777" w:rsidR="002124CA" w:rsidRPr="00C842AB" w:rsidRDefault="002124CA" w:rsidP="002124CA">
      <w:pPr>
        <w:pStyle w:val="MarginText"/>
        <w:rPr>
          <w:rFonts w:ascii="Arial" w:hAnsi="Arial" w:cs="Arial"/>
        </w:rPr>
      </w:pPr>
      <w:r w:rsidRPr="00C842AB">
        <w:rPr>
          <w:rFonts w:ascii="Arial" w:hAnsi="Arial" w:cs="Arial"/>
        </w:rPr>
        <w:t>To:</w:t>
      </w:r>
      <w:r w:rsidRPr="00C842AB">
        <w:rPr>
          <w:rFonts w:ascii="Arial" w:hAnsi="Arial" w:cs="Arial"/>
        </w:rPr>
        <w:tab/>
      </w:r>
      <w:r w:rsidRPr="00C842AB">
        <w:rPr>
          <w:rFonts w:ascii="Arial" w:hAnsi="Arial" w:cs="Arial"/>
        </w:rPr>
        <w:tab/>
        <w:t>[</w:t>
      </w:r>
      <w:r w:rsidRPr="00C842AB">
        <w:rPr>
          <w:rFonts w:ascii="Arial" w:hAnsi="Arial" w:cs="Arial"/>
          <w:b/>
          <w:i/>
        </w:rPr>
        <w:t>NAME OF SUPPLIER</w:t>
      </w:r>
      <w:r w:rsidRPr="00C842AB">
        <w:rPr>
          <w:rFonts w:ascii="Arial" w:hAnsi="Arial" w:cs="Arial"/>
        </w:rPr>
        <w:t xml:space="preserve">] </w:t>
      </w:r>
    </w:p>
    <w:p w14:paraId="72A6A7E6" w14:textId="6E2EBD68" w:rsidR="002124CA" w:rsidRPr="00C842AB" w:rsidRDefault="002124CA" w:rsidP="002124CA">
      <w:pPr>
        <w:pStyle w:val="MarginText"/>
        <w:ind w:left="2149" w:hanging="1440"/>
        <w:rPr>
          <w:rFonts w:ascii="Arial" w:hAnsi="Arial" w:cs="Arial"/>
        </w:rPr>
      </w:pPr>
      <w:r w:rsidRPr="00C842AB">
        <w:rPr>
          <w:rFonts w:ascii="Arial" w:hAnsi="Arial" w:cs="Arial"/>
        </w:rPr>
        <w:t>FROM:</w:t>
      </w:r>
      <w:r w:rsidRPr="00C842AB">
        <w:rPr>
          <w:rFonts w:ascii="Arial" w:hAnsi="Arial" w:cs="Arial"/>
        </w:rPr>
        <w:tab/>
      </w:r>
      <w:r w:rsidR="00E94C5E">
        <w:rPr>
          <w:rFonts w:ascii="Arial" w:hAnsi="Arial" w:cs="Arial"/>
        </w:rPr>
        <w:t>Plymouth Marjon University</w:t>
      </w:r>
    </w:p>
    <w:p w14:paraId="7E840A54" w14:textId="77777777" w:rsidR="002124CA" w:rsidRPr="00C842AB" w:rsidRDefault="002124CA" w:rsidP="002124CA">
      <w:pPr>
        <w:pStyle w:val="MarginText"/>
        <w:rPr>
          <w:rFonts w:ascii="Arial" w:hAnsi="Arial" w:cs="Arial"/>
        </w:rPr>
      </w:pPr>
      <w:r w:rsidRPr="00C842AB">
        <w:rPr>
          <w:rFonts w:ascii="Arial" w:hAnsi="Arial" w:cs="Arial"/>
        </w:rPr>
        <w:t>[</w:t>
      </w:r>
      <w:r w:rsidRPr="00C842AB">
        <w:rPr>
          <w:rFonts w:ascii="Arial" w:hAnsi="Arial" w:cs="Arial"/>
          <w:b/>
          <w:i/>
        </w:rPr>
        <w:t>Date</w:t>
      </w:r>
      <w:r w:rsidRPr="00C842AB">
        <w:rPr>
          <w:rFonts w:ascii="Arial" w:hAnsi="Arial" w:cs="Arial"/>
        </w:rPr>
        <w:t>]</w:t>
      </w:r>
    </w:p>
    <w:p w14:paraId="2A8D2863" w14:textId="77777777" w:rsidR="002124CA" w:rsidRPr="00C842AB" w:rsidRDefault="002124CA" w:rsidP="002124CA">
      <w:pPr>
        <w:pStyle w:val="MarginText"/>
        <w:rPr>
          <w:rFonts w:ascii="Arial" w:hAnsi="Arial" w:cs="Arial"/>
        </w:rPr>
      </w:pPr>
      <w:r w:rsidRPr="00C842AB">
        <w:rPr>
          <w:rFonts w:ascii="Arial" w:hAnsi="Arial" w:cs="Arial"/>
        </w:rPr>
        <w:t>Dear Sirs,</w:t>
      </w:r>
    </w:p>
    <w:p w14:paraId="045318CA" w14:textId="77777777" w:rsidR="002124CA" w:rsidRPr="00C842AB" w:rsidRDefault="002124CA" w:rsidP="002124CA">
      <w:pPr>
        <w:pStyle w:val="MarginText"/>
        <w:keepNext/>
        <w:jc w:val="center"/>
        <w:rPr>
          <w:rFonts w:ascii="Arial" w:hAnsi="Arial" w:cs="Arial"/>
          <w:b/>
        </w:rPr>
      </w:pPr>
      <w:r w:rsidRPr="00C842AB">
        <w:rPr>
          <w:rFonts w:ascii="Arial" w:hAnsi="Arial" w:cs="Arial"/>
          <w:b/>
        </w:rPr>
        <w:t>TEST CERTIFICATE</w:t>
      </w:r>
    </w:p>
    <w:p w14:paraId="02EAA10E" w14:textId="77777777" w:rsidR="002124CA" w:rsidRPr="00C842AB" w:rsidRDefault="002124CA" w:rsidP="002124CA">
      <w:pPr>
        <w:pStyle w:val="MarginText"/>
        <w:keepNext/>
        <w:rPr>
          <w:rFonts w:ascii="Arial" w:hAnsi="Arial" w:cs="Arial"/>
          <w:bCs/>
          <w:iCs/>
        </w:rPr>
      </w:pPr>
      <w:r w:rsidRPr="00C842AB">
        <w:rPr>
          <w:rFonts w:ascii="Arial" w:hAnsi="Arial" w:cs="Arial"/>
        </w:rPr>
        <w:t>Deliverables: [</w:t>
      </w:r>
      <w:r w:rsidRPr="00C842AB">
        <w:rPr>
          <w:rFonts w:ascii="Arial" w:hAnsi="Arial" w:cs="Arial"/>
          <w:b/>
          <w:i/>
        </w:rPr>
        <w:t>insert description of Deliverables</w:t>
      </w:r>
      <w:r w:rsidRPr="00C842AB">
        <w:rPr>
          <w:rFonts w:ascii="Arial" w:hAnsi="Arial" w:cs="Arial"/>
          <w:bCs/>
          <w:iCs/>
        </w:rPr>
        <w:t>]</w:t>
      </w:r>
    </w:p>
    <w:p w14:paraId="7E3134E1" w14:textId="53B5897B" w:rsidR="002124CA" w:rsidRPr="00C842AB" w:rsidRDefault="002124CA" w:rsidP="002124CA">
      <w:pPr>
        <w:pStyle w:val="MarginText"/>
        <w:rPr>
          <w:rFonts w:ascii="Arial" w:hAnsi="Arial" w:cs="Arial"/>
        </w:rPr>
      </w:pPr>
      <w:r w:rsidRPr="00C842AB">
        <w:rPr>
          <w:rFonts w:ascii="Arial" w:hAnsi="Arial" w:cs="Arial"/>
        </w:rPr>
        <w:t xml:space="preserve">We refer to the agreement (the </w:t>
      </w:r>
      <w:r w:rsidRPr="00E1467C">
        <w:rPr>
          <w:rFonts w:ascii="Arial" w:hAnsi="Arial" w:cs="Arial"/>
        </w:rPr>
        <w:t>“</w:t>
      </w:r>
      <w:r w:rsidRPr="00C842AB">
        <w:rPr>
          <w:rFonts w:ascii="Arial" w:hAnsi="Arial" w:cs="Arial"/>
          <w:b/>
        </w:rPr>
        <w:t>Agreement</w:t>
      </w:r>
      <w:r w:rsidRPr="00E1467C">
        <w:rPr>
          <w:rFonts w:ascii="Arial" w:hAnsi="Arial" w:cs="Arial"/>
        </w:rPr>
        <w:t>”</w:t>
      </w:r>
      <w:r w:rsidRPr="00C842AB">
        <w:rPr>
          <w:rFonts w:ascii="Arial" w:hAnsi="Arial" w:cs="Arial"/>
        </w:rPr>
        <w:t xml:space="preserve">) relating to the provision of the Services between the </w:t>
      </w:r>
      <w:r w:rsidR="00E94C5E">
        <w:rPr>
          <w:rFonts w:ascii="Arial" w:hAnsi="Arial" w:cs="Arial"/>
        </w:rPr>
        <w:t>Plymouth Marjon University</w:t>
      </w:r>
      <w:r w:rsidRPr="00C842AB">
        <w:rPr>
          <w:rFonts w:ascii="Arial" w:hAnsi="Arial" w:cs="Arial"/>
        </w:rPr>
        <w:t xml:space="preserve"> (the </w:t>
      </w:r>
      <w:r w:rsidRPr="0031761A">
        <w:rPr>
          <w:rFonts w:ascii="Arial" w:hAnsi="Arial" w:cs="Arial"/>
        </w:rPr>
        <w:t>“</w:t>
      </w:r>
      <w:r w:rsidR="004B7DD2">
        <w:rPr>
          <w:rFonts w:ascii="Arial" w:hAnsi="Arial" w:cs="Arial"/>
          <w:b/>
        </w:rPr>
        <w:t>Plymouth Marjon University</w:t>
      </w:r>
      <w:r w:rsidRPr="0031761A">
        <w:rPr>
          <w:rFonts w:ascii="Arial" w:hAnsi="Arial" w:cs="Arial"/>
        </w:rPr>
        <w:t>”</w:t>
      </w:r>
      <w:r w:rsidRPr="00C842AB">
        <w:rPr>
          <w:rFonts w:ascii="Arial" w:hAnsi="Arial" w:cs="Arial"/>
        </w:rPr>
        <w:t>) and [</w:t>
      </w:r>
      <w:r w:rsidRPr="00C842AB">
        <w:rPr>
          <w:rFonts w:ascii="Arial" w:hAnsi="Arial" w:cs="Arial"/>
          <w:b/>
          <w:i/>
        </w:rPr>
        <w:t>name of Supplier</w:t>
      </w:r>
      <w:r w:rsidRPr="00C842AB">
        <w:rPr>
          <w:rFonts w:ascii="Arial" w:hAnsi="Arial" w:cs="Arial"/>
        </w:rPr>
        <w:t xml:space="preserve">] (the </w:t>
      </w:r>
      <w:r w:rsidRPr="0031761A">
        <w:rPr>
          <w:rFonts w:ascii="Arial" w:hAnsi="Arial" w:cs="Arial"/>
        </w:rPr>
        <w:t>“</w:t>
      </w:r>
      <w:r w:rsidRPr="00C842AB">
        <w:rPr>
          <w:rFonts w:ascii="Arial" w:hAnsi="Arial" w:cs="Arial"/>
          <w:b/>
        </w:rPr>
        <w:t>Supplier</w:t>
      </w:r>
      <w:r w:rsidRPr="0031761A">
        <w:rPr>
          <w:rFonts w:ascii="Arial" w:hAnsi="Arial" w:cs="Arial"/>
        </w:rPr>
        <w:t>”</w:t>
      </w:r>
      <w:r w:rsidRPr="00C842AB">
        <w:rPr>
          <w:rFonts w:ascii="Arial" w:hAnsi="Arial" w:cs="Arial"/>
        </w:rPr>
        <w:t>) dated [</w:t>
      </w:r>
      <w:r w:rsidRPr="00C842AB">
        <w:rPr>
          <w:rFonts w:ascii="Arial" w:hAnsi="Arial" w:cs="Arial"/>
          <w:b/>
          <w:i/>
        </w:rPr>
        <w:t>date</w:t>
      </w:r>
      <w:r w:rsidRPr="00C842AB">
        <w:rPr>
          <w:rFonts w:ascii="Arial" w:hAnsi="Arial" w:cs="Arial"/>
        </w:rPr>
        <w:t>].</w:t>
      </w:r>
    </w:p>
    <w:p w14:paraId="40C68EAE" w14:textId="20C5C113" w:rsidR="002124CA" w:rsidRPr="00C842AB" w:rsidRDefault="002124CA" w:rsidP="002124CA">
      <w:pPr>
        <w:pStyle w:val="MarginText"/>
        <w:rPr>
          <w:rFonts w:ascii="Arial" w:hAnsi="Arial" w:cs="Arial"/>
        </w:rPr>
      </w:pPr>
      <w:r w:rsidRPr="00C842AB">
        <w:rPr>
          <w:rFonts w:ascii="Arial" w:hAnsi="Arial" w:cs="Arial"/>
        </w:rPr>
        <w:t>Capitalised terms used in this certificate have the meanings given to them in Schedule 1 (</w:t>
      </w:r>
      <w:r w:rsidRPr="0031761A">
        <w:rPr>
          <w:rFonts w:ascii="Arial" w:hAnsi="Arial" w:cs="Arial"/>
        </w:rPr>
        <w:t>Definitions and Interpretation)</w:t>
      </w:r>
      <w:r w:rsidRPr="00C842AB">
        <w:rPr>
          <w:rFonts w:ascii="Arial" w:hAnsi="Arial" w:cs="Arial"/>
        </w:rPr>
        <w:t xml:space="preserve"> or</w:t>
      </w:r>
      <w:r w:rsidR="00420C65">
        <w:rPr>
          <w:rFonts w:ascii="Arial" w:hAnsi="Arial" w:cs="Arial"/>
        </w:rPr>
        <w:t xml:space="preserve"> </w:t>
      </w:r>
      <w:r w:rsidR="00420C65">
        <w:rPr>
          <w:rFonts w:ascii="Arial" w:hAnsi="Arial" w:cs="Arial"/>
        </w:rPr>
        <w:fldChar w:fldCharType="begin"/>
      </w:r>
      <w:r w:rsidR="00420C65">
        <w:rPr>
          <w:rFonts w:ascii="Arial" w:hAnsi="Arial" w:cs="Arial"/>
        </w:rPr>
        <w:instrText xml:space="preserve"> REF _Ref529438348 \r \h </w:instrText>
      </w:r>
      <w:r w:rsidR="00420C65">
        <w:rPr>
          <w:rFonts w:ascii="Arial" w:hAnsi="Arial" w:cs="Arial"/>
        </w:rPr>
      </w:r>
      <w:r w:rsidR="00420C65">
        <w:rPr>
          <w:rFonts w:ascii="Arial" w:hAnsi="Arial" w:cs="Arial"/>
        </w:rPr>
        <w:fldChar w:fldCharType="separate"/>
      </w:r>
      <w:r w:rsidR="005C7630">
        <w:rPr>
          <w:rFonts w:ascii="Arial" w:hAnsi="Arial" w:cs="Arial"/>
        </w:rPr>
        <w:t>Schedule 4</w:t>
      </w:r>
      <w:r w:rsidR="00420C65">
        <w:rPr>
          <w:rFonts w:ascii="Arial" w:hAnsi="Arial" w:cs="Arial"/>
        </w:rPr>
        <w:fldChar w:fldCharType="end"/>
      </w:r>
      <w:r w:rsidR="00420C65" w:rsidRPr="00645257">
        <w:rPr>
          <w:rFonts w:ascii="Arial" w:hAnsi="Arial" w:cs="Arial"/>
        </w:rPr>
        <w:t> </w:t>
      </w:r>
      <w:r w:rsidRPr="00C842AB">
        <w:rPr>
          <w:rFonts w:ascii="Arial" w:hAnsi="Arial" w:cs="Arial"/>
        </w:rPr>
        <w:t> (Testing Procedures) of the Agreement.</w:t>
      </w:r>
    </w:p>
    <w:p w14:paraId="1C5C8C0B" w14:textId="77777777" w:rsidR="002124CA" w:rsidRPr="00C842AB" w:rsidRDefault="002124CA" w:rsidP="002124CA">
      <w:pPr>
        <w:pStyle w:val="BodyTextIndent"/>
        <w:ind w:left="720"/>
        <w:jc w:val="both"/>
        <w:rPr>
          <w:rFonts w:cs="Arial"/>
        </w:rPr>
      </w:pPr>
      <w:r w:rsidRPr="00C842AB">
        <w:rPr>
          <w:rFonts w:cs="Arial"/>
        </w:rPr>
        <w:t>[We confirm that the Deliverables listed above have been tested successfully in accordance with the Test Plan relevant to those Deliverables.]</w:t>
      </w:r>
    </w:p>
    <w:p w14:paraId="25754BE1" w14:textId="77777777" w:rsidR="002124CA" w:rsidRPr="00C842AB" w:rsidRDefault="002124CA" w:rsidP="002124CA">
      <w:pPr>
        <w:pStyle w:val="BodyTextIndent"/>
        <w:keepNext/>
        <w:ind w:left="720"/>
        <w:jc w:val="both"/>
        <w:rPr>
          <w:rFonts w:cs="Arial"/>
        </w:rPr>
      </w:pPr>
      <w:r w:rsidRPr="00C842AB">
        <w:rPr>
          <w:rFonts w:cs="Arial"/>
          <w:b/>
          <w:bCs/>
        </w:rPr>
        <w:t>OR</w:t>
      </w:r>
    </w:p>
    <w:p w14:paraId="1FECADF6" w14:textId="50AB0B58" w:rsidR="002124CA" w:rsidRPr="00C842AB" w:rsidRDefault="002124CA" w:rsidP="002124CA">
      <w:pPr>
        <w:pStyle w:val="BodyTextIndent"/>
        <w:ind w:left="720"/>
        <w:jc w:val="both"/>
        <w:rPr>
          <w:rFonts w:cs="Arial"/>
        </w:rPr>
      </w:pPr>
      <w:r w:rsidRPr="00C842AB">
        <w:rPr>
          <w:rFonts w:cs="Arial"/>
        </w:rPr>
        <w:t xml:space="preserve">[This Test Certificate is issued pursuant to </w:t>
      </w:r>
      <w:r w:rsidRPr="00E640B0">
        <w:rPr>
          <w:rFonts w:cs="Arial"/>
        </w:rPr>
        <w:t>paragraph </w:t>
      </w:r>
      <w:r w:rsidR="0098305C">
        <w:rPr>
          <w:rFonts w:cs="Arial"/>
        </w:rPr>
        <w:fldChar w:fldCharType="begin"/>
      </w:r>
      <w:r w:rsidR="0098305C">
        <w:rPr>
          <w:rFonts w:cs="Arial"/>
        </w:rPr>
        <w:instrText xml:space="preserve"> REF _Ref529464364 \r \h </w:instrText>
      </w:r>
      <w:r w:rsidR="0098305C">
        <w:rPr>
          <w:rFonts w:cs="Arial"/>
        </w:rPr>
      </w:r>
      <w:r w:rsidR="0098305C">
        <w:rPr>
          <w:rFonts w:cs="Arial"/>
        </w:rPr>
        <w:fldChar w:fldCharType="separate"/>
      </w:r>
      <w:r w:rsidR="005C7630">
        <w:rPr>
          <w:rFonts w:cs="Arial"/>
        </w:rPr>
        <w:t>10.2</w:t>
      </w:r>
      <w:r w:rsidR="0098305C">
        <w:rPr>
          <w:rFonts w:cs="Arial"/>
        </w:rPr>
        <w:fldChar w:fldCharType="end"/>
      </w:r>
      <w:r w:rsidRPr="00C842AB">
        <w:rPr>
          <w:rFonts w:cs="Arial"/>
        </w:rPr>
        <w:t xml:space="preserve"> of</w:t>
      </w:r>
      <w:r w:rsidR="00420C65">
        <w:rPr>
          <w:rFonts w:cs="Arial"/>
        </w:rPr>
        <w:t xml:space="preserve"> </w:t>
      </w:r>
      <w:r w:rsidR="00420C65">
        <w:rPr>
          <w:rFonts w:cs="Arial"/>
        </w:rPr>
        <w:fldChar w:fldCharType="begin"/>
      </w:r>
      <w:r w:rsidR="00420C65">
        <w:rPr>
          <w:rFonts w:cs="Arial"/>
        </w:rPr>
        <w:instrText xml:space="preserve"> REF _Ref529438348 \r \h </w:instrText>
      </w:r>
      <w:r w:rsidR="00420C65">
        <w:rPr>
          <w:rFonts w:cs="Arial"/>
        </w:rPr>
      </w:r>
      <w:r w:rsidR="00420C65">
        <w:rPr>
          <w:rFonts w:cs="Arial"/>
        </w:rPr>
        <w:fldChar w:fldCharType="separate"/>
      </w:r>
      <w:r w:rsidR="005C7630">
        <w:rPr>
          <w:rFonts w:cs="Arial"/>
        </w:rPr>
        <w:t>Schedule 4</w:t>
      </w:r>
      <w:r w:rsidR="00420C65">
        <w:rPr>
          <w:rFonts w:cs="Arial"/>
        </w:rPr>
        <w:fldChar w:fldCharType="end"/>
      </w:r>
      <w:r w:rsidRPr="00C842AB">
        <w:rPr>
          <w:rFonts w:eastAsia="Arial Unicode MS" w:cs="Arial"/>
        </w:rPr>
        <w:t> (Testing Procedures)</w:t>
      </w:r>
      <w:r w:rsidRPr="00C842AB">
        <w:rPr>
          <w:rFonts w:cs="Arial"/>
        </w:rPr>
        <w:t xml:space="preserve"> of the Agreement on the condition that any Test Issues are remedied in accordance with the </w:t>
      </w:r>
      <w:r w:rsidR="005779B4" w:rsidRPr="005779B4">
        <w:rPr>
          <w:rFonts w:cs="Arial"/>
        </w:rPr>
        <w:t>r</w:t>
      </w:r>
      <w:r w:rsidRPr="005779B4">
        <w:rPr>
          <w:rFonts w:cs="Arial"/>
        </w:rPr>
        <w:t xml:space="preserve">ectification </w:t>
      </w:r>
      <w:r w:rsidR="005779B4" w:rsidRPr="005779B4">
        <w:rPr>
          <w:rFonts w:cs="Arial"/>
        </w:rPr>
        <w:t>p</w:t>
      </w:r>
      <w:r w:rsidRPr="005779B4">
        <w:rPr>
          <w:rFonts w:cs="Arial"/>
        </w:rPr>
        <w:t>lan</w:t>
      </w:r>
      <w:r w:rsidRPr="00C842AB">
        <w:rPr>
          <w:rFonts w:cs="Arial"/>
        </w:rPr>
        <w:t xml:space="preserve"> attached to this certificate</w:t>
      </w:r>
      <w:proofErr w:type="gramStart"/>
      <w:r w:rsidRPr="00C842AB">
        <w:rPr>
          <w:rFonts w:cs="Arial"/>
        </w:rPr>
        <w:t>.]*</w:t>
      </w:r>
      <w:proofErr w:type="gramEnd"/>
    </w:p>
    <w:p w14:paraId="55DA8B2F" w14:textId="77777777" w:rsidR="002124CA" w:rsidRPr="00C842AB" w:rsidRDefault="002124CA" w:rsidP="002124CA">
      <w:pPr>
        <w:pStyle w:val="BodyTextIndent"/>
        <w:ind w:left="720"/>
        <w:jc w:val="both"/>
        <w:rPr>
          <w:rFonts w:cs="Arial"/>
        </w:rPr>
      </w:pPr>
      <w:r w:rsidRPr="00C842AB">
        <w:rPr>
          <w:rFonts w:cs="Arial"/>
        </w:rPr>
        <w:t>*</w:t>
      </w:r>
      <w:r w:rsidRPr="00C842AB">
        <w:rPr>
          <w:rFonts w:cs="Arial"/>
          <w:i/>
          <w:iCs/>
        </w:rPr>
        <w:t>delete as appropriate</w:t>
      </w:r>
    </w:p>
    <w:p w14:paraId="3C1A7B97" w14:textId="77777777" w:rsidR="002124CA" w:rsidRPr="00C842AB" w:rsidRDefault="002124CA" w:rsidP="002124CA">
      <w:pPr>
        <w:pStyle w:val="MarginText"/>
        <w:rPr>
          <w:rFonts w:ascii="Arial" w:hAnsi="Arial" w:cs="Arial"/>
        </w:rPr>
      </w:pPr>
      <w:r w:rsidRPr="00C842AB">
        <w:rPr>
          <w:rFonts w:ascii="Arial" w:hAnsi="Arial" w:cs="Arial"/>
        </w:rPr>
        <w:t>Yours faithfully</w:t>
      </w:r>
    </w:p>
    <w:p w14:paraId="5F0430D0" w14:textId="77777777" w:rsidR="002124CA" w:rsidRPr="00C842AB" w:rsidRDefault="002124CA" w:rsidP="002124CA">
      <w:pPr>
        <w:pStyle w:val="MarginText"/>
        <w:rPr>
          <w:rFonts w:ascii="Arial" w:hAnsi="Arial" w:cs="Arial"/>
        </w:rPr>
      </w:pPr>
    </w:p>
    <w:p w14:paraId="3ED1770D" w14:textId="77777777" w:rsidR="002124CA" w:rsidRPr="00C842AB" w:rsidRDefault="002124CA" w:rsidP="002124CA">
      <w:pPr>
        <w:pStyle w:val="MarginText"/>
        <w:rPr>
          <w:rFonts w:ascii="Arial" w:hAnsi="Arial" w:cs="Arial"/>
        </w:rPr>
      </w:pPr>
      <w:r w:rsidRPr="00C842AB">
        <w:rPr>
          <w:rFonts w:ascii="Arial" w:hAnsi="Arial" w:cs="Arial"/>
        </w:rPr>
        <w:t>[</w:t>
      </w:r>
      <w:r w:rsidRPr="00C842AB">
        <w:rPr>
          <w:rFonts w:ascii="Arial" w:hAnsi="Arial" w:cs="Arial"/>
          <w:b/>
          <w:i/>
        </w:rPr>
        <w:t>Name</w:t>
      </w:r>
      <w:r w:rsidRPr="00C842AB">
        <w:rPr>
          <w:rFonts w:ascii="Arial" w:hAnsi="Arial" w:cs="Arial"/>
        </w:rPr>
        <w:t>]</w:t>
      </w:r>
    </w:p>
    <w:p w14:paraId="04D0FF40" w14:textId="77777777" w:rsidR="002124CA" w:rsidRPr="00C842AB" w:rsidRDefault="002124CA" w:rsidP="002124CA">
      <w:pPr>
        <w:pStyle w:val="MarginText"/>
        <w:rPr>
          <w:rFonts w:ascii="Arial" w:hAnsi="Arial" w:cs="Arial"/>
        </w:rPr>
      </w:pPr>
      <w:r w:rsidRPr="00C842AB">
        <w:rPr>
          <w:rFonts w:ascii="Arial" w:hAnsi="Arial" w:cs="Arial"/>
        </w:rPr>
        <w:t>[</w:t>
      </w:r>
      <w:r w:rsidRPr="00C842AB">
        <w:rPr>
          <w:rFonts w:ascii="Arial" w:hAnsi="Arial" w:cs="Arial"/>
          <w:b/>
          <w:i/>
        </w:rPr>
        <w:t>Position</w:t>
      </w:r>
      <w:r w:rsidRPr="00C842AB">
        <w:rPr>
          <w:rFonts w:ascii="Arial" w:hAnsi="Arial" w:cs="Arial"/>
        </w:rPr>
        <w:t>]</w:t>
      </w:r>
    </w:p>
    <w:p w14:paraId="60DCDF56" w14:textId="1A00F42D" w:rsidR="002124CA" w:rsidRPr="00C842AB" w:rsidRDefault="002124CA" w:rsidP="002124CA">
      <w:pPr>
        <w:pStyle w:val="MarginText"/>
        <w:rPr>
          <w:rFonts w:ascii="Arial" w:hAnsi="Arial" w:cs="Arial"/>
        </w:rPr>
      </w:pPr>
      <w:r w:rsidRPr="00C842AB">
        <w:rPr>
          <w:rFonts w:ascii="Arial" w:hAnsi="Arial" w:cs="Arial"/>
        </w:rPr>
        <w:t xml:space="preserve">acting on behalf of </w:t>
      </w:r>
      <w:r w:rsidR="00E94C5E">
        <w:rPr>
          <w:rFonts w:ascii="Arial" w:hAnsi="Arial" w:cs="Arial"/>
        </w:rPr>
        <w:t>Plymouth Marjon University</w:t>
      </w:r>
    </w:p>
    <w:p w14:paraId="1470E313" w14:textId="77777777" w:rsidR="002124CA" w:rsidRPr="00E640B0" w:rsidRDefault="002124CA" w:rsidP="00086201">
      <w:pPr>
        <w:pStyle w:val="Annex"/>
      </w:pPr>
      <w:r>
        <w:br w:type="page"/>
      </w:r>
      <w:bookmarkStart w:id="576" w:name="_Ref505011402"/>
      <w:r w:rsidRPr="00E640B0">
        <w:lastRenderedPageBreak/>
        <w:t>Milestone Achievement Certificate</w:t>
      </w:r>
      <w:bookmarkEnd w:id="576"/>
    </w:p>
    <w:p w14:paraId="49C41AE8" w14:textId="77777777" w:rsidR="002124CA" w:rsidRDefault="002124CA" w:rsidP="002124CA">
      <w:pPr>
        <w:pStyle w:val="MarginText"/>
        <w:rPr>
          <w:rFonts w:ascii="Trebuchet MS" w:hAnsi="Trebuchet MS"/>
        </w:rPr>
      </w:pPr>
    </w:p>
    <w:p w14:paraId="0349094E" w14:textId="77777777" w:rsidR="002124CA" w:rsidRPr="00645257" w:rsidRDefault="002124CA" w:rsidP="002124CA">
      <w:pPr>
        <w:pStyle w:val="MarginText"/>
        <w:rPr>
          <w:rFonts w:ascii="Arial" w:hAnsi="Arial" w:cs="Arial"/>
        </w:rPr>
      </w:pPr>
      <w:r w:rsidRPr="00645257">
        <w:rPr>
          <w:rFonts w:ascii="Arial" w:hAnsi="Arial" w:cs="Arial"/>
        </w:rPr>
        <w:t>To:</w:t>
      </w:r>
      <w:r w:rsidRPr="00645257">
        <w:rPr>
          <w:rFonts w:ascii="Arial" w:hAnsi="Arial" w:cs="Arial"/>
        </w:rPr>
        <w:tab/>
      </w:r>
      <w:r w:rsidRPr="00645257">
        <w:rPr>
          <w:rFonts w:ascii="Arial" w:hAnsi="Arial" w:cs="Arial"/>
        </w:rPr>
        <w:tab/>
        <w:t>[</w:t>
      </w:r>
      <w:r w:rsidRPr="00645257">
        <w:rPr>
          <w:rFonts w:ascii="Arial" w:hAnsi="Arial" w:cs="Arial"/>
          <w:b/>
          <w:i/>
        </w:rPr>
        <w:t>NAME OF SUPPLIER</w:t>
      </w:r>
      <w:r w:rsidRPr="00645257">
        <w:rPr>
          <w:rFonts w:ascii="Arial" w:hAnsi="Arial" w:cs="Arial"/>
        </w:rPr>
        <w:t xml:space="preserve">] </w:t>
      </w:r>
    </w:p>
    <w:p w14:paraId="23F6B2B4" w14:textId="7FCEE6D8" w:rsidR="002124CA" w:rsidRPr="00645257" w:rsidRDefault="002124CA" w:rsidP="002124CA">
      <w:pPr>
        <w:pStyle w:val="MarginText"/>
        <w:ind w:left="2149" w:hanging="1440"/>
        <w:rPr>
          <w:rFonts w:ascii="Arial" w:hAnsi="Arial" w:cs="Arial"/>
        </w:rPr>
      </w:pPr>
      <w:r w:rsidRPr="00645257">
        <w:rPr>
          <w:rFonts w:ascii="Arial" w:hAnsi="Arial" w:cs="Arial"/>
        </w:rPr>
        <w:t>FROM:</w:t>
      </w:r>
      <w:r w:rsidRPr="00645257">
        <w:rPr>
          <w:rFonts w:ascii="Arial" w:hAnsi="Arial" w:cs="Arial"/>
        </w:rPr>
        <w:tab/>
      </w:r>
      <w:r w:rsidR="00E94C5E">
        <w:rPr>
          <w:rFonts w:ascii="Arial" w:hAnsi="Arial" w:cs="Arial"/>
        </w:rPr>
        <w:t>Plymouth Marjon University</w:t>
      </w:r>
    </w:p>
    <w:p w14:paraId="4A32742A" w14:textId="77777777" w:rsidR="002124CA" w:rsidRPr="00645257" w:rsidRDefault="002124CA" w:rsidP="002124CA">
      <w:pPr>
        <w:pStyle w:val="MarginText"/>
        <w:rPr>
          <w:rFonts w:ascii="Arial" w:hAnsi="Arial" w:cs="Arial"/>
        </w:rPr>
      </w:pPr>
      <w:r w:rsidRPr="00645257">
        <w:rPr>
          <w:rFonts w:ascii="Arial" w:hAnsi="Arial" w:cs="Arial"/>
        </w:rPr>
        <w:t>[</w:t>
      </w:r>
      <w:r w:rsidRPr="00645257">
        <w:rPr>
          <w:rFonts w:ascii="Arial" w:hAnsi="Arial" w:cs="Arial"/>
          <w:b/>
          <w:i/>
        </w:rPr>
        <w:t>Date</w:t>
      </w:r>
      <w:r w:rsidRPr="00645257">
        <w:rPr>
          <w:rFonts w:ascii="Arial" w:hAnsi="Arial" w:cs="Arial"/>
        </w:rPr>
        <w:t>]</w:t>
      </w:r>
    </w:p>
    <w:p w14:paraId="0C9F58C3" w14:textId="77777777" w:rsidR="002124CA" w:rsidRPr="00645257" w:rsidRDefault="002124CA" w:rsidP="002124CA">
      <w:pPr>
        <w:pStyle w:val="MarginText"/>
        <w:rPr>
          <w:rFonts w:ascii="Arial" w:hAnsi="Arial" w:cs="Arial"/>
        </w:rPr>
      </w:pPr>
      <w:r w:rsidRPr="00645257">
        <w:rPr>
          <w:rFonts w:ascii="Arial" w:hAnsi="Arial" w:cs="Arial"/>
        </w:rPr>
        <w:t>Dear Sirs,</w:t>
      </w:r>
    </w:p>
    <w:p w14:paraId="581CDAB9" w14:textId="77777777" w:rsidR="002124CA" w:rsidRPr="00645257" w:rsidRDefault="002124CA" w:rsidP="002124CA">
      <w:pPr>
        <w:pStyle w:val="MarginText"/>
        <w:keepNext/>
        <w:jc w:val="center"/>
        <w:rPr>
          <w:rFonts w:ascii="Arial" w:hAnsi="Arial" w:cs="Arial"/>
          <w:b/>
        </w:rPr>
      </w:pPr>
      <w:r w:rsidRPr="00645257">
        <w:rPr>
          <w:rFonts w:ascii="Arial" w:hAnsi="Arial" w:cs="Arial"/>
          <w:b/>
        </w:rPr>
        <w:t>MILESTONE ACHIEVEMENT CERTIFICATE</w:t>
      </w:r>
    </w:p>
    <w:p w14:paraId="65FFD9A6" w14:textId="77777777" w:rsidR="002124CA" w:rsidRPr="00645257" w:rsidRDefault="002124CA" w:rsidP="002124CA">
      <w:pPr>
        <w:pStyle w:val="MarginText"/>
        <w:keepNext/>
        <w:rPr>
          <w:rFonts w:ascii="Arial" w:hAnsi="Arial" w:cs="Arial"/>
          <w:bCs/>
          <w:iCs/>
        </w:rPr>
      </w:pPr>
      <w:r w:rsidRPr="00645257">
        <w:rPr>
          <w:rFonts w:ascii="Arial" w:hAnsi="Arial" w:cs="Arial"/>
        </w:rPr>
        <w:t>Milestone: [</w:t>
      </w:r>
      <w:r w:rsidRPr="00645257">
        <w:rPr>
          <w:rFonts w:ascii="Arial" w:hAnsi="Arial" w:cs="Arial"/>
          <w:b/>
          <w:i/>
        </w:rPr>
        <w:t>insert description of Milestone</w:t>
      </w:r>
      <w:r w:rsidRPr="00645257">
        <w:rPr>
          <w:rFonts w:ascii="Arial" w:hAnsi="Arial" w:cs="Arial"/>
          <w:bCs/>
          <w:iCs/>
        </w:rPr>
        <w:t>]</w:t>
      </w:r>
    </w:p>
    <w:p w14:paraId="234DAB78" w14:textId="10C78043" w:rsidR="002124CA" w:rsidRPr="00645257" w:rsidRDefault="002124CA" w:rsidP="002124CA">
      <w:pPr>
        <w:pStyle w:val="MarginText"/>
        <w:rPr>
          <w:rFonts w:ascii="Arial" w:hAnsi="Arial" w:cs="Arial"/>
        </w:rPr>
      </w:pPr>
      <w:r w:rsidRPr="00645257">
        <w:rPr>
          <w:rFonts w:ascii="Arial" w:hAnsi="Arial" w:cs="Arial"/>
        </w:rPr>
        <w:t>We refer to the agreement (the “</w:t>
      </w:r>
      <w:r w:rsidRPr="00645257">
        <w:rPr>
          <w:rFonts w:ascii="Arial" w:hAnsi="Arial" w:cs="Arial"/>
          <w:b/>
        </w:rPr>
        <w:t>Agreement</w:t>
      </w:r>
      <w:r w:rsidRPr="00645257">
        <w:rPr>
          <w:rFonts w:ascii="Arial" w:hAnsi="Arial" w:cs="Arial"/>
        </w:rPr>
        <w:t xml:space="preserve">”) relating to the provision of the Services between the </w:t>
      </w:r>
      <w:r w:rsidR="00E94C5E">
        <w:rPr>
          <w:rFonts w:ascii="Arial" w:hAnsi="Arial" w:cs="Arial"/>
        </w:rPr>
        <w:t>Plymouth Marjon University</w:t>
      </w:r>
      <w:r w:rsidRPr="00645257">
        <w:rPr>
          <w:rFonts w:ascii="Arial" w:hAnsi="Arial" w:cs="Arial"/>
        </w:rPr>
        <w:t xml:space="preserve"> (the “</w:t>
      </w:r>
      <w:r w:rsidR="004B7DD2">
        <w:rPr>
          <w:rFonts w:ascii="Arial" w:hAnsi="Arial" w:cs="Arial"/>
          <w:b/>
        </w:rPr>
        <w:t>Plymouth Marjon University</w:t>
      </w:r>
      <w:r w:rsidRPr="00645257">
        <w:rPr>
          <w:rFonts w:ascii="Arial" w:hAnsi="Arial" w:cs="Arial"/>
        </w:rPr>
        <w:t>”) and [</w:t>
      </w:r>
      <w:r w:rsidRPr="00645257">
        <w:rPr>
          <w:rFonts w:ascii="Arial" w:hAnsi="Arial" w:cs="Arial"/>
          <w:b/>
          <w:i/>
        </w:rPr>
        <w:t>name of Supplier</w:t>
      </w:r>
      <w:r w:rsidRPr="00645257">
        <w:rPr>
          <w:rFonts w:ascii="Arial" w:hAnsi="Arial" w:cs="Arial"/>
        </w:rPr>
        <w:t>] (the “</w:t>
      </w:r>
      <w:r w:rsidRPr="00645257">
        <w:rPr>
          <w:rFonts w:ascii="Arial" w:hAnsi="Arial" w:cs="Arial"/>
          <w:b/>
        </w:rPr>
        <w:t>Supplier</w:t>
      </w:r>
      <w:r w:rsidRPr="00645257">
        <w:rPr>
          <w:rFonts w:ascii="Arial" w:hAnsi="Arial" w:cs="Arial"/>
        </w:rPr>
        <w:t>”) dated [</w:t>
      </w:r>
      <w:r w:rsidRPr="00645257">
        <w:rPr>
          <w:rFonts w:ascii="Arial" w:hAnsi="Arial" w:cs="Arial"/>
          <w:b/>
          <w:i/>
        </w:rPr>
        <w:t>date</w:t>
      </w:r>
      <w:r w:rsidRPr="00645257">
        <w:rPr>
          <w:rFonts w:ascii="Arial" w:hAnsi="Arial" w:cs="Arial"/>
        </w:rPr>
        <w:t>].</w:t>
      </w:r>
    </w:p>
    <w:p w14:paraId="75B7DF3A" w14:textId="24059780" w:rsidR="002124CA" w:rsidRPr="00645257" w:rsidRDefault="002124CA" w:rsidP="002124CA">
      <w:pPr>
        <w:pStyle w:val="MarginText"/>
        <w:rPr>
          <w:rFonts w:ascii="Arial" w:hAnsi="Arial" w:cs="Arial"/>
        </w:rPr>
      </w:pPr>
      <w:r w:rsidRPr="00645257">
        <w:rPr>
          <w:rFonts w:ascii="Arial" w:hAnsi="Arial" w:cs="Arial"/>
        </w:rPr>
        <w:t xml:space="preserve">Capitalised terms used in this certificate have the meanings given to them in </w:t>
      </w:r>
      <w:r>
        <w:rPr>
          <w:rFonts w:ascii="Arial" w:hAnsi="Arial" w:cs="Arial"/>
        </w:rPr>
        <w:t xml:space="preserve">clause </w:t>
      </w:r>
      <w:r w:rsidRPr="00C842AB">
        <w:rPr>
          <w:rFonts w:ascii="Arial" w:hAnsi="Arial" w:cs="Arial"/>
        </w:rPr>
        <w:t>(</w:t>
      </w:r>
      <w:r w:rsidRPr="0031761A">
        <w:rPr>
          <w:rFonts w:ascii="Arial" w:hAnsi="Arial" w:cs="Arial"/>
        </w:rPr>
        <w:t>Definitions and Interpretation)</w:t>
      </w:r>
      <w:r w:rsidRPr="00C842AB">
        <w:rPr>
          <w:rFonts w:ascii="Arial" w:hAnsi="Arial" w:cs="Arial"/>
        </w:rPr>
        <w:t xml:space="preserve"> </w:t>
      </w:r>
      <w:r w:rsidRPr="00645257">
        <w:rPr>
          <w:rFonts w:ascii="Arial" w:hAnsi="Arial" w:cs="Arial"/>
        </w:rPr>
        <w:t>or</w:t>
      </w:r>
      <w:r w:rsidR="00420C65">
        <w:rPr>
          <w:rFonts w:ascii="Arial" w:hAnsi="Arial" w:cs="Arial"/>
        </w:rPr>
        <w:t xml:space="preserve"> </w:t>
      </w:r>
      <w:r w:rsidR="00420C65">
        <w:rPr>
          <w:rFonts w:ascii="Arial" w:hAnsi="Arial" w:cs="Arial"/>
        </w:rPr>
        <w:fldChar w:fldCharType="begin"/>
      </w:r>
      <w:r w:rsidR="00420C65">
        <w:rPr>
          <w:rFonts w:ascii="Arial" w:hAnsi="Arial" w:cs="Arial"/>
        </w:rPr>
        <w:instrText xml:space="preserve"> REF _Ref529438348 \r \h </w:instrText>
      </w:r>
      <w:r w:rsidR="00420C65">
        <w:rPr>
          <w:rFonts w:ascii="Arial" w:hAnsi="Arial" w:cs="Arial"/>
        </w:rPr>
      </w:r>
      <w:r w:rsidR="00420C65">
        <w:rPr>
          <w:rFonts w:ascii="Arial" w:hAnsi="Arial" w:cs="Arial"/>
        </w:rPr>
        <w:fldChar w:fldCharType="separate"/>
      </w:r>
      <w:r w:rsidR="005C7630">
        <w:rPr>
          <w:rFonts w:ascii="Arial" w:hAnsi="Arial" w:cs="Arial"/>
        </w:rPr>
        <w:t>Schedule 4</w:t>
      </w:r>
      <w:r w:rsidR="00420C65">
        <w:rPr>
          <w:rFonts w:ascii="Arial" w:hAnsi="Arial" w:cs="Arial"/>
        </w:rPr>
        <w:fldChar w:fldCharType="end"/>
      </w:r>
      <w:r w:rsidRPr="00645257">
        <w:rPr>
          <w:rFonts w:ascii="Arial" w:hAnsi="Arial" w:cs="Arial"/>
        </w:rPr>
        <w:t> (Testing Procedures) of the Agreement.</w:t>
      </w:r>
    </w:p>
    <w:p w14:paraId="29FB9C99" w14:textId="7CC6064E" w:rsidR="002124CA" w:rsidRPr="00645257" w:rsidRDefault="002124CA" w:rsidP="002124CA">
      <w:pPr>
        <w:pStyle w:val="BodyTextIndent"/>
        <w:ind w:left="709"/>
        <w:jc w:val="both"/>
        <w:rPr>
          <w:rFonts w:cs="Arial"/>
        </w:rPr>
      </w:pPr>
      <w:r w:rsidRPr="00645257">
        <w:rPr>
          <w:rFonts w:cs="Arial"/>
        </w:rPr>
        <w:t>[</w:t>
      </w:r>
      <w:r w:rsidR="00714508" w:rsidRPr="00645257">
        <w:rPr>
          <w:rFonts w:cs="Arial"/>
        </w:rPr>
        <w:t xml:space="preserve">This Milestone Achievement Certificate is granted pursuant to </w:t>
      </w:r>
      <w:r w:rsidR="00714508" w:rsidRPr="00E640B0">
        <w:rPr>
          <w:rFonts w:cs="Arial"/>
        </w:rPr>
        <w:t>paragraph </w:t>
      </w:r>
      <w:r w:rsidR="00714508">
        <w:rPr>
          <w:rFonts w:cs="Arial"/>
        </w:rPr>
        <w:fldChar w:fldCharType="begin"/>
      </w:r>
      <w:r w:rsidR="00714508">
        <w:rPr>
          <w:rFonts w:cs="Arial"/>
        </w:rPr>
        <w:instrText xml:space="preserve"> REF _Ref505088829 \r \h </w:instrText>
      </w:r>
      <w:r w:rsidR="00714508">
        <w:rPr>
          <w:rFonts w:cs="Arial"/>
        </w:rPr>
      </w:r>
      <w:r w:rsidR="00714508">
        <w:rPr>
          <w:rFonts w:cs="Arial"/>
        </w:rPr>
        <w:fldChar w:fldCharType="separate"/>
      </w:r>
      <w:r w:rsidR="005C7630">
        <w:rPr>
          <w:rFonts w:cs="Arial"/>
        </w:rPr>
        <w:t>11.1</w:t>
      </w:r>
      <w:r w:rsidR="00714508">
        <w:rPr>
          <w:rFonts w:cs="Arial"/>
        </w:rPr>
        <w:fldChar w:fldCharType="end"/>
      </w:r>
      <w:r w:rsidR="00714508" w:rsidRPr="00645257">
        <w:rPr>
          <w:rFonts w:cs="Arial"/>
        </w:rPr>
        <w:t xml:space="preserve"> of </w:t>
      </w:r>
      <w:r w:rsidR="00714508">
        <w:rPr>
          <w:rFonts w:cs="Arial"/>
        </w:rPr>
        <w:fldChar w:fldCharType="begin"/>
      </w:r>
      <w:r w:rsidR="00714508">
        <w:rPr>
          <w:rFonts w:cs="Arial"/>
        </w:rPr>
        <w:instrText xml:space="preserve"> REF _Ref529438348 \r \h </w:instrText>
      </w:r>
      <w:r w:rsidR="00714508">
        <w:rPr>
          <w:rFonts w:cs="Arial"/>
        </w:rPr>
      </w:r>
      <w:r w:rsidR="00714508">
        <w:rPr>
          <w:rFonts w:cs="Arial"/>
        </w:rPr>
        <w:fldChar w:fldCharType="separate"/>
      </w:r>
      <w:r w:rsidR="005C7630">
        <w:rPr>
          <w:rFonts w:cs="Arial"/>
        </w:rPr>
        <w:t>Schedule 4</w:t>
      </w:r>
      <w:r w:rsidR="00714508">
        <w:rPr>
          <w:rFonts w:cs="Arial"/>
        </w:rPr>
        <w:fldChar w:fldCharType="end"/>
      </w:r>
      <w:r w:rsidR="00714508" w:rsidRPr="00645257">
        <w:rPr>
          <w:rFonts w:eastAsia="Arial Unicode MS" w:cs="Arial"/>
        </w:rPr>
        <w:t> (Testing Procedures)</w:t>
      </w:r>
      <w:r w:rsidR="00714508" w:rsidRPr="00645257">
        <w:rPr>
          <w:rFonts w:cs="Arial"/>
        </w:rPr>
        <w:t xml:space="preserve"> of the Agreement </w:t>
      </w:r>
      <w:r w:rsidR="00714508">
        <w:rPr>
          <w:rFonts w:cs="Arial"/>
        </w:rPr>
        <w:t>and w</w:t>
      </w:r>
      <w:r w:rsidRPr="00645257">
        <w:rPr>
          <w:rFonts w:cs="Arial"/>
        </w:rPr>
        <w:t>e confirm that all the Deliverables relating to Milestone [</w:t>
      </w:r>
      <w:r w:rsidRPr="00645257">
        <w:rPr>
          <w:rFonts w:cs="Arial"/>
          <w:b/>
          <w:i/>
        </w:rPr>
        <w:t>number</w:t>
      </w:r>
      <w:r w:rsidRPr="00645257">
        <w:rPr>
          <w:rFonts w:cs="Arial"/>
        </w:rPr>
        <w:t xml:space="preserve">] have been </w:t>
      </w:r>
      <w:r w:rsidR="00714508">
        <w:rPr>
          <w:rFonts w:cs="Arial"/>
        </w:rPr>
        <w:t>T</w:t>
      </w:r>
      <w:r w:rsidRPr="00645257">
        <w:rPr>
          <w:rFonts w:cs="Arial"/>
        </w:rPr>
        <w:t xml:space="preserve">ested successfully in accordance with </w:t>
      </w:r>
      <w:r w:rsidR="00833A7D">
        <w:rPr>
          <w:rFonts w:cs="Arial"/>
        </w:rPr>
        <w:t xml:space="preserve">any relevant </w:t>
      </w:r>
      <w:r w:rsidRPr="00E640B0">
        <w:rPr>
          <w:rFonts w:cs="Arial"/>
        </w:rPr>
        <w:t>Test Plan</w:t>
      </w:r>
      <w:r w:rsidR="00833A7D">
        <w:rPr>
          <w:rFonts w:cs="Arial"/>
        </w:rPr>
        <w:t>s</w:t>
      </w:r>
      <w:r w:rsidRPr="00E640B0">
        <w:rPr>
          <w:rFonts w:cs="Arial"/>
        </w:rPr>
        <w:t xml:space="preserve"> [or that a conditional Test Certificate has been issued in respect of those Deliverables that have not satisfied the relevant Test Success Criteria</w:t>
      </w:r>
      <w:r w:rsidR="00714508">
        <w:rPr>
          <w:rFonts w:cs="Arial"/>
        </w:rPr>
        <w:t>] and/or that all other tasks in relation to the Milestone have been performed as required under the Agreement</w:t>
      </w:r>
      <w:r w:rsidRPr="00645257">
        <w:rPr>
          <w:rFonts w:cs="Arial"/>
        </w:rPr>
        <w:t>.]]*</w:t>
      </w:r>
    </w:p>
    <w:p w14:paraId="34B35C0B" w14:textId="77777777" w:rsidR="002124CA" w:rsidRPr="00645257" w:rsidRDefault="002124CA" w:rsidP="002124CA">
      <w:pPr>
        <w:pStyle w:val="BodyTextIndent"/>
        <w:keepNext/>
        <w:ind w:left="709"/>
        <w:jc w:val="both"/>
        <w:rPr>
          <w:rFonts w:cs="Arial"/>
          <w:b/>
          <w:bCs/>
        </w:rPr>
      </w:pPr>
      <w:r w:rsidRPr="00645257">
        <w:rPr>
          <w:rFonts w:cs="Arial"/>
          <w:b/>
          <w:bCs/>
        </w:rPr>
        <w:t>OR</w:t>
      </w:r>
    </w:p>
    <w:p w14:paraId="5FDEF041" w14:textId="600D772C" w:rsidR="002124CA" w:rsidRPr="00645257" w:rsidRDefault="002124CA" w:rsidP="002124CA">
      <w:pPr>
        <w:pStyle w:val="BodyTextIndent"/>
        <w:ind w:left="709"/>
        <w:jc w:val="both"/>
        <w:rPr>
          <w:rFonts w:cs="Arial"/>
          <w:b/>
        </w:rPr>
      </w:pPr>
      <w:r w:rsidRPr="00645257">
        <w:rPr>
          <w:rFonts w:cs="Arial"/>
        </w:rPr>
        <w:t xml:space="preserve">[This Milestone Achievement Certificate is granted pursuant to </w:t>
      </w:r>
      <w:r w:rsidRPr="00E640B0">
        <w:rPr>
          <w:rFonts w:cs="Arial"/>
        </w:rPr>
        <w:t>paragraph </w:t>
      </w:r>
      <w:r w:rsidR="00714508">
        <w:rPr>
          <w:rFonts w:cs="Arial"/>
        </w:rPr>
        <w:fldChar w:fldCharType="begin"/>
      </w:r>
      <w:r w:rsidR="00714508">
        <w:rPr>
          <w:rFonts w:cs="Arial"/>
        </w:rPr>
        <w:instrText xml:space="preserve"> REF _Ref529466108 \r \h </w:instrText>
      </w:r>
      <w:r w:rsidR="00714508">
        <w:rPr>
          <w:rFonts w:cs="Arial"/>
        </w:rPr>
      </w:r>
      <w:r w:rsidR="00714508">
        <w:rPr>
          <w:rFonts w:cs="Arial"/>
        </w:rPr>
        <w:fldChar w:fldCharType="separate"/>
      </w:r>
      <w:r w:rsidR="005C7630">
        <w:rPr>
          <w:rFonts w:cs="Arial"/>
        </w:rPr>
        <w:t>11.7</w:t>
      </w:r>
      <w:r w:rsidR="00714508">
        <w:rPr>
          <w:rFonts w:cs="Arial"/>
        </w:rPr>
        <w:fldChar w:fldCharType="end"/>
      </w:r>
      <w:r w:rsidRPr="00645257">
        <w:rPr>
          <w:rFonts w:cs="Arial"/>
        </w:rPr>
        <w:t xml:space="preserve"> of </w:t>
      </w:r>
      <w:r w:rsidR="00420C65">
        <w:rPr>
          <w:rFonts w:cs="Arial"/>
        </w:rPr>
        <w:fldChar w:fldCharType="begin"/>
      </w:r>
      <w:r w:rsidR="00420C65">
        <w:rPr>
          <w:rFonts w:cs="Arial"/>
        </w:rPr>
        <w:instrText xml:space="preserve"> REF _Ref529438348 \r \h </w:instrText>
      </w:r>
      <w:r w:rsidR="00420C65">
        <w:rPr>
          <w:rFonts w:cs="Arial"/>
        </w:rPr>
      </w:r>
      <w:r w:rsidR="00420C65">
        <w:rPr>
          <w:rFonts w:cs="Arial"/>
        </w:rPr>
        <w:fldChar w:fldCharType="separate"/>
      </w:r>
      <w:r w:rsidR="005C7630">
        <w:rPr>
          <w:rFonts w:cs="Arial"/>
        </w:rPr>
        <w:t>Schedule 4</w:t>
      </w:r>
      <w:r w:rsidR="00420C65">
        <w:rPr>
          <w:rFonts w:cs="Arial"/>
        </w:rPr>
        <w:fldChar w:fldCharType="end"/>
      </w:r>
      <w:r w:rsidRPr="00645257">
        <w:rPr>
          <w:rFonts w:eastAsia="Arial Unicode MS" w:cs="Arial"/>
        </w:rPr>
        <w:t> (Testing Procedures)</w:t>
      </w:r>
      <w:r w:rsidRPr="00645257">
        <w:rPr>
          <w:rFonts w:cs="Arial"/>
        </w:rPr>
        <w:t xml:space="preserve"> of the Agreement on the condition that any Test Issues</w:t>
      </w:r>
      <w:r w:rsidR="00833A7D">
        <w:rPr>
          <w:rFonts w:cs="Arial"/>
        </w:rPr>
        <w:t xml:space="preserve"> or failure of any other requirements </w:t>
      </w:r>
      <w:r w:rsidRPr="00645257">
        <w:rPr>
          <w:rFonts w:cs="Arial"/>
        </w:rPr>
        <w:t xml:space="preserve">are remedied in accordance with the </w:t>
      </w:r>
      <w:r w:rsidR="005779B4" w:rsidRPr="005779B4">
        <w:rPr>
          <w:rFonts w:cs="Arial"/>
        </w:rPr>
        <w:t>r</w:t>
      </w:r>
      <w:r w:rsidRPr="005779B4">
        <w:rPr>
          <w:rFonts w:cs="Arial"/>
        </w:rPr>
        <w:t xml:space="preserve">ectification </w:t>
      </w:r>
      <w:r w:rsidR="005779B4" w:rsidRPr="005779B4">
        <w:rPr>
          <w:rFonts w:cs="Arial"/>
        </w:rPr>
        <w:t>p</w:t>
      </w:r>
      <w:r w:rsidRPr="005779B4">
        <w:rPr>
          <w:rFonts w:cs="Arial"/>
        </w:rPr>
        <w:t>lan</w:t>
      </w:r>
      <w:r w:rsidRPr="00645257">
        <w:rPr>
          <w:rFonts w:cs="Arial"/>
        </w:rPr>
        <w:t xml:space="preserve"> attached to this certificate.]*</w:t>
      </w:r>
    </w:p>
    <w:p w14:paraId="06B3DACA" w14:textId="7997FF00" w:rsidR="002124CA" w:rsidRPr="00645257" w:rsidRDefault="002124CA" w:rsidP="002124CA">
      <w:pPr>
        <w:pStyle w:val="MarginText"/>
        <w:rPr>
          <w:rFonts w:ascii="Arial" w:hAnsi="Arial" w:cs="Arial"/>
        </w:rPr>
      </w:pPr>
      <w:r w:rsidRPr="00645257">
        <w:rPr>
          <w:rFonts w:ascii="Arial" w:hAnsi="Arial" w:cs="Arial"/>
        </w:rPr>
        <w:t xml:space="preserve">[You may now issue an invoice in respect of the Milestone Payment associated with this Milestone in accordance with the provisions of </w:t>
      </w:r>
      <w:r>
        <w:rPr>
          <w:rFonts w:ascii="Arial" w:hAnsi="Arial" w:cs="Arial"/>
          <w:highlight w:val="yellow"/>
        </w:rPr>
        <w:fldChar w:fldCharType="begin"/>
      </w:r>
      <w:r>
        <w:rPr>
          <w:rFonts w:ascii="Arial" w:hAnsi="Arial" w:cs="Arial"/>
        </w:rPr>
        <w:instrText xml:space="preserve"> REF _Ref505088758 \r \h </w:instrText>
      </w:r>
      <w:r>
        <w:rPr>
          <w:rFonts w:ascii="Arial" w:hAnsi="Arial" w:cs="Arial"/>
          <w:highlight w:val="yellow"/>
        </w:rPr>
        <w:instrText xml:space="preserve"> \* MERGEFORMAT </w:instrText>
      </w:r>
      <w:r>
        <w:rPr>
          <w:rFonts w:ascii="Arial" w:hAnsi="Arial" w:cs="Arial"/>
          <w:highlight w:val="yellow"/>
        </w:rPr>
      </w:r>
      <w:r>
        <w:rPr>
          <w:rFonts w:ascii="Arial" w:hAnsi="Arial" w:cs="Arial"/>
          <w:highlight w:val="yellow"/>
        </w:rPr>
        <w:fldChar w:fldCharType="separate"/>
      </w:r>
      <w:r w:rsidR="005C7630">
        <w:rPr>
          <w:rFonts w:ascii="Arial" w:hAnsi="Arial" w:cs="Arial"/>
        </w:rPr>
        <w:t>Schedule 1</w:t>
      </w:r>
      <w:r>
        <w:rPr>
          <w:rFonts w:ascii="Arial" w:hAnsi="Arial" w:cs="Arial"/>
          <w:highlight w:val="yellow"/>
        </w:rPr>
        <w:fldChar w:fldCharType="end"/>
      </w:r>
      <w:r>
        <w:rPr>
          <w:rFonts w:ascii="Arial" w:hAnsi="Arial" w:cs="Arial"/>
        </w:rPr>
        <w:t xml:space="preserve"> (Charges and Invoicing</w:t>
      </w:r>
      <w:proofErr w:type="gramStart"/>
      <w:r>
        <w:rPr>
          <w:rFonts w:ascii="Arial" w:hAnsi="Arial" w:cs="Arial"/>
        </w:rPr>
        <w:t>)</w:t>
      </w:r>
      <w:r w:rsidRPr="00645257">
        <w:rPr>
          <w:rFonts w:ascii="Arial" w:hAnsi="Arial" w:cs="Arial"/>
        </w:rPr>
        <w:t>]*</w:t>
      </w:r>
      <w:proofErr w:type="gramEnd"/>
    </w:p>
    <w:p w14:paraId="3CDD1D72" w14:textId="77777777" w:rsidR="002124CA" w:rsidRPr="00645257" w:rsidRDefault="002124CA" w:rsidP="002124CA">
      <w:pPr>
        <w:pStyle w:val="MarginText"/>
        <w:rPr>
          <w:rFonts w:ascii="Arial" w:hAnsi="Arial" w:cs="Arial"/>
          <w:i/>
          <w:iCs/>
        </w:rPr>
      </w:pPr>
      <w:r w:rsidRPr="00645257">
        <w:rPr>
          <w:rFonts w:ascii="Arial" w:hAnsi="Arial" w:cs="Arial"/>
        </w:rPr>
        <w:t>*</w:t>
      </w:r>
      <w:r w:rsidRPr="00645257">
        <w:rPr>
          <w:rFonts w:ascii="Arial" w:hAnsi="Arial" w:cs="Arial"/>
          <w:i/>
          <w:iCs/>
        </w:rPr>
        <w:t>delete as appropriate</w:t>
      </w:r>
    </w:p>
    <w:p w14:paraId="09BF82BF" w14:textId="77777777" w:rsidR="002124CA" w:rsidRPr="00645257" w:rsidRDefault="002124CA" w:rsidP="002124CA">
      <w:pPr>
        <w:pStyle w:val="MarginText"/>
        <w:rPr>
          <w:rFonts w:ascii="Arial" w:hAnsi="Arial" w:cs="Arial"/>
        </w:rPr>
      </w:pPr>
      <w:r w:rsidRPr="00645257">
        <w:rPr>
          <w:rFonts w:ascii="Arial" w:hAnsi="Arial" w:cs="Arial"/>
        </w:rPr>
        <w:t>Yours faithfully</w:t>
      </w:r>
    </w:p>
    <w:p w14:paraId="24F2DD9B" w14:textId="77777777" w:rsidR="002124CA" w:rsidRPr="00645257" w:rsidRDefault="002124CA" w:rsidP="002124CA">
      <w:pPr>
        <w:pStyle w:val="MarginText"/>
        <w:rPr>
          <w:rFonts w:ascii="Arial" w:hAnsi="Arial" w:cs="Arial"/>
        </w:rPr>
      </w:pPr>
      <w:r w:rsidRPr="00645257">
        <w:rPr>
          <w:rFonts w:ascii="Arial" w:hAnsi="Arial" w:cs="Arial"/>
        </w:rPr>
        <w:t>[</w:t>
      </w:r>
      <w:r w:rsidRPr="00645257">
        <w:rPr>
          <w:rFonts w:ascii="Arial" w:hAnsi="Arial" w:cs="Arial"/>
          <w:b/>
          <w:i/>
        </w:rPr>
        <w:t>Name</w:t>
      </w:r>
      <w:r w:rsidRPr="00645257">
        <w:rPr>
          <w:rFonts w:ascii="Arial" w:hAnsi="Arial" w:cs="Arial"/>
        </w:rPr>
        <w:t>]</w:t>
      </w:r>
    </w:p>
    <w:p w14:paraId="142C3943" w14:textId="77777777" w:rsidR="002124CA" w:rsidRPr="00645257" w:rsidRDefault="002124CA" w:rsidP="002124CA">
      <w:pPr>
        <w:pStyle w:val="MarginText"/>
        <w:spacing w:after="0"/>
        <w:rPr>
          <w:rFonts w:ascii="Arial" w:hAnsi="Arial" w:cs="Arial"/>
        </w:rPr>
      </w:pPr>
      <w:r w:rsidRPr="00645257">
        <w:rPr>
          <w:rFonts w:ascii="Arial" w:hAnsi="Arial" w:cs="Arial"/>
        </w:rPr>
        <w:t>[</w:t>
      </w:r>
      <w:r w:rsidRPr="00645257">
        <w:rPr>
          <w:rFonts w:ascii="Arial" w:hAnsi="Arial" w:cs="Arial"/>
          <w:b/>
          <w:i/>
        </w:rPr>
        <w:t>Position</w:t>
      </w:r>
      <w:r w:rsidRPr="00645257">
        <w:rPr>
          <w:rFonts w:ascii="Arial" w:hAnsi="Arial" w:cs="Arial"/>
        </w:rPr>
        <w:t>]</w:t>
      </w:r>
    </w:p>
    <w:p w14:paraId="7F9D6A6C" w14:textId="77777777" w:rsidR="002124CA" w:rsidRPr="00645257" w:rsidRDefault="002124CA" w:rsidP="002124CA">
      <w:pPr>
        <w:pStyle w:val="MarginText"/>
        <w:spacing w:after="0"/>
        <w:rPr>
          <w:rFonts w:ascii="Arial" w:hAnsi="Arial" w:cs="Arial"/>
        </w:rPr>
      </w:pPr>
    </w:p>
    <w:p w14:paraId="2D8EF987" w14:textId="7F9D1CB2" w:rsidR="00E06CF4" w:rsidRDefault="002124CA" w:rsidP="00714508">
      <w:pPr>
        <w:spacing w:after="0"/>
        <w:ind w:left="709"/>
        <w:rPr>
          <w:rFonts w:ascii="Trebuchet MS" w:hAnsi="Trebuchet MS"/>
          <w:i/>
        </w:rPr>
      </w:pPr>
      <w:r w:rsidRPr="00645257">
        <w:rPr>
          <w:rFonts w:cs="Arial"/>
        </w:rPr>
        <w:t xml:space="preserve">acting on behalf of </w:t>
      </w:r>
      <w:r w:rsidR="00E94C5E">
        <w:rPr>
          <w:rFonts w:cs="Arial"/>
        </w:rPr>
        <w:t>Plymouth Marjon University</w:t>
      </w:r>
    </w:p>
    <w:p w14:paraId="61077ECA" w14:textId="77777777" w:rsidR="00C942BE" w:rsidRPr="00C942BE" w:rsidRDefault="00C942BE" w:rsidP="00C942BE">
      <w:pPr>
        <w:rPr>
          <w:highlight w:val="yellow"/>
        </w:rPr>
      </w:pPr>
    </w:p>
    <w:p w14:paraId="779807E9" w14:textId="3E2F924A" w:rsidR="0025520A" w:rsidRPr="004B767A" w:rsidRDefault="00C942BE" w:rsidP="00452EB9">
      <w:pPr>
        <w:pStyle w:val="Schedule"/>
      </w:pPr>
      <w:r>
        <w:rPr>
          <w:highlight w:val="yellow"/>
        </w:rPr>
        <w:br w:type="page"/>
      </w:r>
      <w:bookmarkStart w:id="577" w:name="_Ref505864391"/>
      <w:bookmarkStart w:id="578" w:name="_Toc506200521"/>
      <w:bookmarkStart w:id="579" w:name="_Ref506839230"/>
      <w:bookmarkStart w:id="580" w:name="_Ref506918373"/>
      <w:bookmarkStart w:id="581" w:name="_Ref528934830"/>
      <w:bookmarkStart w:id="582" w:name="_Toc529537356"/>
      <w:r w:rsidR="007A47B7" w:rsidRPr="004B767A">
        <w:lastRenderedPageBreak/>
        <w:t>Project Governance</w:t>
      </w:r>
      <w:bookmarkEnd w:id="577"/>
      <w:bookmarkEnd w:id="578"/>
      <w:bookmarkEnd w:id="579"/>
      <w:bookmarkEnd w:id="580"/>
      <w:bookmarkEnd w:id="581"/>
      <w:bookmarkEnd w:id="582"/>
    </w:p>
    <w:p w14:paraId="1E747181" w14:textId="77777777" w:rsidR="00E47233" w:rsidRPr="00C33EF4" w:rsidRDefault="00E47233" w:rsidP="00A503A9">
      <w:pPr>
        <w:pStyle w:val="ScheduleTitleClause"/>
        <w:numPr>
          <w:ilvl w:val="0"/>
          <w:numId w:val="43"/>
        </w:numPr>
      </w:pPr>
      <w:r w:rsidRPr="00C33EF4">
        <w:t>General</w:t>
      </w:r>
    </w:p>
    <w:p w14:paraId="74331F14" w14:textId="1D51BACD" w:rsidR="00E47233" w:rsidRPr="00C33EF4" w:rsidRDefault="00E94C5E" w:rsidP="00A503A9">
      <w:pPr>
        <w:pStyle w:val="L2SCHEDULEPara"/>
        <w:numPr>
          <w:ilvl w:val="1"/>
          <w:numId w:val="29"/>
        </w:numPr>
      </w:pPr>
      <w:r>
        <w:t>Plymouth Marjon University</w:t>
      </w:r>
      <w:r w:rsidR="00E47233" w:rsidRPr="00C33EF4">
        <w:t>’</w:t>
      </w:r>
      <w:r w:rsidR="00E47233" w:rsidRPr="00C33EF4">
        <w:t xml:space="preserve">s project </w:t>
      </w:r>
      <w:r w:rsidR="00B24577">
        <w:t xml:space="preserve">management and </w:t>
      </w:r>
      <w:r w:rsidR="00E47233" w:rsidRPr="00C33EF4">
        <w:t xml:space="preserve">governance is based on a combination of Prince2 methodology and in house </w:t>
      </w:r>
      <w:r w:rsidR="00E47233" w:rsidRPr="00C33EF4">
        <w:t>‘</w:t>
      </w:r>
      <w:r w:rsidR="00E47233" w:rsidRPr="00C33EF4">
        <w:t>Project Management Office</w:t>
      </w:r>
      <w:r w:rsidR="00E47233" w:rsidRPr="00C33EF4">
        <w:t>’</w:t>
      </w:r>
      <w:r w:rsidR="00E47233" w:rsidRPr="00C33EF4">
        <w:t xml:space="preserve"> standards. </w:t>
      </w:r>
    </w:p>
    <w:p w14:paraId="683C2B76" w14:textId="77777777" w:rsidR="00E47233" w:rsidRPr="00C33EF4" w:rsidRDefault="00C33EF4" w:rsidP="00A503A9">
      <w:pPr>
        <w:pStyle w:val="L2SCHEDULEPara"/>
        <w:numPr>
          <w:ilvl w:val="1"/>
          <w:numId w:val="29"/>
        </w:numPr>
      </w:pPr>
      <w:r>
        <w:t xml:space="preserve">In relation to the period of provisions of the Implementation Services, </w:t>
      </w:r>
      <w:r w:rsidR="00E1220B">
        <w:t>a</w:t>
      </w:r>
      <w:r w:rsidR="00E47233" w:rsidRPr="00C33EF4">
        <w:t xml:space="preserve"> </w:t>
      </w:r>
      <w:r>
        <w:t>“</w:t>
      </w:r>
      <w:r w:rsidRPr="00C56178">
        <w:rPr>
          <w:b/>
        </w:rPr>
        <w:t>K</w:t>
      </w:r>
      <w:r w:rsidR="00E47233" w:rsidRPr="00C56178">
        <w:rPr>
          <w:b/>
        </w:rPr>
        <w:t xml:space="preserve">ey </w:t>
      </w:r>
      <w:r w:rsidRPr="00C56178">
        <w:rPr>
          <w:b/>
        </w:rPr>
        <w:t>P</w:t>
      </w:r>
      <w:r w:rsidR="00E47233" w:rsidRPr="00C56178">
        <w:rPr>
          <w:b/>
        </w:rPr>
        <w:t xml:space="preserve">roject </w:t>
      </w:r>
      <w:r w:rsidRPr="00C56178">
        <w:rPr>
          <w:b/>
        </w:rPr>
        <w:t>D</w:t>
      </w:r>
      <w:r w:rsidR="00E47233" w:rsidRPr="00C56178">
        <w:rPr>
          <w:b/>
        </w:rPr>
        <w:t xml:space="preserve">ocumentation </w:t>
      </w:r>
      <w:r w:rsidRPr="00C56178">
        <w:rPr>
          <w:b/>
        </w:rPr>
        <w:t>P</w:t>
      </w:r>
      <w:r w:rsidR="00E47233" w:rsidRPr="00C56178">
        <w:rPr>
          <w:b/>
        </w:rPr>
        <w:t>ack</w:t>
      </w:r>
      <w:r>
        <w:t>”</w:t>
      </w:r>
      <w:r w:rsidR="00E1220B">
        <w:t xml:space="preserve"> will be constructed</w:t>
      </w:r>
      <w:r w:rsidR="00E47233" w:rsidRPr="00C33EF4">
        <w:t xml:space="preserve">, </w:t>
      </w:r>
      <w:r w:rsidR="00E1220B">
        <w:t xml:space="preserve">typically but not exhaustively </w:t>
      </w:r>
      <w:r w:rsidR="00E47233" w:rsidRPr="00C33EF4">
        <w:t>consisting of:</w:t>
      </w:r>
    </w:p>
    <w:p w14:paraId="675C4EF7" w14:textId="1CDE9C5D" w:rsidR="00E47233" w:rsidRPr="00C33EF4" w:rsidRDefault="00524B8A" w:rsidP="00A503A9">
      <w:pPr>
        <w:pStyle w:val="L3SCHEDULEPara"/>
        <w:numPr>
          <w:ilvl w:val="2"/>
          <w:numId w:val="29"/>
        </w:numPr>
      </w:pPr>
      <w:r>
        <w:t>Outline Implementation Plan</w:t>
      </w:r>
      <w:r w:rsidR="00133B53">
        <w:t>;</w:t>
      </w:r>
    </w:p>
    <w:p w14:paraId="5B4E58A8" w14:textId="24BE5D01" w:rsidR="00E47233" w:rsidRPr="00C33EF4" w:rsidRDefault="00E47233" w:rsidP="00A503A9">
      <w:pPr>
        <w:pStyle w:val="L3SCHEDULEPara"/>
        <w:numPr>
          <w:ilvl w:val="2"/>
          <w:numId w:val="29"/>
        </w:numPr>
      </w:pPr>
      <w:r w:rsidRPr="00C33EF4">
        <w:t>Detailed Implementation Plan</w:t>
      </w:r>
      <w:r w:rsidR="000D6475">
        <w:t xml:space="preserve">, including </w:t>
      </w:r>
      <w:r w:rsidR="008C6C8F">
        <w:t xml:space="preserve">the </w:t>
      </w:r>
      <w:r w:rsidR="000D6475">
        <w:t>‘</w:t>
      </w:r>
      <w:r w:rsidR="000D6475">
        <w:t>RACI</w:t>
      </w:r>
      <w:r w:rsidR="000D6475">
        <w:t>’</w:t>
      </w:r>
      <w:r w:rsidR="008C6C8F">
        <w:t>, resource plan and communication plan</w:t>
      </w:r>
      <w:r w:rsidR="00133B53">
        <w:t>;</w:t>
      </w:r>
    </w:p>
    <w:p w14:paraId="04AEDE68" w14:textId="4CFA988D" w:rsidR="00133B53" w:rsidRPr="002E34D6" w:rsidRDefault="009967CA" w:rsidP="00A503A9">
      <w:pPr>
        <w:pStyle w:val="L3SCHEDULEPara"/>
        <w:numPr>
          <w:ilvl w:val="2"/>
          <w:numId w:val="29"/>
        </w:numPr>
      </w:pPr>
      <w:r w:rsidRPr="002E34D6">
        <w:t>‘</w:t>
      </w:r>
      <w:r w:rsidR="00133B53" w:rsidRPr="002E34D6">
        <w:t xml:space="preserve">Test </w:t>
      </w:r>
      <w:r w:rsidRPr="002E34D6">
        <w:t>S</w:t>
      </w:r>
      <w:r w:rsidR="00133B53" w:rsidRPr="002E34D6">
        <w:t>trategy</w:t>
      </w:r>
      <w:r w:rsidRPr="002E34D6">
        <w:t>’</w:t>
      </w:r>
      <w:r w:rsidR="00133B53" w:rsidRPr="002E34D6">
        <w:t xml:space="preserve">, developed and maintained in accordance with </w:t>
      </w:r>
      <w:r w:rsidRPr="002E34D6">
        <w:fldChar w:fldCharType="begin"/>
      </w:r>
      <w:r w:rsidRPr="002E34D6">
        <w:instrText xml:space="preserve"> REF _Ref529438348 \r \h </w:instrText>
      </w:r>
      <w:r w:rsidR="002E34D6">
        <w:instrText xml:space="preserve"> \* MERGEFORMAT </w:instrText>
      </w:r>
      <w:r w:rsidRPr="002E34D6">
        <w:fldChar w:fldCharType="separate"/>
      </w:r>
      <w:r w:rsidR="005C7630">
        <w:t>Schedule 4</w:t>
      </w:r>
      <w:r w:rsidRPr="002E34D6">
        <w:fldChar w:fldCharType="end"/>
      </w:r>
      <w:r w:rsidRPr="002E34D6">
        <w:t xml:space="preserve"> (Testing Procedures)</w:t>
      </w:r>
      <w:r w:rsidR="00133B53" w:rsidRPr="002E34D6">
        <w:t>;</w:t>
      </w:r>
    </w:p>
    <w:p w14:paraId="4396FAA6" w14:textId="5E158DCD" w:rsidR="00133B53" w:rsidRPr="002E34D6" w:rsidRDefault="009967CA" w:rsidP="00A503A9">
      <w:pPr>
        <w:pStyle w:val="L3SCHEDULEPara"/>
        <w:numPr>
          <w:ilvl w:val="2"/>
          <w:numId w:val="29"/>
        </w:numPr>
      </w:pPr>
      <w:r w:rsidRPr="002E34D6">
        <w:t>‘</w:t>
      </w:r>
      <w:proofErr w:type="gramStart"/>
      <w:r w:rsidR="00133B53" w:rsidRPr="002E34D6">
        <w:t xml:space="preserve">Test </w:t>
      </w:r>
      <w:r w:rsidRPr="002E34D6">
        <w:t>P</w:t>
      </w:r>
      <w:r w:rsidR="00133B53" w:rsidRPr="002E34D6">
        <w:t>lan</w:t>
      </w:r>
      <w:r w:rsidRPr="002E34D6">
        <w:t>s</w:t>
      </w:r>
      <w:r w:rsidRPr="002E34D6">
        <w:t>’</w:t>
      </w:r>
      <w:r w:rsidRPr="002E34D6">
        <w:t>,</w:t>
      </w:r>
      <w:proofErr w:type="gramEnd"/>
      <w:r w:rsidRPr="002E34D6">
        <w:t xml:space="preserve"> developed and maintained in accordance with </w:t>
      </w:r>
      <w:r w:rsidRPr="002E34D6">
        <w:fldChar w:fldCharType="begin"/>
      </w:r>
      <w:r w:rsidRPr="002E34D6">
        <w:instrText xml:space="preserve"> REF _Ref529438348 \r \h </w:instrText>
      </w:r>
      <w:r w:rsidR="002E34D6">
        <w:instrText xml:space="preserve"> \* MERGEFORMAT </w:instrText>
      </w:r>
      <w:r w:rsidRPr="002E34D6">
        <w:fldChar w:fldCharType="separate"/>
      </w:r>
      <w:r w:rsidR="005C7630">
        <w:t>Schedule 4</w:t>
      </w:r>
      <w:r w:rsidRPr="002E34D6">
        <w:fldChar w:fldCharType="end"/>
      </w:r>
      <w:r w:rsidRPr="002E34D6">
        <w:t xml:space="preserve"> (Testing Procedures);</w:t>
      </w:r>
    </w:p>
    <w:p w14:paraId="0B4D228E" w14:textId="0DD49F43" w:rsidR="00133B53" w:rsidRPr="00133B53" w:rsidRDefault="00133B53" w:rsidP="00133B53">
      <w:pPr>
        <w:pStyle w:val="L3SCHEDULEPara"/>
      </w:pPr>
      <w:proofErr w:type="gramStart"/>
      <w:r w:rsidRPr="00133B53">
        <w:t>RAID log</w:t>
      </w:r>
      <w:r>
        <w:t>,</w:t>
      </w:r>
      <w:proofErr w:type="gramEnd"/>
      <w:r>
        <w:t xml:space="preserve"> developed and maintained by </w:t>
      </w:r>
      <w:r w:rsidR="00E94C5E">
        <w:t>Plymouth Marjon University</w:t>
      </w:r>
      <w:r>
        <w:t>’</w:t>
      </w:r>
      <w:r>
        <w:t>s Project Manager.</w:t>
      </w:r>
    </w:p>
    <w:p w14:paraId="50629462" w14:textId="4A51D245" w:rsidR="00E47233" w:rsidRPr="00C33EF4" w:rsidRDefault="00E47233" w:rsidP="00A503A9">
      <w:pPr>
        <w:pStyle w:val="L2SCHEDULEPara"/>
        <w:numPr>
          <w:ilvl w:val="1"/>
          <w:numId w:val="29"/>
        </w:numPr>
      </w:pPr>
      <w:r w:rsidRPr="00C33EF4">
        <w:t>Supplier</w:t>
      </w:r>
      <w:r w:rsidR="00FD3444">
        <w:t xml:space="preserve"> </w:t>
      </w:r>
      <w:r w:rsidRPr="00C33EF4">
        <w:t xml:space="preserve">representation </w:t>
      </w:r>
      <w:r w:rsidR="00006242">
        <w:t xml:space="preserve">will </w:t>
      </w:r>
      <w:r w:rsidRPr="00C33EF4">
        <w:t>be requ</w:t>
      </w:r>
      <w:r w:rsidR="009E0B35">
        <w:t xml:space="preserve">ired </w:t>
      </w:r>
      <w:r w:rsidRPr="00C33EF4">
        <w:t xml:space="preserve">at </w:t>
      </w:r>
      <w:r w:rsidR="00E94C5E">
        <w:t>Plymouth Marjon University</w:t>
      </w:r>
      <w:r w:rsidR="009E0B35">
        <w:t>’</w:t>
      </w:r>
      <w:r w:rsidR="009E0B35">
        <w:t xml:space="preserve">s </w:t>
      </w:r>
      <w:r w:rsidR="009E0B35">
        <w:t>‘</w:t>
      </w:r>
      <w:r w:rsidRPr="00C33EF4">
        <w:t>Project Team</w:t>
      </w:r>
      <w:r w:rsidR="009E0B35">
        <w:t>’</w:t>
      </w:r>
      <w:r w:rsidRPr="00C33EF4">
        <w:t xml:space="preserve"> meetings </w:t>
      </w:r>
      <w:r w:rsidR="00133B53">
        <w:t xml:space="preserve">on an ad hoc basis </w:t>
      </w:r>
      <w:r w:rsidRPr="00C33EF4">
        <w:t xml:space="preserve">and the </w:t>
      </w:r>
      <w:r w:rsidR="009967CA">
        <w:t xml:space="preserve">project </w:t>
      </w:r>
      <w:r w:rsidRPr="00C33EF4">
        <w:t>resources will be determined by the needs of the project at that time</w:t>
      </w:r>
      <w:r w:rsidR="009967CA">
        <w:t xml:space="preserve"> e.g. to plan and map out the implementation approach, key activities and timeline</w:t>
      </w:r>
      <w:r w:rsidR="00C33EF4">
        <w:t>.</w:t>
      </w:r>
    </w:p>
    <w:p w14:paraId="70E361D2" w14:textId="51AE02DA" w:rsidR="00E47233" w:rsidRPr="00C33EF4" w:rsidRDefault="00E47233" w:rsidP="00A503A9">
      <w:pPr>
        <w:pStyle w:val="L2SCHEDULEPara"/>
        <w:numPr>
          <w:ilvl w:val="1"/>
          <w:numId w:val="29"/>
        </w:numPr>
      </w:pPr>
      <w:r w:rsidRPr="00C33EF4">
        <w:t xml:space="preserve">A Project Board meeting will be scheduled on no less than a monthly basis and input will consist of the latest iterations of the </w:t>
      </w:r>
      <w:r w:rsidR="00C33EF4">
        <w:t>K</w:t>
      </w:r>
      <w:r w:rsidRPr="00C33EF4">
        <w:t xml:space="preserve">ey </w:t>
      </w:r>
      <w:r w:rsidR="00C33EF4">
        <w:t>Project D</w:t>
      </w:r>
      <w:r w:rsidRPr="00C33EF4">
        <w:t xml:space="preserve">ocumentation </w:t>
      </w:r>
      <w:r w:rsidR="00C33EF4">
        <w:t>P</w:t>
      </w:r>
      <w:r w:rsidRPr="00C33EF4">
        <w:t xml:space="preserve">ack. </w:t>
      </w:r>
      <w:r w:rsidR="00006242">
        <w:t xml:space="preserve">There may be circumstances where </w:t>
      </w:r>
      <w:r w:rsidRPr="00C33EF4">
        <w:t xml:space="preserve">Supplier representation </w:t>
      </w:r>
      <w:r w:rsidR="00006242">
        <w:t xml:space="preserve">is </w:t>
      </w:r>
      <w:r w:rsidRPr="00C33EF4">
        <w:t>requ</w:t>
      </w:r>
      <w:r w:rsidR="009E0B35">
        <w:t xml:space="preserve">ired </w:t>
      </w:r>
      <w:r w:rsidR="00006242">
        <w:t xml:space="preserve">by </w:t>
      </w:r>
      <w:r w:rsidR="00E94C5E">
        <w:t>Plymouth Marjon University</w:t>
      </w:r>
      <w:r w:rsidR="00006242">
        <w:t xml:space="preserve"> </w:t>
      </w:r>
      <w:r w:rsidRPr="00C33EF4">
        <w:t>at Project Board meeting</w:t>
      </w:r>
      <w:r w:rsidR="00006242">
        <w:t>s, and where such representation is required the Supplier shall use all reasonable endeavours to ensure that any requested or otherwise appropriate Supplier Personnel attend</w:t>
      </w:r>
      <w:r w:rsidR="00C33EF4">
        <w:t>.</w:t>
      </w:r>
    </w:p>
    <w:p w14:paraId="13BD1952" w14:textId="77777777" w:rsidR="00E47233" w:rsidRPr="003D421E" w:rsidRDefault="00E47233" w:rsidP="00A503A9">
      <w:pPr>
        <w:pStyle w:val="ScheduleTitleClause"/>
        <w:numPr>
          <w:ilvl w:val="0"/>
          <w:numId w:val="43"/>
        </w:numPr>
      </w:pPr>
      <w:r w:rsidRPr="003D421E">
        <w:t>Project reports and meetings</w:t>
      </w:r>
    </w:p>
    <w:p w14:paraId="588114D0" w14:textId="5557B7F4" w:rsidR="00E47233" w:rsidRPr="00FD3444" w:rsidRDefault="00E47233" w:rsidP="00C56178">
      <w:pPr>
        <w:pStyle w:val="L2SCHEDULEPara"/>
      </w:pPr>
      <w:r w:rsidRPr="00FD3444">
        <w:t xml:space="preserve">During the period in which the Implementation Services are being provided (the </w:t>
      </w:r>
      <w:r w:rsidRPr="00FD3444">
        <w:t>“</w:t>
      </w:r>
      <w:r w:rsidRPr="00FD3444">
        <w:rPr>
          <w:b/>
        </w:rPr>
        <w:t>Implementation Period</w:t>
      </w:r>
      <w:r w:rsidRPr="00FD3444">
        <w:t>”</w:t>
      </w:r>
      <w:r w:rsidRPr="00FD3444">
        <w:t xml:space="preserve">) the </w:t>
      </w:r>
      <w:r w:rsidR="009E0B35">
        <w:t>Project Managers shall</w:t>
      </w:r>
      <w:r w:rsidR="00CE65B4">
        <w:t xml:space="preserve"> co-operate and</w:t>
      </w:r>
      <w:r w:rsidRPr="00FD3444">
        <w:t xml:space="preserve">, unless otherwise informed by </w:t>
      </w:r>
      <w:r w:rsidR="00E94C5E">
        <w:t>Plymouth Marjon University</w:t>
      </w:r>
      <w:r w:rsidRPr="00FD3444">
        <w:t>:</w:t>
      </w:r>
    </w:p>
    <w:p w14:paraId="6B0847FA" w14:textId="22F5C140" w:rsidR="00E47233" w:rsidRPr="00FD3444" w:rsidRDefault="00E47233" w:rsidP="00E47233">
      <w:pPr>
        <w:pStyle w:val="L3SCHEDULEPara"/>
      </w:pPr>
      <w:bookmarkStart w:id="583" w:name="_Ref395016403"/>
      <w:r w:rsidRPr="00FD3444">
        <w:t xml:space="preserve">meet at an appropriate venue chosen by </w:t>
      </w:r>
      <w:r w:rsidR="00E94C5E">
        <w:t>Plymouth Marjon University</w:t>
      </w:r>
      <w:r w:rsidRPr="00FD3444">
        <w:t>’</w:t>
      </w:r>
      <w:r w:rsidRPr="00FD3444">
        <w:t>s Project Manager or in any other manner agreed:</w:t>
      </w:r>
    </w:p>
    <w:p w14:paraId="37BE288C" w14:textId="22D75A6F" w:rsidR="00E47233" w:rsidRPr="00FD3444" w:rsidRDefault="00E47233" w:rsidP="00E47233">
      <w:pPr>
        <w:pStyle w:val="L4SCHEDULEPara"/>
      </w:pPr>
      <w:r w:rsidRPr="00FD3444">
        <w:t xml:space="preserve">on a regular basis (i.e. weekly or more frequently, where reasonably requested by </w:t>
      </w:r>
      <w:r w:rsidR="00E94C5E">
        <w:t>Plymouth Marjon University</w:t>
      </w:r>
      <w:r w:rsidRPr="00FD3444">
        <w:t>)</w:t>
      </w:r>
      <w:r w:rsidR="009E0B35">
        <w:t xml:space="preserve"> and where appropriate with other members of either party’s project teams </w:t>
      </w:r>
      <w:r w:rsidRPr="00FD3444">
        <w:t>and other key staff (as required), to discuss the Supplier’s progress in carrying out the Implementation Services in accordance with the Implementation Plan including any actual or foreseeable risks or issues arising during the Implementation Period</w:t>
      </w:r>
      <w:bookmarkEnd w:id="583"/>
      <w:r w:rsidRPr="00FD3444">
        <w:t xml:space="preserve">;   </w:t>
      </w:r>
    </w:p>
    <w:p w14:paraId="15265DE6" w14:textId="25B33CE4" w:rsidR="00E47233" w:rsidRPr="00FD3444" w:rsidRDefault="00E47233" w:rsidP="00E47233">
      <w:pPr>
        <w:pStyle w:val="L4SCHEDULEPara"/>
      </w:pPr>
      <w:bookmarkStart w:id="584" w:name="_Ref379883205"/>
      <w:bookmarkStart w:id="585" w:name="_Ref383084422"/>
      <w:r w:rsidRPr="00FD3444">
        <w:lastRenderedPageBreak/>
        <w:t xml:space="preserve">meet, whenever reasonably required by </w:t>
      </w:r>
      <w:r w:rsidR="00E94C5E">
        <w:t>Plymouth Marjon University</w:t>
      </w:r>
      <w:r w:rsidRPr="00FD3444">
        <w:t xml:space="preserve">, with one or more </w:t>
      </w:r>
      <w:bookmarkEnd w:id="584"/>
      <w:r w:rsidRPr="00FD3444">
        <w:t xml:space="preserve">other third parties to another contract with </w:t>
      </w:r>
      <w:r w:rsidR="00E94C5E">
        <w:t>Plymouth Marjon University</w:t>
      </w:r>
      <w:r w:rsidRPr="00FD3444">
        <w:t xml:space="preserve"> which are relevant to this agreement; or Sub-Contractor, to co-ordinate and resolve any interrelated implementation tasks and issues;</w:t>
      </w:r>
      <w:bookmarkEnd w:id="585"/>
    </w:p>
    <w:p w14:paraId="7BED0EA0" w14:textId="26158A97" w:rsidR="00E47233" w:rsidRPr="00FD3444" w:rsidRDefault="00E47233" w:rsidP="00E47233">
      <w:pPr>
        <w:pStyle w:val="L3SCHEDULEPara"/>
      </w:pPr>
      <w:r w:rsidRPr="00FD3444">
        <w:t xml:space="preserve">provide weekly updates to the </w:t>
      </w:r>
      <w:r w:rsidR="009E0B35">
        <w:t>RAID</w:t>
      </w:r>
      <w:r w:rsidRPr="00FD3444">
        <w:t xml:space="preserve"> log and </w:t>
      </w:r>
      <w:r w:rsidR="009E0B35">
        <w:t>the Supplier</w:t>
      </w:r>
      <w:r w:rsidR="009E0B35">
        <w:t>’</w:t>
      </w:r>
      <w:r w:rsidR="009E0B35">
        <w:t xml:space="preserve">s Project Manager shall </w:t>
      </w:r>
      <w:r w:rsidRPr="00FD3444">
        <w:t xml:space="preserve">promptly alert </w:t>
      </w:r>
      <w:r w:rsidR="00E94C5E">
        <w:t>Plymouth Marjon University</w:t>
      </w:r>
      <w:r w:rsidRPr="00FD3444">
        <w:t>’</w:t>
      </w:r>
      <w:r w:rsidRPr="00FD3444">
        <w:t xml:space="preserve">s Project Manager as soon as </w:t>
      </w:r>
      <w:r w:rsidR="009E0B35">
        <w:t xml:space="preserve">any </w:t>
      </w:r>
      <w:proofErr w:type="gramStart"/>
      <w:r w:rsidRPr="00FD3444">
        <w:t>high risk</w:t>
      </w:r>
      <w:proofErr w:type="gramEnd"/>
      <w:r w:rsidR="009E0B35">
        <w:t xml:space="preserve"> issues</w:t>
      </w:r>
      <w:r w:rsidRPr="00FD3444">
        <w:t xml:space="preserve"> are identified; </w:t>
      </w:r>
    </w:p>
    <w:p w14:paraId="50571AAB" w14:textId="66A1F1C0" w:rsidR="00E47233" w:rsidRPr="00FD3444" w:rsidRDefault="00E47233" w:rsidP="00E47233">
      <w:pPr>
        <w:pStyle w:val="L3SCHEDULEPara"/>
      </w:pPr>
      <w:r w:rsidRPr="00FD3444">
        <w:t xml:space="preserve">provide regular reporting of progress against time, cost &amp; quality at a frequent interval to </w:t>
      </w:r>
      <w:r w:rsidR="00E94C5E">
        <w:t>Plymouth Marjon University</w:t>
      </w:r>
      <w:r w:rsidRPr="00FD3444">
        <w:t>’</w:t>
      </w:r>
      <w:r w:rsidRPr="00FD3444">
        <w:t xml:space="preserve">s Project Manager, for dissemination to </w:t>
      </w:r>
      <w:r w:rsidR="00E94C5E">
        <w:t>Plymouth Marjon University</w:t>
      </w:r>
      <w:r w:rsidRPr="00FD3444">
        <w:t>’</w:t>
      </w:r>
      <w:r w:rsidRPr="00FD3444">
        <w:t xml:space="preserve">s </w:t>
      </w:r>
      <w:r w:rsidR="00CE65B4">
        <w:t>P</w:t>
      </w:r>
      <w:r w:rsidRPr="00FD3444">
        <w:t xml:space="preserve">roject </w:t>
      </w:r>
      <w:r w:rsidR="00CE65B4">
        <w:t>B</w:t>
      </w:r>
      <w:r w:rsidRPr="00FD3444">
        <w:t>oard.</w:t>
      </w:r>
    </w:p>
    <w:p w14:paraId="75E2579B" w14:textId="36D673D9" w:rsidR="00E1220B" w:rsidRPr="00FD3444" w:rsidRDefault="001601C0" w:rsidP="00C56178">
      <w:pPr>
        <w:pStyle w:val="L2SCHEDULEPara"/>
      </w:pPr>
      <w:r>
        <w:t>The Supplier acknowledges and agrees, that a</w:t>
      </w:r>
      <w:r w:rsidR="00E32D99">
        <w:t>ny i</w:t>
      </w:r>
      <w:r w:rsidR="00E1220B" w:rsidRPr="00FD3444">
        <w:t xml:space="preserve">ssues </w:t>
      </w:r>
      <w:r w:rsidR="00E32D99">
        <w:t xml:space="preserve">raised at meetings of the Project Managers requiring Project Board or other approvals (in accordance with </w:t>
      </w:r>
      <w:r w:rsidR="00E94C5E">
        <w:t>Plymouth Marjon University</w:t>
      </w:r>
      <w:r w:rsidR="00E32D99">
        <w:t>’</w:t>
      </w:r>
      <w:r w:rsidR="00E32D99">
        <w:t xml:space="preserve">s relevant decision pathway), including any changes to the Implementation Plans or any other Change, </w:t>
      </w:r>
      <w:r w:rsidR="00E1220B" w:rsidRPr="00FD3444">
        <w:t xml:space="preserve">will be escalated </w:t>
      </w:r>
      <w:r w:rsidR="00E32D99">
        <w:t xml:space="preserve">by </w:t>
      </w:r>
      <w:r w:rsidR="00E94C5E">
        <w:t>Plymouth Marjon University</w:t>
      </w:r>
      <w:r w:rsidR="00E32D99">
        <w:t>’</w:t>
      </w:r>
      <w:r w:rsidR="00E32D99">
        <w:t>s Project Manager</w:t>
      </w:r>
      <w:r w:rsidR="00326A23">
        <w:t xml:space="preserve"> or Project Board (as appropriate)</w:t>
      </w:r>
      <w:r w:rsidR="00E32D99">
        <w:t>. I</w:t>
      </w:r>
      <w:r w:rsidR="00E1220B" w:rsidRPr="00FD3444">
        <w:t>ssue resolution that does not result in a material change to the Implementation Plan</w:t>
      </w:r>
      <w:r w:rsidR="00FD3444">
        <w:t>s</w:t>
      </w:r>
      <w:r w:rsidR="00E1220B" w:rsidRPr="00FD3444">
        <w:t xml:space="preserve"> </w:t>
      </w:r>
      <w:r w:rsidR="00E32D99">
        <w:t xml:space="preserve">or any Change </w:t>
      </w:r>
      <w:r w:rsidR="00E1220B" w:rsidRPr="00FD3444">
        <w:t xml:space="preserve">can be approved by </w:t>
      </w:r>
      <w:r w:rsidR="00E94C5E">
        <w:t>Plymouth Marjon University</w:t>
      </w:r>
      <w:r w:rsidR="00E32D99">
        <w:t>’</w:t>
      </w:r>
      <w:r w:rsidR="00E32D99">
        <w:t xml:space="preserve">s </w:t>
      </w:r>
      <w:r w:rsidR="00E1220B" w:rsidRPr="00FD3444">
        <w:t xml:space="preserve">Project </w:t>
      </w:r>
      <w:r w:rsidR="00E32D99">
        <w:t>Manager</w:t>
      </w:r>
      <w:r w:rsidR="00E1220B" w:rsidRPr="00FD3444">
        <w:t>.</w:t>
      </w:r>
    </w:p>
    <w:p w14:paraId="697AD879" w14:textId="5022A4B0" w:rsidR="00E47233" w:rsidRPr="00FD3444" w:rsidRDefault="00E47233" w:rsidP="00C56178">
      <w:pPr>
        <w:pStyle w:val="L2SCHEDULEPara"/>
      </w:pPr>
      <w:r w:rsidRPr="00FD3444">
        <w:t xml:space="preserve">Where requested by </w:t>
      </w:r>
      <w:r w:rsidR="00E94C5E">
        <w:t>Plymouth Marjon University</w:t>
      </w:r>
      <w:r w:rsidRPr="00FD3444">
        <w:t xml:space="preserve">, the Supplier shall also provide </w:t>
      </w:r>
      <w:r w:rsidR="00E94C5E">
        <w:t>Plymouth Marjon University</w:t>
      </w:r>
      <w:r w:rsidRPr="00FD3444">
        <w:t xml:space="preserve"> with any other information or reports that </w:t>
      </w:r>
      <w:r w:rsidR="00E94C5E">
        <w:t>Plymouth Marjon University</w:t>
      </w:r>
      <w:r w:rsidRPr="00FD3444">
        <w:t xml:space="preserve"> may reasonably require in respect of the Supplier</w:t>
      </w:r>
      <w:r w:rsidRPr="00FD3444">
        <w:t>’</w:t>
      </w:r>
      <w:r w:rsidRPr="00FD3444">
        <w:t>s (or any Sub-Contractor</w:t>
      </w:r>
      <w:r w:rsidRPr="00FD3444">
        <w:t>’</w:t>
      </w:r>
      <w:r w:rsidRPr="00FD3444">
        <w:t xml:space="preserve">s) activities during the Implementation Period. </w:t>
      </w:r>
    </w:p>
    <w:p w14:paraId="088A012E" w14:textId="48CE33A3" w:rsidR="0025520A" w:rsidRPr="00D57B0B" w:rsidRDefault="00162462" w:rsidP="00452EB9">
      <w:pPr>
        <w:pStyle w:val="Schedule"/>
      </w:pPr>
      <w:r>
        <w:br w:type="page"/>
      </w:r>
      <w:bookmarkStart w:id="586" w:name="_Ref492651041"/>
      <w:bookmarkStart w:id="587" w:name="_Toc496114324"/>
      <w:bookmarkStart w:id="588" w:name="_Toc506200522"/>
      <w:bookmarkStart w:id="589" w:name="_Ref507077239"/>
      <w:bookmarkStart w:id="590" w:name="_Ref507428684"/>
      <w:bookmarkStart w:id="591" w:name="_Ref507607324"/>
      <w:bookmarkStart w:id="592" w:name="_Toc529537357"/>
      <w:bookmarkEnd w:id="520"/>
      <w:r w:rsidR="0025520A" w:rsidRPr="00D57B0B">
        <w:lastRenderedPageBreak/>
        <w:t>Hosting Services</w:t>
      </w:r>
      <w:bookmarkEnd w:id="586"/>
      <w:bookmarkEnd w:id="587"/>
      <w:bookmarkEnd w:id="588"/>
      <w:bookmarkEnd w:id="589"/>
      <w:bookmarkEnd w:id="590"/>
      <w:bookmarkEnd w:id="591"/>
      <w:bookmarkEnd w:id="592"/>
    </w:p>
    <w:p w14:paraId="315BFFC1" w14:textId="77777777" w:rsidR="0025520A" w:rsidRPr="00CC53CA" w:rsidRDefault="0025520A" w:rsidP="00A503A9">
      <w:pPr>
        <w:pStyle w:val="ScheduleTitleClause"/>
        <w:numPr>
          <w:ilvl w:val="0"/>
          <w:numId w:val="35"/>
        </w:numPr>
      </w:pPr>
      <w:bookmarkStart w:id="593" w:name="a265146"/>
      <w:r w:rsidRPr="00CC53CA">
        <w:t>Hosting set-up</w:t>
      </w:r>
      <w:bookmarkEnd w:id="593"/>
    </w:p>
    <w:p w14:paraId="316F51E0" w14:textId="77777777" w:rsidR="0025520A" w:rsidRDefault="0025520A" w:rsidP="0025520A">
      <w:pPr>
        <w:pStyle w:val="L2SCHEDULEIndent"/>
      </w:pPr>
      <w:bookmarkStart w:id="594" w:name="a1019474"/>
      <w:r>
        <w:t>The set-up phase of the Hosting Services includes those services provided by the Supplier to design, install, configure and test the Hosting Services, as well as the hosting facility and internet connectivity.</w:t>
      </w:r>
      <w:bookmarkEnd w:id="594"/>
    </w:p>
    <w:p w14:paraId="16A4D226" w14:textId="77777777" w:rsidR="0025520A" w:rsidRDefault="0025520A" w:rsidP="00A503A9">
      <w:pPr>
        <w:pStyle w:val="ScheduleTitleClause"/>
        <w:numPr>
          <w:ilvl w:val="0"/>
          <w:numId w:val="35"/>
        </w:numPr>
      </w:pPr>
      <w:bookmarkStart w:id="595" w:name="a1022065"/>
      <w:r>
        <w:t xml:space="preserve">Installation and configuration </w:t>
      </w:r>
      <w:bookmarkEnd w:id="595"/>
    </w:p>
    <w:p w14:paraId="4C1EB221" w14:textId="264394B4" w:rsidR="0025520A" w:rsidRDefault="0025520A" w:rsidP="0025520A">
      <w:pPr>
        <w:pStyle w:val="L2SCHEDULEIndent"/>
      </w:pPr>
      <w:bookmarkStart w:id="596" w:name="a545451"/>
      <w:r>
        <w:t xml:space="preserve">The Supplier shall procure, install and configure the hosting equipment to provide access to the Software. This includes the rack mounting of servers and related equipment, installation of system and database software components, configuration of clustering and cross-connects, installation of the Software, </w:t>
      </w:r>
      <w:r w:rsidRPr="003B18F0">
        <w:t xml:space="preserve">and loading of initial </w:t>
      </w:r>
      <w:r w:rsidR="004B7DD2">
        <w:t>Plymouth Marjon University</w:t>
      </w:r>
      <w:r w:rsidRPr="003B18F0">
        <w:t xml:space="preserve"> Data</w:t>
      </w:r>
      <w:r>
        <w:t xml:space="preserve">. </w:t>
      </w:r>
      <w:bookmarkEnd w:id="596"/>
    </w:p>
    <w:p w14:paraId="50A469EA" w14:textId="77777777" w:rsidR="0025520A" w:rsidRDefault="0025520A" w:rsidP="00A503A9">
      <w:pPr>
        <w:pStyle w:val="ScheduleTitleClause"/>
        <w:numPr>
          <w:ilvl w:val="0"/>
          <w:numId w:val="35"/>
        </w:numPr>
      </w:pPr>
      <w:bookmarkStart w:id="597" w:name="a709716"/>
      <w:r>
        <w:t>Facility</w:t>
      </w:r>
      <w:bookmarkEnd w:id="597"/>
    </w:p>
    <w:p w14:paraId="4E800C40" w14:textId="77777777" w:rsidR="0025520A" w:rsidRDefault="0025520A" w:rsidP="0025520A">
      <w:pPr>
        <w:pStyle w:val="L2SCHEDULEIndent"/>
      </w:pPr>
      <w:bookmarkStart w:id="598" w:name="a951341"/>
      <w:r>
        <w:t>The hosting equipment shall be installed in a rack-mounted configuration inside a professional hosting facility designed for such use. The facility shall be equipped with access security, climate control, fire suppression, and managed power supply with UPS and generator back-up and shall meet the standards set out in the Implementation Plan.</w:t>
      </w:r>
      <w:bookmarkEnd w:id="598"/>
    </w:p>
    <w:p w14:paraId="2162CFB7" w14:textId="77777777" w:rsidR="0025520A" w:rsidRPr="008044D7" w:rsidRDefault="0025520A" w:rsidP="00A503A9">
      <w:pPr>
        <w:pStyle w:val="ScheduleTitleClause"/>
        <w:numPr>
          <w:ilvl w:val="0"/>
          <w:numId w:val="35"/>
        </w:numPr>
      </w:pPr>
      <w:bookmarkStart w:id="599" w:name="a492044"/>
      <w:r w:rsidRPr="008044D7">
        <w:t>Internet connectivity</w:t>
      </w:r>
      <w:bookmarkEnd w:id="599"/>
    </w:p>
    <w:p w14:paraId="66C75880" w14:textId="31BE3174" w:rsidR="0025520A" w:rsidRPr="008044D7" w:rsidRDefault="00E94C5E" w:rsidP="0025520A">
      <w:pPr>
        <w:pStyle w:val="L2SCHEDULEIndent"/>
      </w:pPr>
      <w:r>
        <w:t>Plymouth Marjon University</w:t>
      </w:r>
      <w:bookmarkStart w:id="600" w:name="a470682"/>
      <w:r w:rsidR="0025520A" w:rsidRPr="008044D7">
        <w:t xml:space="preserve"> shall provide internet connectivity </w:t>
      </w:r>
      <w:r w:rsidR="007A47B7">
        <w:t xml:space="preserve">for </w:t>
      </w:r>
      <w:r>
        <w:t>Plymouth Marjon University</w:t>
      </w:r>
      <w:r w:rsidR="007A47B7">
        <w:t xml:space="preserve"> </w:t>
      </w:r>
      <w:r w:rsidR="0025520A" w:rsidRPr="008044D7">
        <w:t xml:space="preserve">to access the Software. The Supplier will ensure </w:t>
      </w:r>
      <w:r w:rsidR="0025520A">
        <w:t xml:space="preserve">that relevant Authorised Users of the Software can access the Software via </w:t>
      </w:r>
      <w:bookmarkEnd w:id="600"/>
      <w:r>
        <w:t>Plymouth Marjon University</w:t>
      </w:r>
      <w:r w:rsidR="00E47233">
        <w:t xml:space="preserve"> internet feed.</w:t>
      </w:r>
    </w:p>
    <w:p w14:paraId="089B091C" w14:textId="77777777" w:rsidR="0025520A" w:rsidRPr="008044D7" w:rsidRDefault="0025520A" w:rsidP="00A503A9">
      <w:pPr>
        <w:pStyle w:val="ScheduleTitleClause"/>
        <w:numPr>
          <w:ilvl w:val="0"/>
          <w:numId w:val="35"/>
        </w:numPr>
      </w:pPr>
      <w:bookmarkStart w:id="601" w:name="a934024"/>
      <w:r w:rsidRPr="008044D7">
        <w:t>Continuing Hosting Services</w:t>
      </w:r>
      <w:bookmarkEnd w:id="601"/>
    </w:p>
    <w:p w14:paraId="3EB92C26" w14:textId="77777777" w:rsidR="0025520A" w:rsidRPr="008044D7" w:rsidRDefault="0025520A" w:rsidP="0025520A">
      <w:pPr>
        <w:pStyle w:val="L2SCHEDULEIndent"/>
      </w:pPr>
      <w:bookmarkStart w:id="602" w:name="a278418"/>
      <w:r w:rsidRPr="008044D7">
        <w:t>The continuing Hosting Services provided by the Supplier</w:t>
      </w:r>
      <w:r w:rsidRPr="008044D7">
        <w:rPr>
          <w:color w:val="FF0000"/>
        </w:rPr>
        <w:t xml:space="preserve"> </w:t>
      </w:r>
      <w:r w:rsidRPr="00E02343">
        <w:t>include</w:t>
      </w:r>
      <w:r w:rsidRPr="008044D7">
        <w:rPr>
          <w:color w:val="FF0000"/>
        </w:rPr>
        <w:t xml:space="preserve"> </w:t>
      </w:r>
      <w:r w:rsidRPr="008044D7">
        <w:t>load distribution management, security services, monitoring, back-up, release management and change control, and administration services.</w:t>
      </w:r>
      <w:bookmarkEnd w:id="602"/>
    </w:p>
    <w:p w14:paraId="60DF7163" w14:textId="77777777" w:rsidR="0025520A" w:rsidRPr="008044D7" w:rsidRDefault="0025520A" w:rsidP="00A503A9">
      <w:pPr>
        <w:pStyle w:val="ScheduleTitleClause"/>
        <w:numPr>
          <w:ilvl w:val="0"/>
          <w:numId w:val="35"/>
        </w:numPr>
      </w:pPr>
      <w:bookmarkStart w:id="603" w:name="a510816"/>
      <w:r w:rsidRPr="008044D7">
        <w:t>Load distribution management</w:t>
      </w:r>
      <w:bookmarkEnd w:id="603"/>
    </w:p>
    <w:p w14:paraId="770DDD05" w14:textId="77777777" w:rsidR="0025520A" w:rsidRDefault="0025520A" w:rsidP="0025520A">
      <w:pPr>
        <w:pStyle w:val="L2SCHEDULEIndent"/>
      </w:pPr>
      <w:bookmarkStart w:id="604" w:name="a282463"/>
      <w:r w:rsidRPr="008044D7">
        <w:t xml:space="preserve">The Supplier shall provide load-balancing services to distribute load and redundancy across application servers. </w:t>
      </w:r>
      <w:bookmarkEnd w:id="604"/>
    </w:p>
    <w:p w14:paraId="69E504E5" w14:textId="77777777" w:rsidR="0025520A" w:rsidRPr="0076258A" w:rsidRDefault="0025520A" w:rsidP="00A503A9">
      <w:pPr>
        <w:pStyle w:val="ScheduleTitleClause"/>
        <w:numPr>
          <w:ilvl w:val="0"/>
          <w:numId w:val="35"/>
        </w:numPr>
      </w:pPr>
      <w:bookmarkStart w:id="605" w:name="a233102"/>
      <w:r w:rsidRPr="0076258A">
        <w:t>Security services</w:t>
      </w:r>
      <w:bookmarkEnd w:id="605"/>
    </w:p>
    <w:p w14:paraId="11F9BD9B" w14:textId="77777777" w:rsidR="0025520A" w:rsidRPr="0043434C" w:rsidRDefault="0025520A" w:rsidP="00C56178">
      <w:pPr>
        <w:pStyle w:val="L2SCHEDULEPara"/>
      </w:pPr>
      <w:bookmarkStart w:id="606" w:name="a115607"/>
      <w:r w:rsidRPr="0043434C">
        <w:t xml:space="preserve">The </w:t>
      </w:r>
      <w:r w:rsidRPr="00235753">
        <w:t>Supplier</w:t>
      </w:r>
      <w:r w:rsidRPr="0043434C">
        <w:t xml:space="preserve"> shall provide security services as follows: </w:t>
      </w:r>
      <w:bookmarkEnd w:id="606"/>
    </w:p>
    <w:p w14:paraId="34EB92D0" w14:textId="77777777" w:rsidR="0025520A" w:rsidRPr="0076258A" w:rsidRDefault="0025520A" w:rsidP="00404238">
      <w:pPr>
        <w:pStyle w:val="L3SCHEDULEPara"/>
      </w:pPr>
      <w:bookmarkStart w:id="607" w:name="a468091"/>
      <w:r w:rsidRPr="0076258A">
        <w:t xml:space="preserve">facility access shall be limited to the authorised Supplier and contracted third-party personnel; </w:t>
      </w:r>
      <w:bookmarkEnd w:id="607"/>
    </w:p>
    <w:p w14:paraId="4C6C158C" w14:textId="77777777" w:rsidR="0025520A" w:rsidRPr="0076258A" w:rsidRDefault="0025520A" w:rsidP="00404238">
      <w:pPr>
        <w:pStyle w:val="L3SCHEDULEPara"/>
      </w:pPr>
      <w:bookmarkStart w:id="608" w:name="a1028979"/>
      <w:r w:rsidRPr="0076258A">
        <w:lastRenderedPageBreak/>
        <w:t xml:space="preserve">the facility shall be monitored 24 hours a day, seven days a week through closed circuit video surveillance and shall require identification for access; and </w:t>
      </w:r>
      <w:bookmarkEnd w:id="608"/>
    </w:p>
    <w:p w14:paraId="6983697C" w14:textId="77777777" w:rsidR="0025520A" w:rsidRPr="008044D7" w:rsidRDefault="0025520A" w:rsidP="00404238">
      <w:pPr>
        <w:pStyle w:val="L3SCHEDULEPara"/>
      </w:pPr>
      <w:bookmarkStart w:id="609" w:name="a410639"/>
      <w:r w:rsidRPr="008044D7">
        <w:t xml:space="preserve">data access security shall be provided through managed firewall services with security on all web pages, a private network path for administration and SNMP monitoring, and </w:t>
      </w:r>
      <w:r w:rsidRPr="00E02343">
        <w:t>fully hardened servers</w:t>
      </w:r>
      <w:r w:rsidRPr="008044D7">
        <w:t>;</w:t>
      </w:r>
    </w:p>
    <w:bookmarkEnd w:id="609"/>
    <w:p w14:paraId="71729AC7" w14:textId="77777777" w:rsidR="0025520A" w:rsidRDefault="0025520A" w:rsidP="00404238">
      <w:pPr>
        <w:pStyle w:val="L3SCHEDULEPara"/>
      </w:pPr>
      <w:r w:rsidRPr="001A16FF">
        <w:t>the Supplier shall use a comprehensive and up to date commercially available Virus checker from an industry accepted anti-virus vendor, and shall use all other reasonable efforts to ensure that the Services are unaffected by any Virus</w:t>
      </w:r>
      <w:r>
        <w:t>;</w:t>
      </w:r>
    </w:p>
    <w:p w14:paraId="54A8B13D" w14:textId="74D6CBE0" w:rsidR="0025520A" w:rsidRPr="001A16FF" w:rsidRDefault="0025520A" w:rsidP="00404238">
      <w:pPr>
        <w:pStyle w:val="L3SCHEDULEPara"/>
      </w:pPr>
      <w:r>
        <w:t xml:space="preserve">in accordance with any further security requirements specified in </w:t>
      </w:r>
      <w:r w:rsidR="00E94C5E">
        <w:t>Plymouth Marjon University</w:t>
      </w:r>
      <w:r>
        <w:t>’</w:t>
      </w:r>
      <w:r>
        <w:t>s Requirements and the Supplier</w:t>
      </w:r>
      <w:r>
        <w:t>’</w:t>
      </w:r>
      <w:r>
        <w:t>s Tender</w:t>
      </w:r>
      <w:r w:rsidRPr="001A16FF">
        <w:t>.</w:t>
      </w:r>
    </w:p>
    <w:p w14:paraId="66A44F31" w14:textId="77777777" w:rsidR="0025520A" w:rsidRPr="003B18F0" w:rsidRDefault="0025520A" w:rsidP="00A503A9">
      <w:pPr>
        <w:pStyle w:val="ScheduleTitleClause"/>
        <w:numPr>
          <w:ilvl w:val="0"/>
          <w:numId w:val="35"/>
        </w:numPr>
      </w:pPr>
      <w:bookmarkStart w:id="610" w:name="a910890"/>
      <w:r w:rsidRPr="003B18F0">
        <w:t>Monitoring services</w:t>
      </w:r>
      <w:bookmarkEnd w:id="610"/>
    </w:p>
    <w:p w14:paraId="487F096E" w14:textId="77777777" w:rsidR="0025520A" w:rsidRPr="003B18F0" w:rsidRDefault="0025520A" w:rsidP="0025520A">
      <w:pPr>
        <w:pStyle w:val="L2SCHEDULEIndent"/>
      </w:pPr>
      <w:bookmarkStart w:id="611" w:name="a597086"/>
      <w:r w:rsidRPr="003B18F0">
        <w:t xml:space="preserve">The Supplier shall provide, 24 hours a day and seven days a week, monitoring of the computing, operating and networking infrastructure to detect and correct abnormalities. This includes environmental monitoring, network monitoring, load-balancing monitoring, web server and database monitoring, firewall monitoring, and intrusion detection. </w:t>
      </w:r>
      <w:bookmarkEnd w:id="611"/>
    </w:p>
    <w:p w14:paraId="4C9999C0" w14:textId="77777777" w:rsidR="0025520A" w:rsidRPr="003B18F0" w:rsidRDefault="0025520A" w:rsidP="00A503A9">
      <w:pPr>
        <w:pStyle w:val="ScheduleTitleClause"/>
        <w:numPr>
          <w:ilvl w:val="0"/>
          <w:numId w:val="35"/>
        </w:numPr>
      </w:pPr>
      <w:bookmarkStart w:id="612" w:name="_Ref507077232"/>
      <w:bookmarkStart w:id="613" w:name="a804077"/>
      <w:r w:rsidRPr="003B18F0">
        <w:t>Back-up, archiving and recovery services</w:t>
      </w:r>
      <w:bookmarkEnd w:id="612"/>
      <w:r w:rsidRPr="003B18F0">
        <w:t xml:space="preserve"> </w:t>
      </w:r>
      <w:bookmarkEnd w:id="613"/>
    </w:p>
    <w:p w14:paraId="3BAC3DF5" w14:textId="244CCE02" w:rsidR="00155CCF" w:rsidRDefault="0025520A" w:rsidP="0025520A">
      <w:pPr>
        <w:pStyle w:val="L2SCHEDULEIndent"/>
      </w:pPr>
      <w:bookmarkStart w:id="614" w:name="a917526"/>
      <w:r w:rsidRPr="00750151">
        <w:t xml:space="preserve">The Supplier shall develop a back-up schedule, </w:t>
      </w:r>
      <w:r w:rsidR="00B658B3">
        <w:t xml:space="preserve">including a regime in respect of hot back-ups to mitigate data loss, and shall </w:t>
      </w:r>
      <w:r w:rsidRPr="00750151">
        <w:t xml:space="preserve">perform scheduled back-ups, provide routine and emergency data recovery, and manage the archiving process. </w:t>
      </w:r>
      <w:r w:rsidRPr="00595D42">
        <w:t xml:space="preserve">The back-up schedule shall include at least </w:t>
      </w:r>
      <w:r w:rsidR="007B79FE" w:rsidRPr="00595D42">
        <w:t>daily</w:t>
      </w:r>
      <w:r w:rsidRPr="00595D42">
        <w:t xml:space="preserve"> full back-ups. In the event of </w:t>
      </w:r>
      <w:r w:rsidR="00595D42" w:rsidRPr="00595D42">
        <w:t xml:space="preserve">any </w:t>
      </w:r>
      <w:r w:rsidRPr="00595D42">
        <w:t>data loss</w:t>
      </w:r>
      <w:r w:rsidR="002049C7" w:rsidRPr="00595D42">
        <w:t xml:space="preserve"> </w:t>
      </w:r>
      <w:r w:rsidR="00E47233" w:rsidRPr="00595D42">
        <w:t xml:space="preserve">or corruption </w:t>
      </w:r>
      <w:r w:rsidR="002049C7" w:rsidRPr="00595D42">
        <w:t xml:space="preserve">(whether in respect of </w:t>
      </w:r>
      <w:r w:rsidR="004B7DD2">
        <w:t>Plymouth Marjon University</w:t>
      </w:r>
      <w:r w:rsidR="002049C7" w:rsidRPr="00595D42">
        <w:t xml:space="preserve"> Data, and/or Configuration Data and/or any other data used in the provision or receipt of the Software and/or Hosting Services</w:t>
      </w:r>
      <w:r w:rsidR="00595D42" w:rsidRPr="00595D42">
        <w:t xml:space="preserve"> and whatever the cause of such loss or corruption</w:t>
      </w:r>
      <w:r w:rsidR="002049C7" w:rsidRPr="00595D42">
        <w:t>)</w:t>
      </w:r>
      <w:r w:rsidRPr="00595D42">
        <w:t xml:space="preserve">, the Supplier shall provide recovery services to try to restore the most recent back-up in accordance with its disaster recovery and business continuity plans and the </w:t>
      </w:r>
      <w:r w:rsidR="00155CCF" w:rsidRPr="00595D42">
        <w:t>Recovery Time Objective (</w:t>
      </w:r>
      <w:r w:rsidRPr="00453DFF">
        <w:rPr>
          <w:b/>
        </w:rPr>
        <w:t>RTO</w:t>
      </w:r>
      <w:r w:rsidR="00155CCF" w:rsidRPr="00595D42">
        <w:t>)</w:t>
      </w:r>
      <w:r w:rsidRPr="00595D42">
        <w:t xml:space="preserve"> </w:t>
      </w:r>
      <w:r w:rsidR="0027063E">
        <w:t xml:space="preserve">(meaning the </w:t>
      </w:r>
      <w:r w:rsidR="0027063E" w:rsidRPr="0027063E">
        <w:rPr>
          <w:rFonts w:cs="Arial"/>
        </w:rPr>
        <w:t xml:space="preserve">duration of time within which the </w:t>
      </w:r>
      <w:r w:rsidR="0027063E">
        <w:rPr>
          <w:rFonts w:cs="Arial"/>
        </w:rPr>
        <w:t xml:space="preserve">live </w:t>
      </w:r>
      <w:r w:rsidR="0027063E" w:rsidRPr="0027063E">
        <w:rPr>
          <w:rFonts w:cs="Arial"/>
        </w:rPr>
        <w:t xml:space="preserve">environment will be restored after a </w:t>
      </w:r>
      <w:r w:rsidR="009C03F1">
        <w:rPr>
          <w:rFonts w:cs="Arial"/>
        </w:rPr>
        <w:t>disruption to the Hosting Services</w:t>
      </w:r>
      <w:r w:rsidR="0027063E">
        <w:rPr>
          <w:rFonts w:cs="Arial"/>
        </w:rPr>
        <w:t>)</w:t>
      </w:r>
      <w:r w:rsidR="0027063E" w:rsidRPr="00595D42">
        <w:t xml:space="preserve"> </w:t>
      </w:r>
      <w:r w:rsidR="00155CCF" w:rsidRPr="00595D42">
        <w:t>and Recovery Point Objective (</w:t>
      </w:r>
      <w:r w:rsidR="00155CCF" w:rsidRPr="00453DFF">
        <w:rPr>
          <w:b/>
        </w:rPr>
        <w:t>RPO</w:t>
      </w:r>
      <w:r w:rsidR="00155CCF" w:rsidRPr="00595D42">
        <w:t xml:space="preserve">) </w:t>
      </w:r>
      <w:r w:rsidR="009C03F1">
        <w:t xml:space="preserve">(meaning the maximum amount of data loss </w:t>
      </w:r>
      <w:r w:rsidR="000D70AC">
        <w:t xml:space="preserve">as a result of </w:t>
      </w:r>
      <w:r w:rsidR="000D70AC" w:rsidRPr="00AD1E4B">
        <w:t xml:space="preserve">a service failure, </w:t>
      </w:r>
      <w:r w:rsidR="009C03F1" w:rsidRPr="00AD1E4B">
        <w:t xml:space="preserve">measured in time) </w:t>
      </w:r>
      <w:r w:rsidRPr="00AD1E4B">
        <w:t xml:space="preserve">stated in the Supplier’s Tender. </w:t>
      </w:r>
      <w:bookmarkEnd w:id="614"/>
      <w:r w:rsidR="009C03F1" w:rsidRPr="000030A7">
        <w:t>In any event, t</w:t>
      </w:r>
      <w:r w:rsidR="00155CCF" w:rsidRPr="000030A7">
        <w:t xml:space="preserve">he RTO shall be no </w:t>
      </w:r>
      <w:r w:rsidR="008C280C" w:rsidRPr="000030A7">
        <w:t xml:space="preserve">more </w:t>
      </w:r>
      <w:r w:rsidR="00155CCF" w:rsidRPr="000030A7">
        <w:t xml:space="preserve">than </w:t>
      </w:r>
      <w:r w:rsidR="000B5773" w:rsidRPr="000030A7">
        <w:rPr>
          <w:b/>
        </w:rPr>
        <w:t>[</w:t>
      </w:r>
      <w:r w:rsidR="00990B75" w:rsidRPr="000030A7">
        <w:rPr>
          <w:b/>
        </w:rPr>
        <w:t>4</w:t>
      </w:r>
      <w:r w:rsidR="000B5773" w:rsidRPr="000030A7">
        <w:rPr>
          <w:b/>
        </w:rPr>
        <w:t>]</w:t>
      </w:r>
      <w:r w:rsidR="00155CCF" w:rsidRPr="000030A7">
        <w:t xml:space="preserve"> </w:t>
      </w:r>
      <w:r w:rsidR="00155CCF" w:rsidRPr="000030A7">
        <w:rPr>
          <w:b/>
        </w:rPr>
        <w:t>hours</w:t>
      </w:r>
      <w:r w:rsidR="00155CCF" w:rsidRPr="000030A7">
        <w:t xml:space="preserve"> </w:t>
      </w:r>
      <w:r w:rsidR="008C280C" w:rsidRPr="000030A7">
        <w:t xml:space="preserve">(as per </w:t>
      </w:r>
      <w:r w:rsidR="00E94C5E" w:rsidRPr="000030A7">
        <w:t>Plymouth Marjon University</w:t>
      </w:r>
      <w:r w:rsidR="000030A7" w:rsidRPr="000030A7">
        <w:t>’s Requirements).</w:t>
      </w:r>
    </w:p>
    <w:p w14:paraId="59D1A65C" w14:textId="77777777" w:rsidR="0025520A" w:rsidRDefault="0025520A" w:rsidP="00A503A9">
      <w:pPr>
        <w:pStyle w:val="ScheduleTitleClause"/>
        <w:numPr>
          <w:ilvl w:val="0"/>
          <w:numId w:val="35"/>
        </w:numPr>
      </w:pPr>
      <w:bookmarkStart w:id="615" w:name="a842757"/>
      <w:r>
        <w:t xml:space="preserve">Release management and change control </w:t>
      </w:r>
      <w:bookmarkEnd w:id="615"/>
    </w:p>
    <w:p w14:paraId="5AE806C4" w14:textId="389491B2" w:rsidR="0025520A" w:rsidRDefault="00426038" w:rsidP="0025520A">
      <w:pPr>
        <w:pStyle w:val="L2SCHEDULEIndent"/>
      </w:pPr>
      <w:bookmarkStart w:id="616" w:name="a67066"/>
      <w:r w:rsidRPr="00595D42">
        <w:t xml:space="preserve">Subject to any protocol agreed with </w:t>
      </w:r>
      <w:r w:rsidR="00E94C5E">
        <w:t>Plymouth Marjon University</w:t>
      </w:r>
      <w:r w:rsidRPr="00595D42">
        <w:t xml:space="preserve"> under paragraph </w:t>
      </w:r>
      <w:r w:rsidRPr="00595D42">
        <w:fldChar w:fldCharType="begin"/>
      </w:r>
      <w:r w:rsidRPr="00595D42">
        <w:instrText xml:space="preserve"> REF _Ref507689446 \r \h  \* MERGEFORMAT </w:instrText>
      </w:r>
      <w:r w:rsidRPr="00595D42">
        <w:fldChar w:fldCharType="separate"/>
      </w:r>
      <w:r w:rsidR="005C7630">
        <w:t>2.4</w:t>
      </w:r>
      <w:r w:rsidRPr="00595D42">
        <w:fldChar w:fldCharType="end"/>
      </w:r>
      <w:r w:rsidRPr="00595D42">
        <w:t xml:space="preserve"> of </w:t>
      </w:r>
      <w:r w:rsidR="0099140F">
        <w:fldChar w:fldCharType="begin"/>
      </w:r>
      <w:r w:rsidR="0099140F">
        <w:instrText xml:space="preserve"> REF _Ref516838361 \r \h </w:instrText>
      </w:r>
      <w:r w:rsidR="0099140F">
        <w:fldChar w:fldCharType="separate"/>
      </w:r>
      <w:r w:rsidR="005C7630">
        <w:t>Schedule 8</w:t>
      </w:r>
      <w:r w:rsidR="0099140F">
        <w:fldChar w:fldCharType="end"/>
      </w:r>
      <w:r w:rsidRPr="00595D42">
        <w:t xml:space="preserve"> (Maintenance and Support Services),</w:t>
      </w:r>
      <w:r>
        <w:t xml:space="preserve"> t</w:t>
      </w:r>
      <w:r w:rsidR="0025520A">
        <w:t xml:space="preserve">he Supplier shall provide release management and change control services to ensure that versions of servers, network devices, storage, operating system software and utility and application software are audited and logged, and that </w:t>
      </w:r>
      <w:r w:rsidR="0025520A" w:rsidRPr="0041142A">
        <w:t>new releases, patch releases</w:t>
      </w:r>
      <w:r w:rsidR="0025520A">
        <w:t xml:space="preserve"> and other new versions are implemented as deemed necessary by the Supplier to maintain the Hosting Services.</w:t>
      </w:r>
      <w:bookmarkEnd w:id="616"/>
    </w:p>
    <w:p w14:paraId="125863E6" w14:textId="77777777" w:rsidR="0025520A" w:rsidRDefault="0025520A" w:rsidP="00A503A9">
      <w:pPr>
        <w:pStyle w:val="ScheduleTitleClause"/>
        <w:numPr>
          <w:ilvl w:val="0"/>
          <w:numId w:val="35"/>
        </w:numPr>
      </w:pPr>
      <w:bookmarkStart w:id="617" w:name="a394141"/>
      <w:r>
        <w:lastRenderedPageBreak/>
        <w:t>Administration services</w:t>
      </w:r>
      <w:bookmarkEnd w:id="617"/>
    </w:p>
    <w:p w14:paraId="63FD2819" w14:textId="77777777" w:rsidR="0025520A" w:rsidRPr="000D465C" w:rsidRDefault="0025520A" w:rsidP="00C56178">
      <w:pPr>
        <w:pStyle w:val="L2SCHEDULEPara"/>
      </w:pPr>
      <w:bookmarkStart w:id="618" w:name="a412913"/>
      <w:r w:rsidRPr="000D465C">
        <w:t>These services include the installation and administration of additional hardware, operating system and other software, and other resources as necessary to maintain the Hosting Services.</w:t>
      </w:r>
      <w:bookmarkEnd w:id="618"/>
    </w:p>
    <w:p w14:paraId="5776575E" w14:textId="763B9826" w:rsidR="00EF0F68" w:rsidRPr="00453DFF" w:rsidRDefault="000D465C" w:rsidP="00C56178">
      <w:pPr>
        <w:pStyle w:val="L2SCHEDULEPara"/>
      </w:pPr>
      <w:r w:rsidRPr="00453DFF">
        <w:t>In relation to d</w:t>
      </w:r>
      <w:r w:rsidR="00EF0F68" w:rsidRPr="00453DFF">
        <w:t xml:space="preserve">ocument </w:t>
      </w:r>
      <w:r w:rsidRPr="00453DFF">
        <w:t>s</w:t>
      </w:r>
      <w:r w:rsidR="00EF0F68" w:rsidRPr="00453DFF">
        <w:t>torage</w:t>
      </w:r>
      <w:r w:rsidRPr="00453DFF">
        <w:t>, the Supplier w</w:t>
      </w:r>
      <w:r w:rsidR="00EF0F68" w:rsidRPr="00453DFF">
        <w:t xml:space="preserve">ill provide sufficient </w:t>
      </w:r>
      <w:r w:rsidRPr="00453DFF">
        <w:t>d</w:t>
      </w:r>
      <w:r w:rsidR="00EF0F68" w:rsidRPr="00453DFF">
        <w:t xml:space="preserve">isk </w:t>
      </w:r>
      <w:r w:rsidRPr="00453DFF">
        <w:t>s</w:t>
      </w:r>
      <w:r w:rsidR="00EF0F68" w:rsidRPr="00453DFF">
        <w:t xml:space="preserve">torage for the purposes of the in-built document storage facility that is available within the </w:t>
      </w:r>
      <w:r w:rsidRPr="00453DFF">
        <w:t>Supplier</w:t>
      </w:r>
      <w:r w:rsidRPr="00453DFF">
        <w:t>’</w:t>
      </w:r>
      <w:r w:rsidRPr="00453DFF">
        <w:t xml:space="preserve">s </w:t>
      </w:r>
      <w:r w:rsidR="00EF0F68" w:rsidRPr="00453DFF">
        <w:t>tendered solution</w:t>
      </w:r>
      <w:r w:rsidRPr="00453DFF">
        <w:t xml:space="preserve"> (as described in the Supplier</w:t>
      </w:r>
      <w:r w:rsidRPr="00453DFF">
        <w:t>’</w:t>
      </w:r>
      <w:r w:rsidRPr="00453DFF">
        <w:t>s Tender)</w:t>
      </w:r>
      <w:r w:rsidR="00EF0F68" w:rsidRPr="00453DFF">
        <w:t>.</w:t>
      </w:r>
      <w:r w:rsidR="00A060BB" w:rsidRPr="00453DFF">
        <w:t xml:space="preserve"> </w:t>
      </w:r>
    </w:p>
    <w:p w14:paraId="0FEAEE9B" w14:textId="2CCBD48A" w:rsidR="0009635F" w:rsidRPr="000B5773" w:rsidRDefault="000C478A" w:rsidP="00A503A9">
      <w:pPr>
        <w:pStyle w:val="ScheduleTitleClause"/>
        <w:numPr>
          <w:ilvl w:val="0"/>
          <w:numId w:val="35"/>
        </w:numPr>
      </w:pPr>
      <w:r>
        <w:t>Parties</w:t>
      </w:r>
      <w:r w:rsidR="000B5773" w:rsidRPr="000B5773">
        <w:t xml:space="preserve"> responsibilities</w:t>
      </w:r>
    </w:p>
    <w:p w14:paraId="465C5BB3" w14:textId="279CDF49" w:rsidR="00BA0AA3" w:rsidRDefault="000D465C" w:rsidP="00CE0F17">
      <w:pPr>
        <w:pStyle w:val="L2SCHEDULEIndent"/>
      </w:pPr>
      <w:r w:rsidRPr="000B5773">
        <w:t xml:space="preserve">The Supplier is </w:t>
      </w:r>
      <w:r w:rsidR="008D53E8" w:rsidRPr="000B5773">
        <w:t>provid</w:t>
      </w:r>
      <w:r w:rsidRPr="000B5773">
        <w:t>ing</w:t>
      </w:r>
      <w:r w:rsidR="008D53E8" w:rsidRPr="000B5773">
        <w:t xml:space="preserve"> </w:t>
      </w:r>
      <w:r w:rsidRPr="000B5773">
        <w:t xml:space="preserve">its </w:t>
      </w:r>
      <w:r w:rsidR="008D53E8" w:rsidRPr="000B5773">
        <w:t xml:space="preserve">standard service offering with configuration settings that enable the </w:t>
      </w:r>
      <w:r w:rsidRPr="000B5773">
        <w:t>S</w:t>
      </w:r>
      <w:r w:rsidR="008D53E8" w:rsidRPr="000B5773">
        <w:t>ervice</w:t>
      </w:r>
      <w:r w:rsidRPr="000B5773">
        <w:t>s</w:t>
      </w:r>
      <w:r w:rsidR="008D53E8" w:rsidRPr="000B5773">
        <w:t xml:space="preserve"> to be delivered to </w:t>
      </w:r>
      <w:r w:rsidR="00E94C5E">
        <w:t>Plymouth Marjon University</w:t>
      </w:r>
      <w:r w:rsidRPr="000B5773">
        <w:t>’s</w:t>
      </w:r>
      <w:r w:rsidR="008D53E8" w:rsidRPr="000B5773">
        <w:t xml:space="preserve"> Requirements. Th</w:t>
      </w:r>
      <w:r w:rsidR="00BA0AA3" w:rsidRPr="000B5773">
        <w:t>e</w:t>
      </w:r>
      <w:r w:rsidR="008D53E8" w:rsidRPr="000B5773">
        <w:t xml:space="preserve"> document </w:t>
      </w:r>
      <w:r w:rsidR="00BA0AA3" w:rsidRPr="000B5773">
        <w:t xml:space="preserve">included in the </w:t>
      </w:r>
      <w:r w:rsidR="00BA0AA3" w:rsidRPr="00C47516">
        <w:rPr>
          <w:b/>
        </w:rPr>
        <w:t>Annex</w:t>
      </w:r>
      <w:r w:rsidR="00BA0AA3" w:rsidRPr="000B5773">
        <w:t xml:space="preserve"> to this Schedule </w:t>
      </w:r>
      <w:r w:rsidR="008D53E8" w:rsidRPr="000B5773">
        <w:t xml:space="preserve">outlines the Supplier and </w:t>
      </w:r>
      <w:r w:rsidR="004B7DD2">
        <w:t>Plymouth Marjon University</w:t>
      </w:r>
      <w:r w:rsidRPr="000B5773">
        <w:t xml:space="preserve"> </w:t>
      </w:r>
      <w:r w:rsidR="008D53E8" w:rsidRPr="000B5773">
        <w:t xml:space="preserve">responsibilities in relation to </w:t>
      </w:r>
      <w:r w:rsidR="00AE3C2D" w:rsidRPr="000B5773">
        <w:t xml:space="preserve">the ongoing provision of the </w:t>
      </w:r>
      <w:r w:rsidR="000632AB" w:rsidRPr="000B5773">
        <w:t>Hosting S</w:t>
      </w:r>
      <w:r w:rsidR="00AE3C2D" w:rsidRPr="000B5773">
        <w:t>ervice</w:t>
      </w:r>
      <w:r w:rsidR="000632AB" w:rsidRPr="000B5773">
        <w:t>s</w:t>
      </w:r>
      <w:r w:rsidR="00AE3C2D" w:rsidRPr="000B5773">
        <w:t xml:space="preserve"> over the </w:t>
      </w:r>
      <w:r w:rsidRPr="000B5773">
        <w:t>Term o</w:t>
      </w:r>
      <w:r w:rsidR="00AE3C2D" w:rsidRPr="000B5773">
        <w:t xml:space="preserve">f the </w:t>
      </w:r>
      <w:r w:rsidRPr="000B5773">
        <w:t>agreement.</w:t>
      </w:r>
    </w:p>
    <w:p w14:paraId="5BFBA765" w14:textId="77777777" w:rsidR="00BA0AA3" w:rsidRDefault="00BA0AA3">
      <w:pPr>
        <w:spacing w:after="0" w:line="240" w:lineRule="auto"/>
      </w:pPr>
      <w:r>
        <w:br w:type="page"/>
      </w:r>
    </w:p>
    <w:p w14:paraId="3A3EB0AB" w14:textId="6E18F55B" w:rsidR="00E22C03" w:rsidRDefault="00E22C03" w:rsidP="00322911">
      <w:pPr>
        <w:rPr>
          <w:b/>
          <w:highlight w:val="yellow"/>
          <w:lang w:val="en-US"/>
        </w:rPr>
      </w:pPr>
    </w:p>
    <w:p w14:paraId="7E020A64" w14:textId="4EC58FBB" w:rsidR="00E22C03" w:rsidRPr="00CE0F17" w:rsidRDefault="00E22C03" w:rsidP="00452EB9">
      <w:pPr>
        <w:pStyle w:val="Schedule"/>
      </w:pPr>
      <w:bookmarkStart w:id="619" w:name="_Ref516836772"/>
      <w:bookmarkStart w:id="620" w:name="_Toc529537358"/>
      <w:r>
        <w:t>Software</w:t>
      </w:r>
      <w:bookmarkEnd w:id="619"/>
      <w:bookmarkEnd w:id="620"/>
    </w:p>
    <w:p w14:paraId="68EFFA21" w14:textId="77777777" w:rsidR="008A0ADC" w:rsidRPr="00A94BF0" w:rsidRDefault="008A0ADC" w:rsidP="00A503A9">
      <w:pPr>
        <w:pStyle w:val="ScheduleTitleClause"/>
        <w:numPr>
          <w:ilvl w:val="0"/>
          <w:numId w:val="30"/>
        </w:numPr>
      </w:pPr>
      <w:bookmarkStart w:id="621" w:name="a1035021"/>
      <w:r>
        <w:t>Supplier Software</w:t>
      </w:r>
    </w:p>
    <w:p w14:paraId="595BA3F8" w14:textId="42186A35" w:rsidR="008A0ADC" w:rsidRDefault="008A0ADC" w:rsidP="00C56178">
      <w:pPr>
        <w:pStyle w:val="L2SCHEDULEPara"/>
      </w:pPr>
      <w:r w:rsidRPr="00A94BF0">
        <w:t>The S</w:t>
      </w:r>
      <w:r w:rsidR="002A74CE">
        <w:t>upplier S</w:t>
      </w:r>
      <w:r w:rsidRPr="00A94BF0">
        <w:t>oftware is a</w:t>
      </w:r>
      <w:r w:rsidR="0043208C">
        <w:t xml:space="preserve"> hosted software </w:t>
      </w:r>
      <w:r w:rsidRPr="00A94BF0">
        <w:t xml:space="preserve">application that enables </w:t>
      </w:r>
      <w:r w:rsidR="0051761A" w:rsidRPr="00A94BF0">
        <w:rPr>
          <w:highlight w:val="yellow"/>
        </w:rPr>
        <w:t>[FUNCTIONALITY DETAILS]</w:t>
      </w:r>
      <w:r w:rsidR="0051761A" w:rsidRPr="00A94BF0">
        <w:t xml:space="preserve"> </w:t>
      </w:r>
      <w:r w:rsidRPr="00A94BF0">
        <w:t xml:space="preserve">via the internet. The </w:t>
      </w:r>
      <w:r w:rsidR="002A74CE">
        <w:t xml:space="preserve">Supplier </w:t>
      </w:r>
      <w:r w:rsidRPr="00A94BF0">
        <w:t>Software consists of the following components:</w:t>
      </w:r>
    </w:p>
    <w:p w14:paraId="588F4BDA" w14:textId="0B3F3B85" w:rsidR="00CE3F21" w:rsidRPr="006721CB" w:rsidRDefault="006721CB" w:rsidP="00A503A9">
      <w:pPr>
        <w:pStyle w:val="ListParagraph"/>
        <w:numPr>
          <w:ilvl w:val="0"/>
          <w:numId w:val="49"/>
        </w:numPr>
        <w:spacing w:before="120" w:after="120"/>
        <w:ind w:left="1077" w:hanging="357"/>
        <w:contextualSpacing w:val="0"/>
        <w:rPr>
          <w:highlight w:val="yellow"/>
        </w:rPr>
      </w:pPr>
      <w:r w:rsidRPr="006721CB">
        <w:rPr>
          <w:highlight w:val="yellow"/>
        </w:rPr>
        <w:t>[ ]</w:t>
      </w:r>
    </w:p>
    <w:p w14:paraId="7E6BC804" w14:textId="77777777" w:rsidR="00CE3F21" w:rsidRPr="00CE3F21" w:rsidRDefault="00CE3F21" w:rsidP="00CE3F21"/>
    <w:p w14:paraId="5A02E75C" w14:textId="77777777" w:rsidR="008A0ADC" w:rsidRPr="00A94BF0" w:rsidRDefault="008A0ADC" w:rsidP="00A503A9">
      <w:pPr>
        <w:pStyle w:val="ScheduleTitleClause"/>
        <w:numPr>
          <w:ilvl w:val="0"/>
          <w:numId w:val="30"/>
        </w:numPr>
      </w:pPr>
      <w:r>
        <w:t>Third Party Software</w:t>
      </w:r>
    </w:p>
    <w:p w14:paraId="3C72A15E" w14:textId="321C32B9" w:rsidR="008A0ADC" w:rsidRPr="00A94BF0" w:rsidRDefault="008A0ADC" w:rsidP="00C56178">
      <w:pPr>
        <w:pStyle w:val="L2SCHEDULEPara"/>
      </w:pPr>
      <w:r w:rsidRPr="00A94BF0">
        <w:t xml:space="preserve">The </w:t>
      </w:r>
      <w:proofErr w:type="gramStart"/>
      <w:r w:rsidR="002A74CE">
        <w:t>Third Party</w:t>
      </w:r>
      <w:proofErr w:type="gramEnd"/>
      <w:r w:rsidR="002A74CE">
        <w:t xml:space="preserve"> </w:t>
      </w:r>
      <w:r w:rsidRPr="00A94BF0">
        <w:t xml:space="preserve">Software </w:t>
      </w:r>
      <w:r w:rsidR="002A74CE">
        <w:t xml:space="preserve">works in conjunction with the Supplier Software to enable </w:t>
      </w:r>
      <w:r w:rsidR="0051761A" w:rsidRPr="00A94BF0">
        <w:rPr>
          <w:highlight w:val="yellow"/>
        </w:rPr>
        <w:t>[FUNCTIONALITY DETAILS]</w:t>
      </w:r>
      <w:r w:rsidR="0051761A" w:rsidRPr="00A94BF0">
        <w:t xml:space="preserve"> </w:t>
      </w:r>
      <w:r w:rsidR="002A74CE">
        <w:t>vi</w:t>
      </w:r>
      <w:r w:rsidRPr="00A94BF0">
        <w:t xml:space="preserve">a the internet. The </w:t>
      </w:r>
      <w:proofErr w:type="gramStart"/>
      <w:r w:rsidR="002A74CE">
        <w:t>Third Party</w:t>
      </w:r>
      <w:proofErr w:type="gramEnd"/>
      <w:r w:rsidR="002A74CE">
        <w:t xml:space="preserve"> </w:t>
      </w:r>
      <w:r w:rsidRPr="00A94BF0">
        <w:t>Software consists of the following components:</w:t>
      </w:r>
    </w:p>
    <w:p w14:paraId="2CA152E4" w14:textId="77777777" w:rsidR="007A47B7" w:rsidRPr="006721CB" w:rsidRDefault="007A47B7" w:rsidP="00A503A9">
      <w:pPr>
        <w:pStyle w:val="ListParagraph"/>
        <w:numPr>
          <w:ilvl w:val="0"/>
          <w:numId w:val="49"/>
        </w:numPr>
        <w:spacing w:before="120" w:after="120"/>
        <w:ind w:left="1077" w:hanging="357"/>
        <w:contextualSpacing w:val="0"/>
        <w:rPr>
          <w:highlight w:val="yellow"/>
        </w:rPr>
      </w:pPr>
      <w:r w:rsidRPr="006721CB">
        <w:rPr>
          <w:highlight w:val="yellow"/>
        </w:rPr>
        <w:t>[ ]</w:t>
      </w:r>
    </w:p>
    <w:p w14:paraId="625D84D6" w14:textId="293E5B46" w:rsidR="00353752" w:rsidRPr="00952C58" w:rsidRDefault="00162462" w:rsidP="00A503A9">
      <w:pPr>
        <w:pStyle w:val="ListParagraph"/>
        <w:numPr>
          <w:ilvl w:val="0"/>
          <w:numId w:val="47"/>
        </w:numPr>
      </w:pPr>
      <w:r w:rsidRPr="00952C58">
        <w:br w:type="page"/>
      </w:r>
      <w:bookmarkStart w:id="622" w:name="_Ref516664886"/>
      <w:bookmarkEnd w:id="621"/>
    </w:p>
    <w:p w14:paraId="29EE309A" w14:textId="0B74BB65" w:rsidR="00162462" w:rsidRPr="008B552C" w:rsidRDefault="00F97C3A" w:rsidP="00086201">
      <w:pPr>
        <w:pStyle w:val="Annex"/>
        <w:numPr>
          <w:ilvl w:val="0"/>
          <w:numId w:val="46"/>
        </w:numPr>
      </w:pPr>
      <w:bookmarkStart w:id="623" w:name="_Ref516836845"/>
      <w:r w:rsidRPr="008B552C">
        <w:lastRenderedPageBreak/>
        <w:t>[</w:t>
      </w:r>
      <w:r w:rsidR="003612C3" w:rsidRPr="00086201">
        <w:t>Terms</w:t>
      </w:r>
      <w:bookmarkEnd w:id="622"/>
      <w:bookmarkEnd w:id="623"/>
      <w:r w:rsidR="008B552C" w:rsidRPr="008B552C">
        <w:t xml:space="preserve"> of Use</w:t>
      </w:r>
      <w:r w:rsidRPr="008B552C">
        <w:t>]</w:t>
      </w:r>
    </w:p>
    <w:p w14:paraId="005DE60D" w14:textId="04C6C64C" w:rsidR="00AC01B6" w:rsidRPr="003E7313" w:rsidRDefault="00CE5739" w:rsidP="00A503A9">
      <w:pPr>
        <w:pStyle w:val="ScheduleTitleClause"/>
        <w:numPr>
          <w:ilvl w:val="0"/>
          <w:numId w:val="50"/>
        </w:numPr>
      </w:pPr>
      <w:bookmarkStart w:id="624" w:name="_Ref492296124"/>
      <w:bookmarkStart w:id="625" w:name="_Ref492370446"/>
      <w:bookmarkStart w:id="626" w:name="_Ref492380041"/>
      <w:bookmarkStart w:id="627" w:name="_Toc496114326"/>
      <w:bookmarkStart w:id="628" w:name="_Ref507689448"/>
      <w:r>
        <w:t>U</w:t>
      </w:r>
      <w:r w:rsidR="00F97C3A">
        <w:t xml:space="preserve">se of </w:t>
      </w:r>
      <w:r w:rsidR="00A4418A">
        <w:t>Supplier Software</w:t>
      </w:r>
    </w:p>
    <w:p w14:paraId="7BA6B46F" w14:textId="13C80F5B" w:rsidR="00EF0F68" w:rsidRPr="00453DFF" w:rsidRDefault="00EF0F68" w:rsidP="00C56178">
      <w:pPr>
        <w:pStyle w:val="L2SCHEDULEPara"/>
      </w:pPr>
      <w:r w:rsidRPr="00453DFF">
        <w:t xml:space="preserve">The licence to </w:t>
      </w:r>
      <w:r w:rsidR="00501802">
        <w:t>u</w:t>
      </w:r>
      <w:r w:rsidR="00501802" w:rsidRPr="00453DFF">
        <w:t xml:space="preserve">se </w:t>
      </w:r>
      <w:r w:rsidRPr="00453DFF">
        <w:t xml:space="preserve">the </w:t>
      </w:r>
      <w:r w:rsidR="00A4418A">
        <w:t xml:space="preserve">Supplier </w:t>
      </w:r>
      <w:r w:rsidR="00CF62E4" w:rsidRPr="00453DFF">
        <w:t xml:space="preserve">Software </w:t>
      </w:r>
      <w:r w:rsidRPr="00453DFF">
        <w:t xml:space="preserve">is granted on the terms and conditions </w:t>
      </w:r>
      <w:r w:rsidR="00CF62E4" w:rsidRPr="00453DFF">
        <w:t xml:space="preserve">set out in this agreement, </w:t>
      </w:r>
      <w:r w:rsidRPr="00453DFF">
        <w:t xml:space="preserve">including this </w:t>
      </w:r>
      <w:r w:rsidR="00CF62E4" w:rsidRPr="00453DFF">
        <w:t>Annex</w:t>
      </w:r>
      <w:r w:rsidRPr="00453DFF">
        <w:t xml:space="preserve">. </w:t>
      </w:r>
    </w:p>
    <w:p w14:paraId="17044FBB" w14:textId="1E862AE5" w:rsidR="00EF0F68" w:rsidRPr="00453DFF" w:rsidRDefault="00E94C5E" w:rsidP="00C56178">
      <w:pPr>
        <w:pStyle w:val="L2SCHEDULEPara"/>
      </w:pPr>
      <w:r>
        <w:t>Plymouth Marjon University</w:t>
      </w:r>
      <w:r w:rsidR="00A4418A" w:rsidRPr="00453DFF">
        <w:t xml:space="preserve"> </w:t>
      </w:r>
      <w:r w:rsidR="00EF0F68" w:rsidRPr="00453DFF">
        <w:t xml:space="preserve">may use the </w:t>
      </w:r>
      <w:r w:rsidR="00A4418A" w:rsidRPr="00502D01">
        <w:t>Supplier</w:t>
      </w:r>
      <w:r w:rsidR="00A4418A" w:rsidRPr="00453DFF">
        <w:t xml:space="preserve"> </w:t>
      </w:r>
      <w:r w:rsidR="00A4418A" w:rsidRPr="00502D01">
        <w:t>Software</w:t>
      </w:r>
      <w:r w:rsidR="00EF0F68" w:rsidRPr="00453DFF">
        <w:t xml:space="preserve"> to provide services to an A</w:t>
      </w:r>
      <w:r w:rsidR="00502D01" w:rsidRPr="00453DFF">
        <w:t xml:space="preserve">ffiliate </w:t>
      </w:r>
      <w:r w:rsidR="00EF0F68" w:rsidRPr="00453DFF">
        <w:t xml:space="preserve">for its own internal business purposes and may also permit the use of the </w:t>
      </w:r>
      <w:r w:rsidR="00502D01" w:rsidRPr="00453DFF">
        <w:t xml:space="preserve">Supplier Software </w:t>
      </w:r>
      <w:r w:rsidR="00EF0F68" w:rsidRPr="00453DFF">
        <w:t>by an A</w:t>
      </w:r>
      <w:r w:rsidR="00502D01" w:rsidRPr="00453DFF">
        <w:t xml:space="preserve">ffiliate </w:t>
      </w:r>
      <w:r w:rsidR="00EF0F68" w:rsidRPr="00453DFF">
        <w:t xml:space="preserve">in connection with those services (subject always to </w:t>
      </w:r>
      <w:r w:rsidR="003D2A09">
        <w:t>paragraph</w:t>
      </w:r>
      <w:r w:rsidR="003D2A09" w:rsidRPr="00453DFF">
        <w:t xml:space="preserve"> </w:t>
      </w:r>
      <w:r w:rsidR="003D2A09">
        <w:fldChar w:fldCharType="begin"/>
      </w:r>
      <w:r w:rsidR="003D2A09">
        <w:instrText xml:space="preserve"> REF _Ref517447692 \r \h </w:instrText>
      </w:r>
      <w:r w:rsidR="003D2A09">
        <w:fldChar w:fldCharType="separate"/>
      </w:r>
      <w:r w:rsidR="005C7630">
        <w:t>1.3</w:t>
      </w:r>
      <w:r w:rsidR="003D2A09">
        <w:fldChar w:fldCharType="end"/>
      </w:r>
      <w:r w:rsidR="00EF0F68" w:rsidRPr="00453DFF">
        <w:t xml:space="preserve">). Such use by an </w:t>
      </w:r>
      <w:r w:rsidR="00502D01" w:rsidRPr="00453DFF">
        <w:t>Affiliate</w:t>
      </w:r>
      <w:r w:rsidR="00EF0F68" w:rsidRPr="00453DFF">
        <w:t xml:space="preserve"> shall at no time create a direct contractual relationship between the </w:t>
      </w:r>
      <w:r w:rsidR="00502D01" w:rsidRPr="00453DFF">
        <w:t xml:space="preserve">Supplier </w:t>
      </w:r>
      <w:r w:rsidR="00EF0F68" w:rsidRPr="00453DFF">
        <w:t xml:space="preserve">and the </w:t>
      </w:r>
      <w:r w:rsidR="00502D01" w:rsidRPr="00453DFF">
        <w:t>Affiliate</w:t>
      </w:r>
      <w:r w:rsidR="00EF0F68" w:rsidRPr="00453DFF">
        <w:t xml:space="preserve"> and any requests or communications must in all cases come directly through </w:t>
      </w:r>
      <w:r>
        <w:t>Plymouth Marjon University</w:t>
      </w:r>
      <w:r w:rsidR="00EF0F68" w:rsidRPr="00453DFF">
        <w:t xml:space="preserve">. </w:t>
      </w:r>
    </w:p>
    <w:p w14:paraId="249A8F33" w14:textId="6C6A9A04" w:rsidR="00A71D03" w:rsidRPr="000030A7" w:rsidRDefault="00A71D03" w:rsidP="00C56178">
      <w:pPr>
        <w:pStyle w:val="L2SCHEDULEPara"/>
      </w:pPr>
      <w:bookmarkStart w:id="629" w:name="_Ref517447692"/>
      <w:r w:rsidRPr="000030A7">
        <w:t xml:space="preserve">The </w:t>
      </w:r>
      <w:r w:rsidR="00502D01" w:rsidRPr="000030A7">
        <w:t xml:space="preserve">Supplier </w:t>
      </w:r>
      <w:r w:rsidR="007A47B7" w:rsidRPr="000030A7">
        <w:t xml:space="preserve">is required to provide sufficient </w:t>
      </w:r>
      <w:r w:rsidR="008418E3" w:rsidRPr="000030A7">
        <w:t xml:space="preserve">data storage capacity </w:t>
      </w:r>
      <w:r w:rsidR="007A47B7" w:rsidRPr="000030A7">
        <w:t xml:space="preserve">to meet </w:t>
      </w:r>
      <w:r w:rsidR="00E94C5E" w:rsidRPr="000030A7">
        <w:t>Plymouth Marjon University</w:t>
      </w:r>
      <w:r w:rsidR="007A47B7" w:rsidRPr="000030A7">
        <w:t>’</w:t>
      </w:r>
      <w:r w:rsidR="007A47B7" w:rsidRPr="000030A7">
        <w:t xml:space="preserve">s requirements throughout the Term. No additional Charges shall apply </w:t>
      </w:r>
      <w:proofErr w:type="gramStart"/>
      <w:r w:rsidR="007A47B7" w:rsidRPr="000030A7">
        <w:t>in the event that</w:t>
      </w:r>
      <w:proofErr w:type="gramEnd"/>
      <w:r w:rsidR="007A47B7" w:rsidRPr="000030A7">
        <w:t xml:space="preserve"> the Supplier </w:t>
      </w:r>
      <w:r w:rsidR="002D3C72" w:rsidRPr="000030A7">
        <w:t xml:space="preserve">has to increase its allocation of storage for </w:t>
      </w:r>
      <w:r w:rsidR="00E94C5E" w:rsidRPr="000030A7">
        <w:t>Plymouth Marjon University</w:t>
      </w:r>
      <w:r w:rsidR="002D3C72" w:rsidRPr="000030A7">
        <w:t xml:space="preserve"> in order to provide the Services. For the avoidance of doubt, nothing shall prevent the Supplier from increasing its Charges in relation to any Change that materially affects the data storage requirements for </w:t>
      </w:r>
      <w:r w:rsidR="00E94C5E" w:rsidRPr="000030A7">
        <w:t>Plymouth Marjon University</w:t>
      </w:r>
      <w:r w:rsidR="002D3C72" w:rsidRPr="000030A7">
        <w:t>’</w:t>
      </w:r>
      <w:r w:rsidR="002D3C72" w:rsidRPr="000030A7">
        <w:t>s solution</w:t>
      </w:r>
      <w:r w:rsidRPr="000030A7">
        <w:t>.</w:t>
      </w:r>
      <w:bookmarkEnd w:id="629"/>
    </w:p>
    <w:p w14:paraId="5F4FB378" w14:textId="41D78A27" w:rsidR="00EF0F68" w:rsidRPr="00453DFF" w:rsidRDefault="00EF0F68" w:rsidP="00C56178">
      <w:pPr>
        <w:pStyle w:val="L2SCHEDULEPara"/>
      </w:pPr>
      <w:r w:rsidRPr="00453DFF">
        <w:t>Except as expressly permitted by th</w:t>
      </w:r>
      <w:r w:rsidR="004A1E43" w:rsidRPr="00453DFF">
        <w:t xml:space="preserve">is agreement or in relation to the integration of the Software with any </w:t>
      </w:r>
      <w:r w:rsidR="004B7DD2">
        <w:t>Plymouth Marjon University</w:t>
      </w:r>
      <w:r w:rsidR="004A1E43" w:rsidRPr="00453DFF">
        <w:t xml:space="preserve"> </w:t>
      </w:r>
      <w:r w:rsidR="004F2320">
        <w:t>S</w:t>
      </w:r>
      <w:r w:rsidR="004A1E43">
        <w:t>ystem in connection with the provision or receipt of the Services</w:t>
      </w:r>
      <w:r w:rsidR="004A1E43" w:rsidRPr="00453DFF">
        <w:t xml:space="preserve">, </w:t>
      </w:r>
      <w:r w:rsidR="00E94C5E">
        <w:t>Plymouth Marjon University</w:t>
      </w:r>
      <w:r w:rsidR="004A1E43" w:rsidRPr="00453DFF">
        <w:t xml:space="preserve"> </w:t>
      </w:r>
      <w:r w:rsidRPr="00453DFF">
        <w:t>shall not (whether itself or through any A</w:t>
      </w:r>
      <w:r w:rsidR="004A1E43" w:rsidRPr="00453DFF">
        <w:t>ffiliate</w:t>
      </w:r>
      <w:r w:rsidRPr="00453DFF">
        <w:t xml:space="preserve">, agent or third party) have any supporting or other software or program written or developed for it based on any confidential information supplied to it by the </w:t>
      </w:r>
      <w:r w:rsidR="00500377">
        <w:t>Supplier</w:t>
      </w:r>
      <w:r w:rsidRPr="00453DFF">
        <w:t xml:space="preserve"> or its Representatives</w:t>
      </w:r>
      <w:r w:rsidR="004A1E43" w:rsidRPr="00453DFF">
        <w:t>, without the prior written consent of the Supplier, not to be unreasonably withheld or delayed</w:t>
      </w:r>
      <w:r w:rsidRPr="00453DFF">
        <w:t xml:space="preserve">. </w:t>
      </w:r>
    </w:p>
    <w:p w14:paraId="0FA4DD56" w14:textId="418A3860" w:rsidR="00EF0F68" w:rsidRPr="00453DFF" w:rsidRDefault="00EF0F68" w:rsidP="00C56178">
      <w:pPr>
        <w:pStyle w:val="L2SCHEDULEPara"/>
      </w:pPr>
      <w:r w:rsidRPr="00453DFF">
        <w:t xml:space="preserve">If any unauthorised use is made of the </w:t>
      </w:r>
      <w:r w:rsidR="004A1E43" w:rsidRPr="00453DFF">
        <w:t>Supplier Software</w:t>
      </w:r>
      <w:r w:rsidR="00CE5739">
        <w:t xml:space="preserve"> </w:t>
      </w:r>
      <w:r w:rsidRPr="00453DFF">
        <w:t xml:space="preserve">and such use is attributable </w:t>
      </w:r>
      <w:r w:rsidR="002A1A92">
        <w:t xml:space="preserve">wholly or mainly to </w:t>
      </w:r>
      <w:r w:rsidRPr="00453DFF">
        <w:t xml:space="preserve">any act or omission of </w:t>
      </w:r>
      <w:r w:rsidR="00E94C5E">
        <w:t>Plymouth Marjon University</w:t>
      </w:r>
      <w:r w:rsidRPr="00453DFF">
        <w:t xml:space="preserve">, then the </w:t>
      </w:r>
      <w:r w:rsidR="004A1E43" w:rsidRPr="00453DFF">
        <w:t>Supplier</w:t>
      </w:r>
      <w:r w:rsidR="004A1E43" w:rsidRPr="00453DFF">
        <w:t>’</w:t>
      </w:r>
      <w:r w:rsidR="004A1E43" w:rsidRPr="00453DFF">
        <w:t xml:space="preserve">s </w:t>
      </w:r>
      <w:r w:rsidR="002A1A92">
        <w:t xml:space="preserve">sole remedy shall be for </w:t>
      </w:r>
      <w:r w:rsidR="00E94C5E">
        <w:t>Plymouth Marjon University</w:t>
      </w:r>
      <w:r w:rsidR="004A1E43" w:rsidRPr="00453DFF">
        <w:t xml:space="preserve"> </w:t>
      </w:r>
      <w:r w:rsidRPr="00453DFF">
        <w:t xml:space="preserve">to </w:t>
      </w:r>
      <w:r w:rsidR="002A1A92">
        <w:t xml:space="preserve">pay </w:t>
      </w:r>
      <w:r w:rsidRPr="00453DFF">
        <w:t xml:space="preserve">the </w:t>
      </w:r>
      <w:r w:rsidR="00500377">
        <w:t>Supplier</w:t>
      </w:r>
      <w:r w:rsidRPr="00453DFF">
        <w:t xml:space="preserve"> an amount equal to the charges which the unauthorised user would have been obliged to pay </w:t>
      </w:r>
      <w:r w:rsidR="002A1A92">
        <w:t>(based on the Supplier</w:t>
      </w:r>
      <w:r w:rsidR="002A1A92">
        <w:t>’</w:t>
      </w:r>
      <w:r w:rsidR="002A1A92">
        <w:t xml:space="preserve">s applicable prevailing commercial charges) </w:t>
      </w:r>
      <w:r w:rsidRPr="00453DFF">
        <w:t xml:space="preserve">had the </w:t>
      </w:r>
      <w:r w:rsidR="004A1E43" w:rsidRPr="00453DFF">
        <w:t xml:space="preserve">Supplier </w:t>
      </w:r>
      <w:r w:rsidRPr="00453DFF">
        <w:t>granted a licence to the unauthorised user from the beginning of the period of the unauthorised use</w:t>
      </w:r>
      <w:r w:rsidR="009E6643" w:rsidRPr="00453DFF">
        <w:t xml:space="preserve"> until the time such use </w:t>
      </w:r>
      <w:r w:rsidR="00453DFF" w:rsidRPr="00453DFF">
        <w:t>ends</w:t>
      </w:r>
      <w:r w:rsidR="009E6643" w:rsidRPr="00453DFF">
        <w:t xml:space="preserve"> (where applicable calculated on a pro rata basis)</w:t>
      </w:r>
      <w:r w:rsidRPr="00453DFF">
        <w:t xml:space="preserve">. </w:t>
      </w:r>
    </w:p>
    <w:p w14:paraId="25A4664F" w14:textId="51631071" w:rsidR="00A50398" w:rsidRPr="00453DFF" w:rsidRDefault="004F2320" w:rsidP="00A503A9">
      <w:pPr>
        <w:pStyle w:val="ScheduleTitleClause"/>
        <w:numPr>
          <w:ilvl w:val="0"/>
          <w:numId w:val="30"/>
        </w:numPr>
      </w:pPr>
      <w:bookmarkStart w:id="630" w:name="_Ref517448305"/>
      <w:r>
        <w:t xml:space="preserve">Use of </w:t>
      </w:r>
      <w:r w:rsidR="00D770AE" w:rsidRPr="00453DFF">
        <w:t xml:space="preserve">Third Party </w:t>
      </w:r>
      <w:r>
        <w:t>Software</w:t>
      </w:r>
      <w:bookmarkEnd w:id="630"/>
      <w:r w:rsidR="00A50398" w:rsidRPr="00453DFF">
        <w:t xml:space="preserve"> </w:t>
      </w:r>
    </w:p>
    <w:p w14:paraId="2EF5BA0B" w14:textId="5250E717" w:rsidR="00A50398" w:rsidRPr="00AB323F" w:rsidRDefault="00A50398" w:rsidP="00C56178">
      <w:pPr>
        <w:pStyle w:val="L2SCHEDULEPara"/>
      </w:pPr>
      <w:r w:rsidRPr="00AB323F">
        <w:t xml:space="preserve">Subject to the other provisions of this </w:t>
      </w:r>
      <w:r w:rsidR="00562339" w:rsidRPr="00AB323F">
        <w:t xml:space="preserve">paragraph </w:t>
      </w:r>
      <w:r w:rsidR="00562339" w:rsidRPr="00AB323F">
        <w:fldChar w:fldCharType="begin"/>
      </w:r>
      <w:r w:rsidR="00562339" w:rsidRPr="00AB323F">
        <w:instrText xml:space="preserve"> REF _Ref517448305 \r \h </w:instrText>
      </w:r>
      <w:r w:rsidR="00562339">
        <w:instrText xml:space="preserve"> \* MERGEFORMAT </w:instrText>
      </w:r>
      <w:r w:rsidR="00562339" w:rsidRPr="00AB323F">
        <w:fldChar w:fldCharType="separate"/>
      </w:r>
      <w:r w:rsidR="005C7630">
        <w:t>2</w:t>
      </w:r>
      <w:r w:rsidR="00562339" w:rsidRPr="00AB323F">
        <w:fldChar w:fldCharType="end"/>
      </w:r>
      <w:r w:rsidR="00562339" w:rsidRPr="00AB323F">
        <w:t xml:space="preserve"> and where </w:t>
      </w:r>
      <w:r w:rsidR="004F2320">
        <w:t>the Services included the provision of T</w:t>
      </w:r>
      <w:r w:rsidRPr="00AB323F">
        <w:t xml:space="preserve">hird Party </w:t>
      </w:r>
      <w:r w:rsidR="00562339" w:rsidRPr="00AB323F">
        <w:t>Software</w:t>
      </w:r>
      <w:r w:rsidR="004F2320">
        <w:t xml:space="preserve">, the use of such software as part of the Services shall be subject to </w:t>
      </w:r>
      <w:r w:rsidRPr="00405CBC">
        <w:t xml:space="preserve">the terms and conditions of which </w:t>
      </w:r>
      <w:r w:rsidR="002D3C72">
        <w:t>[</w:t>
      </w:r>
      <w:r w:rsidRPr="009967CA">
        <w:rPr>
          <w:highlight w:val="yellow"/>
        </w:rPr>
        <w:t>can be found</w:t>
      </w:r>
      <w:r w:rsidRPr="00405CBC">
        <w:t xml:space="preserve"> </w:t>
      </w:r>
      <w:r w:rsidRPr="002A1A92">
        <w:rPr>
          <w:highlight w:val="yellow"/>
        </w:rPr>
        <w:t xml:space="preserve">on the </w:t>
      </w:r>
      <w:r w:rsidR="00562339" w:rsidRPr="002A1A92">
        <w:rPr>
          <w:highlight w:val="yellow"/>
        </w:rPr>
        <w:t>Supplier</w:t>
      </w:r>
      <w:r w:rsidRPr="002A1A92">
        <w:rPr>
          <w:highlight w:val="yellow"/>
        </w:rPr>
        <w:t>’</w:t>
      </w:r>
      <w:r w:rsidRPr="002A1A92">
        <w:rPr>
          <w:highlight w:val="yellow"/>
        </w:rPr>
        <w:t>s website</w:t>
      </w:r>
      <w:r w:rsidR="002A1A92">
        <w:t>]</w:t>
      </w:r>
      <w:r w:rsidR="002D3C72">
        <w:t xml:space="preserve"> </w:t>
      </w:r>
      <w:r w:rsidR="002D3C72" w:rsidRPr="002D3C72">
        <w:rPr>
          <w:b/>
        </w:rPr>
        <w:t>OR</w:t>
      </w:r>
      <w:r w:rsidR="002D3C72">
        <w:t xml:space="preserve"> [</w:t>
      </w:r>
      <w:r w:rsidR="002D3C72" w:rsidRPr="002D3C72">
        <w:rPr>
          <w:highlight w:val="yellow"/>
        </w:rPr>
        <w:t>are annexed to this Schedule</w:t>
      </w:r>
      <w:r w:rsidR="002D3C72">
        <w:t>]</w:t>
      </w:r>
      <w:r w:rsidRPr="00AB323F">
        <w:t xml:space="preserve">. </w:t>
      </w:r>
    </w:p>
    <w:p w14:paraId="24E837CA" w14:textId="10600518" w:rsidR="00A50398" w:rsidRPr="00AB323F" w:rsidRDefault="00A50398" w:rsidP="00C56178">
      <w:pPr>
        <w:pStyle w:val="L2SCHEDULEPara"/>
      </w:pPr>
      <w:r w:rsidRPr="00AB323F">
        <w:t xml:space="preserve">The </w:t>
      </w:r>
      <w:r w:rsidR="00562339" w:rsidRPr="00AB323F">
        <w:t>Supplier</w:t>
      </w:r>
      <w:r w:rsidRPr="00AB323F">
        <w:t xml:space="preserve"> licenses the </w:t>
      </w:r>
      <w:proofErr w:type="gramStart"/>
      <w:r w:rsidR="00562339" w:rsidRPr="00AB323F">
        <w:t>Third Party</w:t>
      </w:r>
      <w:proofErr w:type="gramEnd"/>
      <w:r w:rsidR="00562339" w:rsidRPr="00AB323F">
        <w:t xml:space="preserve"> Software</w:t>
      </w:r>
      <w:r w:rsidRPr="00AB323F">
        <w:t xml:space="preserve"> to </w:t>
      </w:r>
      <w:r w:rsidR="00E94C5E">
        <w:t>Plymouth Marjon University</w:t>
      </w:r>
      <w:r w:rsidRPr="00AB323F">
        <w:t xml:space="preserve"> for </w:t>
      </w:r>
      <w:r w:rsidR="00501802">
        <w:t>use</w:t>
      </w:r>
      <w:r w:rsidRPr="00AB323F">
        <w:t xml:space="preserve"> in conjunction with the </w:t>
      </w:r>
      <w:r w:rsidR="00562339" w:rsidRPr="00AB323F">
        <w:t xml:space="preserve">Supplier Software </w:t>
      </w:r>
      <w:r w:rsidR="002A5EF4">
        <w:t>and any Specially Written Software (as applicable)</w:t>
      </w:r>
      <w:r w:rsidRPr="00AB323F">
        <w:t xml:space="preserve">. </w:t>
      </w:r>
      <w:r w:rsidR="00E94C5E">
        <w:t>Plymouth Marjon University</w:t>
      </w:r>
      <w:r w:rsidRPr="00AB323F">
        <w:t xml:space="preserve"> shall: </w:t>
      </w:r>
    </w:p>
    <w:p w14:paraId="7BB0F820" w14:textId="6E1137F8" w:rsidR="00A50398" w:rsidRPr="00AB323F" w:rsidRDefault="00A50398" w:rsidP="00453DFF">
      <w:pPr>
        <w:pStyle w:val="L3SCHEDULEPara"/>
      </w:pPr>
      <w:r w:rsidRPr="00AB323F">
        <w:lastRenderedPageBreak/>
        <w:t xml:space="preserve">only </w:t>
      </w:r>
      <w:r w:rsidR="00501802">
        <w:t>use</w:t>
      </w:r>
      <w:r w:rsidRPr="00AB323F">
        <w:t xml:space="preserve"> </w:t>
      </w:r>
      <w:r w:rsidR="00562339" w:rsidRPr="00AB323F">
        <w:t>Third Party Software</w:t>
      </w:r>
      <w:r w:rsidRPr="00AB323F">
        <w:t xml:space="preserve"> in conjunction with such </w:t>
      </w:r>
      <w:r w:rsidR="00562339" w:rsidRPr="00AB323F">
        <w:t>Software</w:t>
      </w:r>
      <w:r w:rsidRPr="00AB323F">
        <w:t xml:space="preserve">; and </w:t>
      </w:r>
    </w:p>
    <w:p w14:paraId="4F2BE939" w14:textId="5E21D8F9" w:rsidR="00A50398" w:rsidRPr="00AB323F" w:rsidRDefault="00A50398" w:rsidP="00453DFF">
      <w:pPr>
        <w:pStyle w:val="L3SCHEDULEPara"/>
      </w:pPr>
      <w:r w:rsidRPr="00AB323F">
        <w:t xml:space="preserve">in its </w:t>
      </w:r>
      <w:r w:rsidR="00501802">
        <w:t>use</w:t>
      </w:r>
      <w:r w:rsidRPr="00AB323F">
        <w:t xml:space="preserve"> of the </w:t>
      </w:r>
      <w:proofErr w:type="gramStart"/>
      <w:r w:rsidR="00562339" w:rsidRPr="00AB323F">
        <w:t>Third Party</w:t>
      </w:r>
      <w:proofErr w:type="gramEnd"/>
      <w:r w:rsidR="00562339" w:rsidRPr="00AB323F">
        <w:t xml:space="preserve"> Software</w:t>
      </w:r>
      <w:r w:rsidRPr="00AB323F">
        <w:t xml:space="preserve">, comply with any obligations and restrictions applicable to such </w:t>
      </w:r>
      <w:r w:rsidR="00562339" w:rsidRPr="00AB323F">
        <w:t xml:space="preserve">software </w:t>
      </w:r>
      <w:r w:rsidRPr="00AB323F">
        <w:t>under th</w:t>
      </w:r>
      <w:r w:rsidR="00562339" w:rsidRPr="00AB323F">
        <w:t>is agreement</w:t>
      </w:r>
      <w:r w:rsidRPr="00AB323F">
        <w:t xml:space="preserve"> as if such obligations and restrictions also referred to such </w:t>
      </w:r>
      <w:r w:rsidR="00562339" w:rsidRPr="00AB323F">
        <w:t>Third Party Software</w:t>
      </w:r>
      <w:r w:rsidRPr="00AB323F">
        <w:t xml:space="preserve">. </w:t>
      </w:r>
    </w:p>
    <w:p w14:paraId="6CA233A6" w14:textId="77777777" w:rsidR="00A50398" w:rsidRPr="000B7B8C" w:rsidRDefault="00A50398" w:rsidP="003612C3"/>
    <w:p w14:paraId="3703AA6D" w14:textId="77777777" w:rsidR="003612C3" w:rsidRDefault="003612C3">
      <w:pPr>
        <w:spacing w:after="0" w:line="240" w:lineRule="auto"/>
        <w:rPr>
          <w:b/>
          <w:lang w:val="en-US"/>
        </w:rPr>
      </w:pPr>
      <w:r>
        <w:br w:type="page"/>
      </w:r>
    </w:p>
    <w:p w14:paraId="31CB3E9E" w14:textId="77777777" w:rsidR="00162462" w:rsidRPr="00E67582" w:rsidRDefault="00162462" w:rsidP="00452EB9">
      <w:pPr>
        <w:pStyle w:val="Schedule"/>
      </w:pPr>
      <w:bookmarkStart w:id="631" w:name="_Ref516838361"/>
      <w:bookmarkStart w:id="632" w:name="_Ref521074953"/>
      <w:bookmarkStart w:id="633" w:name="_Toc529537359"/>
      <w:r w:rsidRPr="00E67582">
        <w:lastRenderedPageBreak/>
        <w:t>Maintenance and Support</w:t>
      </w:r>
      <w:bookmarkEnd w:id="624"/>
      <w:bookmarkEnd w:id="625"/>
      <w:bookmarkEnd w:id="626"/>
      <w:bookmarkEnd w:id="627"/>
      <w:r w:rsidR="00AC2893" w:rsidRPr="00E67582">
        <w:t xml:space="preserve"> Services</w:t>
      </w:r>
      <w:bookmarkEnd w:id="628"/>
      <w:bookmarkEnd w:id="631"/>
      <w:bookmarkEnd w:id="632"/>
      <w:bookmarkEnd w:id="633"/>
    </w:p>
    <w:p w14:paraId="5D2DEF7D" w14:textId="77777777" w:rsidR="00333669" w:rsidRPr="003E7313" w:rsidRDefault="00333669" w:rsidP="00A503A9">
      <w:pPr>
        <w:pStyle w:val="ScheduleTitleClause"/>
        <w:numPr>
          <w:ilvl w:val="0"/>
          <w:numId w:val="37"/>
        </w:numPr>
      </w:pPr>
      <w:bookmarkStart w:id="634" w:name="a490273"/>
      <w:r w:rsidRPr="003E7313">
        <w:t>Introduction</w:t>
      </w:r>
    </w:p>
    <w:p w14:paraId="4649822D" w14:textId="77777777" w:rsidR="00333669" w:rsidRDefault="00333669" w:rsidP="00C56178">
      <w:pPr>
        <w:pStyle w:val="L2SCHEDULEPara"/>
      </w:pPr>
      <w:r>
        <w:t>The following definitions are used in this Schedule:</w:t>
      </w:r>
    </w:p>
    <w:p w14:paraId="4B584253" w14:textId="04983366" w:rsidR="002B01B2" w:rsidRPr="002B01B2" w:rsidRDefault="002B01B2" w:rsidP="002B01B2">
      <w:pPr>
        <w:pStyle w:val="Definitions"/>
        <w:rPr>
          <w:b/>
          <w:color w:val="000000" w:themeColor="text1"/>
          <w:szCs w:val="22"/>
        </w:rPr>
      </w:pPr>
      <w:r w:rsidRPr="002B01B2">
        <w:rPr>
          <w:b/>
          <w:color w:val="000000" w:themeColor="text1"/>
          <w:szCs w:val="22"/>
        </w:rPr>
        <w:t>Customer Support Contact</w:t>
      </w:r>
      <w:r w:rsidRPr="002B01B2">
        <w:rPr>
          <w:color w:val="000000" w:themeColor="text1"/>
          <w:szCs w:val="22"/>
        </w:rPr>
        <w:t xml:space="preserve">: means a member of </w:t>
      </w:r>
      <w:r w:rsidR="00E94C5E">
        <w:rPr>
          <w:color w:val="000000" w:themeColor="text1"/>
          <w:szCs w:val="22"/>
        </w:rPr>
        <w:t>Plymouth Marjon University</w:t>
      </w:r>
      <w:r w:rsidRPr="002B01B2">
        <w:rPr>
          <w:color w:val="000000" w:themeColor="text1"/>
          <w:szCs w:val="22"/>
        </w:rPr>
        <w:t xml:space="preserve">’s </w:t>
      </w:r>
      <w:r w:rsidR="002B3435">
        <w:rPr>
          <w:color w:val="000000" w:themeColor="text1"/>
          <w:szCs w:val="22"/>
        </w:rPr>
        <w:t xml:space="preserve">‘Customer Relations Team’ or any equivalent </w:t>
      </w:r>
      <w:r w:rsidR="004B7DD2">
        <w:rPr>
          <w:color w:val="000000" w:themeColor="text1"/>
          <w:szCs w:val="22"/>
        </w:rPr>
        <w:t>Plymouth Marjon University</w:t>
      </w:r>
      <w:r w:rsidR="002B3435">
        <w:rPr>
          <w:color w:val="000000" w:themeColor="text1"/>
          <w:szCs w:val="22"/>
        </w:rPr>
        <w:t xml:space="preserve"> personnel</w:t>
      </w:r>
      <w:r w:rsidR="005C6A01">
        <w:rPr>
          <w:color w:val="000000" w:themeColor="text1"/>
          <w:szCs w:val="22"/>
        </w:rPr>
        <w:t xml:space="preserve"> taking over the role of such team</w:t>
      </w:r>
      <w:r w:rsidRPr="002B01B2">
        <w:rPr>
          <w:color w:val="000000" w:themeColor="text1"/>
          <w:szCs w:val="22"/>
        </w:rPr>
        <w:t>;</w:t>
      </w:r>
    </w:p>
    <w:p w14:paraId="3825A45F" w14:textId="130D0BAC" w:rsidR="002B01B2" w:rsidRPr="00C56178" w:rsidRDefault="009A55F3" w:rsidP="002B01B2">
      <w:pPr>
        <w:pStyle w:val="Definitions"/>
        <w:rPr>
          <w:color w:val="000000" w:themeColor="text1"/>
          <w:szCs w:val="22"/>
        </w:rPr>
      </w:pPr>
      <w:r>
        <w:rPr>
          <w:b/>
          <w:color w:val="000000" w:themeColor="text1"/>
          <w:szCs w:val="22"/>
        </w:rPr>
        <w:t>Defect Priority</w:t>
      </w:r>
      <w:r w:rsidR="002B01B2" w:rsidRPr="00C56178">
        <w:rPr>
          <w:color w:val="000000" w:themeColor="text1"/>
          <w:szCs w:val="22"/>
        </w:rPr>
        <w:t xml:space="preserve">: </w:t>
      </w:r>
      <w:r w:rsidR="00953B13">
        <w:rPr>
          <w:color w:val="000000" w:themeColor="text1"/>
          <w:szCs w:val="22"/>
        </w:rPr>
        <w:t xml:space="preserve">the level of priority assigned to a Defect, </w:t>
      </w:r>
      <w:r w:rsidR="002B01B2" w:rsidRPr="00C56178">
        <w:rPr>
          <w:color w:val="000000" w:themeColor="text1"/>
          <w:szCs w:val="22"/>
        </w:rPr>
        <w:t xml:space="preserve">as defined in paragraph </w:t>
      </w:r>
      <w:r w:rsidR="002B01B2" w:rsidRPr="00C56178">
        <w:rPr>
          <w:color w:val="000000" w:themeColor="text1"/>
          <w:szCs w:val="22"/>
        </w:rPr>
        <w:fldChar w:fldCharType="begin"/>
      </w:r>
      <w:r w:rsidR="002B01B2" w:rsidRPr="00C56178">
        <w:rPr>
          <w:color w:val="000000" w:themeColor="text1"/>
          <w:szCs w:val="22"/>
        </w:rPr>
        <w:instrText xml:space="preserve"> REF _Ref506831819 \r \h  \* MERGEFORMAT </w:instrText>
      </w:r>
      <w:r w:rsidR="002B01B2" w:rsidRPr="00C56178">
        <w:rPr>
          <w:color w:val="000000" w:themeColor="text1"/>
          <w:szCs w:val="22"/>
        </w:rPr>
      </w:r>
      <w:r w:rsidR="002B01B2" w:rsidRPr="00C56178">
        <w:rPr>
          <w:color w:val="000000" w:themeColor="text1"/>
          <w:szCs w:val="22"/>
        </w:rPr>
        <w:fldChar w:fldCharType="separate"/>
      </w:r>
      <w:r w:rsidR="005C7630">
        <w:rPr>
          <w:color w:val="000000" w:themeColor="text1"/>
          <w:szCs w:val="22"/>
        </w:rPr>
        <w:t>4.6</w:t>
      </w:r>
      <w:r w:rsidR="002B01B2" w:rsidRPr="00C56178">
        <w:rPr>
          <w:color w:val="000000" w:themeColor="text1"/>
          <w:szCs w:val="22"/>
        </w:rPr>
        <w:fldChar w:fldCharType="end"/>
      </w:r>
      <w:r w:rsidR="002B01B2" w:rsidRPr="00C56178">
        <w:rPr>
          <w:color w:val="000000" w:themeColor="text1"/>
          <w:szCs w:val="22"/>
        </w:rPr>
        <w:t xml:space="preserve"> of this Schedule, and references to “</w:t>
      </w:r>
      <w:r>
        <w:rPr>
          <w:b/>
          <w:color w:val="000000" w:themeColor="text1"/>
          <w:szCs w:val="22"/>
        </w:rPr>
        <w:t>P1</w:t>
      </w:r>
      <w:r w:rsidR="002B01B2" w:rsidRPr="00C56178">
        <w:rPr>
          <w:color w:val="000000" w:themeColor="text1"/>
          <w:szCs w:val="22"/>
        </w:rPr>
        <w:t>”, and “</w:t>
      </w:r>
      <w:r w:rsidRPr="009A55F3">
        <w:rPr>
          <w:b/>
          <w:color w:val="000000" w:themeColor="text1"/>
          <w:szCs w:val="22"/>
        </w:rPr>
        <w:t>P2</w:t>
      </w:r>
      <w:r w:rsidR="002B01B2" w:rsidRPr="00C56178">
        <w:rPr>
          <w:color w:val="000000" w:themeColor="text1"/>
          <w:szCs w:val="22"/>
        </w:rPr>
        <w:t>” etc shall be construed accordingly;</w:t>
      </w:r>
    </w:p>
    <w:p w14:paraId="5F146EF7" w14:textId="7A10E071" w:rsidR="00450262" w:rsidRPr="00C56178" w:rsidRDefault="002B01B2" w:rsidP="00AB323F">
      <w:pPr>
        <w:pStyle w:val="Definitions"/>
        <w:rPr>
          <w:color w:val="000000" w:themeColor="text1"/>
          <w:szCs w:val="22"/>
        </w:rPr>
      </w:pPr>
      <w:r>
        <w:rPr>
          <w:b/>
          <w:color w:val="000000" w:themeColor="text1"/>
          <w:szCs w:val="22"/>
        </w:rPr>
        <w:t>Response Time</w:t>
      </w:r>
      <w:r w:rsidR="00450262" w:rsidRPr="00C56178">
        <w:rPr>
          <w:szCs w:val="22"/>
        </w:rPr>
        <w:t xml:space="preserve">: </w:t>
      </w:r>
      <w:r w:rsidR="00450262" w:rsidRPr="00C56178">
        <w:rPr>
          <w:color w:val="000000" w:themeColor="text1"/>
          <w:szCs w:val="22"/>
        </w:rPr>
        <w:t xml:space="preserve">as defined in paragraph </w:t>
      </w:r>
      <w:r w:rsidR="00450262" w:rsidRPr="00C56178">
        <w:rPr>
          <w:color w:val="000000" w:themeColor="text1"/>
          <w:szCs w:val="22"/>
        </w:rPr>
        <w:fldChar w:fldCharType="begin"/>
      </w:r>
      <w:r w:rsidR="00450262" w:rsidRPr="00C56178">
        <w:rPr>
          <w:color w:val="000000" w:themeColor="text1"/>
          <w:szCs w:val="22"/>
        </w:rPr>
        <w:instrText xml:space="preserve"> REF _Ref507400272 \r \h  \* MERGEFORMAT </w:instrText>
      </w:r>
      <w:r w:rsidR="00450262" w:rsidRPr="00C56178">
        <w:rPr>
          <w:color w:val="000000" w:themeColor="text1"/>
          <w:szCs w:val="22"/>
        </w:rPr>
      </w:r>
      <w:r w:rsidR="00450262" w:rsidRPr="00C56178">
        <w:rPr>
          <w:color w:val="000000" w:themeColor="text1"/>
          <w:szCs w:val="22"/>
        </w:rPr>
        <w:fldChar w:fldCharType="separate"/>
      </w:r>
      <w:r w:rsidR="005C7630">
        <w:rPr>
          <w:color w:val="000000" w:themeColor="text1"/>
          <w:szCs w:val="22"/>
        </w:rPr>
        <w:t>4.7</w:t>
      </w:r>
      <w:r w:rsidR="00450262" w:rsidRPr="00C56178">
        <w:rPr>
          <w:color w:val="000000" w:themeColor="text1"/>
          <w:szCs w:val="22"/>
        </w:rPr>
        <w:fldChar w:fldCharType="end"/>
      </w:r>
      <w:r w:rsidR="00450262" w:rsidRPr="00C56178">
        <w:rPr>
          <w:color w:val="000000" w:themeColor="text1"/>
          <w:szCs w:val="22"/>
        </w:rPr>
        <w:t xml:space="preserve"> of this Schedule;</w:t>
      </w:r>
    </w:p>
    <w:p w14:paraId="4A59C54B" w14:textId="5041A2B1" w:rsidR="00362D62" w:rsidRPr="00C56178" w:rsidRDefault="00362D62" w:rsidP="00362D62">
      <w:pPr>
        <w:pStyle w:val="Definitions"/>
        <w:rPr>
          <w:rStyle w:val="Defterm0"/>
          <w:b/>
          <w:color w:val="000000" w:themeColor="text1"/>
          <w:szCs w:val="22"/>
        </w:rPr>
      </w:pPr>
      <w:r w:rsidRPr="00C56178">
        <w:rPr>
          <w:b/>
          <w:color w:val="000000" w:themeColor="text1"/>
          <w:szCs w:val="22"/>
        </w:rPr>
        <w:t>Resolved</w:t>
      </w:r>
      <w:r w:rsidRPr="00C56178">
        <w:rPr>
          <w:rStyle w:val="Defterm0"/>
          <w:b/>
          <w:color w:val="000000" w:themeColor="text1"/>
          <w:szCs w:val="22"/>
        </w:rPr>
        <w:t xml:space="preserve">: </w:t>
      </w:r>
      <w:r w:rsidRPr="00C56178">
        <w:rPr>
          <w:szCs w:val="22"/>
        </w:rPr>
        <w:t xml:space="preserve">as defined in paragraph </w:t>
      </w:r>
      <w:r w:rsidRPr="00C56178">
        <w:rPr>
          <w:szCs w:val="22"/>
        </w:rPr>
        <w:fldChar w:fldCharType="begin"/>
      </w:r>
      <w:r w:rsidRPr="00C56178">
        <w:rPr>
          <w:szCs w:val="22"/>
        </w:rPr>
        <w:instrText xml:space="preserve"> REF _Ref507400272 \r \h </w:instrText>
      </w:r>
      <w:r w:rsidR="00E72CC6">
        <w:rPr>
          <w:szCs w:val="22"/>
        </w:rPr>
        <w:instrText xml:space="preserve"> \* MERGEFORMAT </w:instrText>
      </w:r>
      <w:r w:rsidRPr="00C56178">
        <w:rPr>
          <w:szCs w:val="22"/>
        </w:rPr>
      </w:r>
      <w:r w:rsidRPr="00C56178">
        <w:rPr>
          <w:szCs w:val="22"/>
        </w:rPr>
        <w:fldChar w:fldCharType="separate"/>
      </w:r>
      <w:r w:rsidR="005C7630">
        <w:rPr>
          <w:szCs w:val="22"/>
        </w:rPr>
        <w:t>4.7</w:t>
      </w:r>
      <w:r w:rsidRPr="00C56178">
        <w:rPr>
          <w:szCs w:val="22"/>
        </w:rPr>
        <w:fldChar w:fldCharType="end"/>
      </w:r>
      <w:r w:rsidRPr="00C56178">
        <w:rPr>
          <w:szCs w:val="22"/>
        </w:rPr>
        <w:t xml:space="preserve"> of this Schedule</w:t>
      </w:r>
      <w:r w:rsidR="00563DAE" w:rsidRPr="00C56178">
        <w:rPr>
          <w:szCs w:val="22"/>
        </w:rPr>
        <w:t>, and “</w:t>
      </w:r>
      <w:r w:rsidR="00563DAE" w:rsidRPr="00C56178">
        <w:rPr>
          <w:b/>
          <w:szCs w:val="22"/>
        </w:rPr>
        <w:t>Resolve</w:t>
      </w:r>
      <w:r w:rsidR="00563DAE" w:rsidRPr="00C56178">
        <w:rPr>
          <w:szCs w:val="22"/>
        </w:rPr>
        <w:t xml:space="preserve">” </w:t>
      </w:r>
      <w:r w:rsidR="002C277B" w:rsidRPr="00C56178">
        <w:rPr>
          <w:szCs w:val="22"/>
        </w:rPr>
        <w:t>and “</w:t>
      </w:r>
      <w:r w:rsidR="002C277B" w:rsidRPr="00C56178">
        <w:rPr>
          <w:b/>
          <w:szCs w:val="22"/>
        </w:rPr>
        <w:t>Resolution</w:t>
      </w:r>
      <w:r w:rsidR="002C277B" w:rsidRPr="00C56178">
        <w:rPr>
          <w:szCs w:val="22"/>
        </w:rPr>
        <w:t xml:space="preserve">” </w:t>
      </w:r>
      <w:r w:rsidR="00563DAE" w:rsidRPr="00C56178">
        <w:rPr>
          <w:szCs w:val="22"/>
        </w:rPr>
        <w:t>shall be construed accordingly</w:t>
      </w:r>
      <w:r w:rsidRPr="00C56178">
        <w:rPr>
          <w:rStyle w:val="Defterm0"/>
          <w:b/>
          <w:color w:val="000000" w:themeColor="text1"/>
          <w:szCs w:val="22"/>
        </w:rPr>
        <w:t>;</w:t>
      </w:r>
    </w:p>
    <w:p w14:paraId="2897409F" w14:textId="26EA86F1" w:rsidR="00362D62" w:rsidRPr="00C56178" w:rsidRDefault="00362D62" w:rsidP="00362D62">
      <w:pPr>
        <w:pStyle w:val="Definitions"/>
        <w:rPr>
          <w:szCs w:val="22"/>
        </w:rPr>
      </w:pPr>
      <w:r w:rsidRPr="00C56178">
        <w:rPr>
          <w:b/>
          <w:color w:val="000000" w:themeColor="text1"/>
          <w:szCs w:val="22"/>
        </w:rPr>
        <w:t>Resolution Time</w:t>
      </w:r>
      <w:r w:rsidRPr="00C56178">
        <w:rPr>
          <w:color w:val="000000" w:themeColor="text1"/>
          <w:szCs w:val="22"/>
        </w:rPr>
        <w:t xml:space="preserve">: </w:t>
      </w:r>
      <w:r w:rsidRPr="00C56178">
        <w:rPr>
          <w:szCs w:val="22"/>
        </w:rPr>
        <w:t xml:space="preserve">as defined in paragraph </w:t>
      </w:r>
      <w:r w:rsidRPr="00C56178">
        <w:rPr>
          <w:szCs w:val="22"/>
        </w:rPr>
        <w:fldChar w:fldCharType="begin"/>
      </w:r>
      <w:r w:rsidRPr="00C56178">
        <w:rPr>
          <w:szCs w:val="22"/>
        </w:rPr>
        <w:instrText xml:space="preserve"> REF _Ref507400272 \r \h </w:instrText>
      </w:r>
      <w:r w:rsidR="00E72CC6">
        <w:rPr>
          <w:szCs w:val="22"/>
        </w:rPr>
        <w:instrText xml:space="preserve"> \* MERGEFORMAT </w:instrText>
      </w:r>
      <w:r w:rsidRPr="00C56178">
        <w:rPr>
          <w:szCs w:val="22"/>
        </w:rPr>
      </w:r>
      <w:r w:rsidRPr="00C56178">
        <w:rPr>
          <w:szCs w:val="22"/>
        </w:rPr>
        <w:fldChar w:fldCharType="separate"/>
      </w:r>
      <w:r w:rsidR="005C7630">
        <w:rPr>
          <w:szCs w:val="22"/>
        </w:rPr>
        <w:t>4.7</w:t>
      </w:r>
      <w:r w:rsidRPr="00C56178">
        <w:rPr>
          <w:szCs w:val="22"/>
        </w:rPr>
        <w:fldChar w:fldCharType="end"/>
      </w:r>
      <w:r w:rsidRPr="00C56178">
        <w:rPr>
          <w:szCs w:val="22"/>
        </w:rPr>
        <w:t xml:space="preserve"> of this Schedule</w:t>
      </w:r>
      <w:r w:rsidR="002C277B" w:rsidRPr="00C56178">
        <w:rPr>
          <w:szCs w:val="22"/>
        </w:rPr>
        <w:t>;</w:t>
      </w:r>
    </w:p>
    <w:p w14:paraId="3AE015A1" w14:textId="73EDC9CA" w:rsidR="00E72CC6" w:rsidRPr="00C56178" w:rsidRDefault="00AB323F" w:rsidP="00450262">
      <w:pPr>
        <w:pStyle w:val="Definitions"/>
        <w:rPr>
          <w:b/>
          <w:color w:val="000000" w:themeColor="text1"/>
          <w:szCs w:val="22"/>
        </w:rPr>
      </w:pPr>
      <w:r w:rsidRPr="00C56178">
        <w:rPr>
          <w:b/>
          <w:color w:val="000000" w:themeColor="text1"/>
          <w:szCs w:val="22"/>
        </w:rPr>
        <w:t>Service Desk</w:t>
      </w:r>
      <w:r w:rsidRPr="004814B1">
        <w:t xml:space="preserve">: </w:t>
      </w:r>
      <w:r w:rsidR="00E72CC6" w:rsidRPr="004814B1">
        <w:rPr>
          <w:szCs w:val="22"/>
        </w:rPr>
        <w:t>means the facility made available by the Supplier for the submission to it of Service Requests;</w:t>
      </w:r>
    </w:p>
    <w:p w14:paraId="3A7567DF" w14:textId="33F2FF67" w:rsidR="00985B3D" w:rsidRPr="00C56178" w:rsidRDefault="00985B3D" w:rsidP="00450262">
      <w:pPr>
        <w:pStyle w:val="Definitions"/>
        <w:rPr>
          <w:b/>
          <w:color w:val="000000" w:themeColor="text1"/>
          <w:szCs w:val="22"/>
        </w:rPr>
      </w:pPr>
      <w:r w:rsidRPr="00C56178">
        <w:rPr>
          <w:b/>
          <w:color w:val="000000" w:themeColor="text1"/>
          <w:szCs w:val="22"/>
        </w:rPr>
        <w:t>Service Request</w:t>
      </w:r>
      <w:r w:rsidRPr="00C56178">
        <w:rPr>
          <w:color w:val="000000" w:themeColor="text1"/>
          <w:szCs w:val="22"/>
        </w:rPr>
        <w:t>:</w:t>
      </w:r>
      <w:r w:rsidRPr="00C56178">
        <w:rPr>
          <w:b/>
          <w:color w:val="000000" w:themeColor="text1"/>
          <w:szCs w:val="22"/>
        </w:rPr>
        <w:t xml:space="preserve"> </w:t>
      </w:r>
      <w:r w:rsidRPr="00C56178">
        <w:rPr>
          <w:color w:val="000000" w:themeColor="text1"/>
          <w:szCs w:val="22"/>
        </w:rPr>
        <w:t xml:space="preserve">means any request by a Customer Support Contact for assistance in operating the </w:t>
      </w:r>
      <w:r w:rsidR="00B123D9" w:rsidRPr="00C56178">
        <w:rPr>
          <w:color w:val="000000" w:themeColor="text1"/>
          <w:szCs w:val="22"/>
        </w:rPr>
        <w:t xml:space="preserve">Software or the </w:t>
      </w:r>
      <w:r w:rsidRPr="00C56178">
        <w:rPr>
          <w:color w:val="000000" w:themeColor="text1"/>
          <w:szCs w:val="22"/>
        </w:rPr>
        <w:t xml:space="preserve">notification of a </w:t>
      </w:r>
      <w:r w:rsidR="009A55F3">
        <w:rPr>
          <w:color w:val="000000" w:themeColor="text1"/>
          <w:szCs w:val="22"/>
        </w:rPr>
        <w:t>Defect</w:t>
      </w:r>
      <w:r w:rsidRPr="00C56178">
        <w:rPr>
          <w:color w:val="000000" w:themeColor="text1"/>
          <w:szCs w:val="22"/>
        </w:rPr>
        <w:t>;</w:t>
      </w:r>
    </w:p>
    <w:p w14:paraId="4B701919" w14:textId="2007EF8D" w:rsidR="00E72CC6" w:rsidRPr="00C56178" w:rsidRDefault="006123E9" w:rsidP="00BD1947">
      <w:pPr>
        <w:pStyle w:val="Definitions"/>
      </w:pPr>
      <w:r w:rsidRPr="00C56178">
        <w:rPr>
          <w:b/>
          <w:color w:val="000000" w:themeColor="text1"/>
        </w:rPr>
        <w:t>Support Hours</w:t>
      </w:r>
      <w:r w:rsidRPr="00C56178">
        <w:rPr>
          <w:rStyle w:val="Defterm0"/>
          <w:color w:val="000000" w:themeColor="text1"/>
          <w:szCs w:val="22"/>
        </w:rPr>
        <w:t>:</w:t>
      </w:r>
      <w:r w:rsidRPr="00C56178">
        <w:rPr>
          <w:rStyle w:val="Defterm0"/>
          <w:b/>
          <w:color w:val="000000" w:themeColor="text1"/>
          <w:szCs w:val="22"/>
        </w:rPr>
        <w:t xml:space="preserve"> </w:t>
      </w:r>
      <w:r w:rsidRPr="00C56178">
        <w:t xml:space="preserve">means the hours between </w:t>
      </w:r>
      <w:r w:rsidRPr="00E67582">
        <w:t>0</w:t>
      </w:r>
      <w:r w:rsidR="002D3C72" w:rsidRPr="00E67582">
        <w:t>7</w:t>
      </w:r>
      <w:r w:rsidRPr="00E67582">
        <w:t>.</w:t>
      </w:r>
      <w:r w:rsidR="002D3C72" w:rsidRPr="00E67582">
        <w:t>3</w:t>
      </w:r>
      <w:r w:rsidRPr="00E67582">
        <w:t>0 and 17.00</w:t>
      </w:r>
      <w:r w:rsidRPr="00C56178">
        <w:t xml:space="preserve"> hours on a Working Day</w:t>
      </w:r>
      <w:r w:rsidR="00D10BC4">
        <w:t xml:space="preserve"> and a reference to </w:t>
      </w:r>
      <w:proofErr w:type="gramStart"/>
      <w:r w:rsidR="00D10BC4">
        <w:t>a number of</w:t>
      </w:r>
      <w:proofErr w:type="gramEnd"/>
      <w:r w:rsidR="00D10BC4">
        <w:t xml:space="preserve"> Support Hours means that number of hours falling within the range, whether measured across one or more Working Days</w:t>
      </w:r>
      <w:r w:rsidR="00E72CC6" w:rsidRPr="00C56178">
        <w:t>;</w:t>
      </w:r>
    </w:p>
    <w:p w14:paraId="410A3B10" w14:textId="4D1A7605" w:rsidR="006123E9" w:rsidRPr="006E23B4" w:rsidRDefault="00E72CC6" w:rsidP="00BD1947">
      <w:pPr>
        <w:pStyle w:val="Definitions"/>
        <w:rPr>
          <w:b/>
          <w:color w:val="000000" w:themeColor="text1"/>
        </w:rPr>
      </w:pPr>
      <w:r w:rsidRPr="006E23B4">
        <w:rPr>
          <w:b/>
          <w:color w:val="000000" w:themeColor="text1"/>
        </w:rPr>
        <w:t>Technical Assistance Call</w:t>
      </w:r>
      <w:r w:rsidRPr="006E23B4">
        <w:rPr>
          <w:color w:val="000000" w:themeColor="text1"/>
        </w:rPr>
        <w:t>: means a call of not more than 15 minutes duration by a Customer Support Contact to the Service Desk during which Service Desk personnel provide technical advice or assistance by telephone</w:t>
      </w:r>
      <w:r w:rsidR="006123E9" w:rsidRPr="006E23B4">
        <w:rPr>
          <w:color w:val="000000" w:themeColor="text1"/>
        </w:rPr>
        <w:t xml:space="preserve">. </w:t>
      </w:r>
    </w:p>
    <w:p w14:paraId="4D96E5F5" w14:textId="77777777" w:rsidR="00DB480F" w:rsidRDefault="00DB480F" w:rsidP="00A503A9">
      <w:pPr>
        <w:pStyle w:val="ScheduleTitleClause"/>
        <w:numPr>
          <w:ilvl w:val="0"/>
          <w:numId w:val="37"/>
        </w:numPr>
      </w:pPr>
      <w:bookmarkStart w:id="635" w:name="a739989"/>
      <w:bookmarkStart w:id="636" w:name="a690627"/>
      <w:bookmarkEnd w:id="634"/>
      <w:r>
        <w:t>Maintenance</w:t>
      </w:r>
      <w:bookmarkEnd w:id="635"/>
    </w:p>
    <w:p w14:paraId="3100CBCF" w14:textId="6905C551" w:rsidR="00DB480F" w:rsidRPr="006432FD" w:rsidRDefault="00DB480F" w:rsidP="00C56178">
      <w:pPr>
        <w:pStyle w:val="L2SCHEDULEPara"/>
      </w:pPr>
      <w:bookmarkStart w:id="637" w:name="a109791"/>
      <w:bookmarkStart w:id="638" w:name="_Ref505337863"/>
      <w:r w:rsidRPr="006432FD">
        <w:t xml:space="preserve">The Supplier shall maintain and update the Software and Hosting Services. Maintenance includes all regularly scheduled Updates, and any Upgrades to improve the features or functionality described in </w:t>
      </w:r>
      <w:r w:rsidR="00E94C5E">
        <w:t>Plymouth Marjon University</w:t>
      </w:r>
      <w:r w:rsidRPr="006432FD">
        <w:t>’</w:t>
      </w:r>
      <w:r w:rsidRPr="006432FD">
        <w:t xml:space="preserve">s Requirements and/or Specifications. Additional features or functionality, or new modules may be procured by </w:t>
      </w:r>
      <w:r w:rsidR="00E94C5E">
        <w:t>Plymouth Marjon University</w:t>
      </w:r>
      <w:r w:rsidRPr="006432FD">
        <w:t xml:space="preserve"> in accordance with the Change Control Procedure. </w:t>
      </w:r>
      <w:bookmarkEnd w:id="637"/>
      <w:bookmarkEnd w:id="638"/>
    </w:p>
    <w:p w14:paraId="06979BF2" w14:textId="6AA9ECA4" w:rsidR="00DB480F" w:rsidRPr="00595D42" w:rsidRDefault="00DB480F" w:rsidP="00C56178">
      <w:pPr>
        <w:pStyle w:val="L2SCHEDULEPara"/>
      </w:pPr>
      <w:bookmarkStart w:id="639" w:name="a265966"/>
      <w:r w:rsidRPr="00595D42">
        <w:t xml:space="preserve">Should </w:t>
      </w:r>
      <w:r w:rsidR="00E94C5E">
        <w:t>Plymouth Marjon University</w:t>
      </w:r>
      <w:r w:rsidRPr="00595D42">
        <w:t xml:space="preserve"> determine that there is a </w:t>
      </w:r>
      <w:r w:rsidR="009A55F3">
        <w:t>Defect</w:t>
      </w:r>
      <w:r w:rsidRPr="00595D42">
        <w:t xml:space="preserve">, </w:t>
      </w:r>
      <w:r w:rsidR="00E94C5E">
        <w:t>Plymouth Marjon University</w:t>
      </w:r>
      <w:r w:rsidRPr="00595D42">
        <w:t xml:space="preserve"> may at any time </w:t>
      </w:r>
      <w:r w:rsidR="00CB62C2">
        <w:t xml:space="preserve">issue Service Requests in accordance with paragraph </w:t>
      </w:r>
      <w:r w:rsidR="00CB62C2">
        <w:fldChar w:fldCharType="begin"/>
      </w:r>
      <w:r w:rsidR="00CB62C2">
        <w:instrText xml:space="preserve"> REF _Ref517947135 \r \h </w:instrText>
      </w:r>
      <w:r w:rsidR="00CB62C2">
        <w:fldChar w:fldCharType="separate"/>
      </w:r>
      <w:r w:rsidR="005C7630">
        <w:t>4</w:t>
      </w:r>
      <w:r w:rsidR="00CB62C2">
        <w:fldChar w:fldCharType="end"/>
      </w:r>
      <w:r w:rsidR="00CB62C2">
        <w:t xml:space="preserve"> of this Schedule, </w:t>
      </w:r>
      <w:r w:rsidRPr="00595D42">
        <w:t xml:space="preserve">and the Supplier shall use all reasonable commercial endeavours promptly to correct any </w:t>
      </w:r>
      <w:r w:rsidR="009A55F3">
        <w:t>Defect</w:t>
      </w:r>
      <w:r w:rsidRPr="00595D42">
        <w:t>s.</w:t>
      </w:r>
      <w:r w:rsidR="00346FE2" w:rsidRPr="00595D42">
        <w:t xml:space="preserve"> </w:t>
      </w:r>
      <w:r w:rsidRPr="00595D42">
        <w:t xml:space="preserve">During maintenance periods, the Supplier may, at its discretion, upgrade versions, install error corrections and apply patches to the hosted systems. The Supplier shall use all reasonable commercial endeavours to avoid unscheduled downtime for Software maintenance. </w:t>
      </w:r>
      <w:bookmarkEnd w:id="639"/>
    </w:p>
    <w:p w14:paraId="01463AEE" w14:textId="77777777" w:rsidR="00FD6311" w:rsidRDefault="00DB480F" w:rsidP="00C56178">
      <w:pPr>
        <w:pStyle w:val="L2SCHEDULEPara"/>
      </w:pPr>
      <w:bookmarkStart w:id="640" w:name="a63020"/>
      <w:r w:rsidRPr="00EC3260">
        <w:lastRenderedPageBreak/>
        <w:t>The Supplier shall maintain technical support on the two most current releases of the Software</w:t>
      </w:r>
      <w:r>
        <w:t xml:space="preserve"> and shall keep all Documentation</w:t>
      </w:r>
      <w:r w:rsidRPr="00905236">
        <w:t xml:space="preserve"> </w:t>
      </w:r>
      <w:r>
        <w:t>up to date in respect of each release, Update or Upgrade of the Software (as appropriate)</w:t>
      </w:r>
      <w:r w:rsidRPr="001A2E60">
        <w:t>.</w:t>
      </w:r>
    </w:p>
    <w:p w14:paraId="5D1B4F42" w14:textId="3E70772E" w:rsidR="00883687" w:rsidRDefault="00FD6311" w:rsidP="00C56178">
      <w:pPr>
        <w:pStyle w:val="L2SCHEDULEPara"/>
      </w:pPr>
      <w:bookmarkStart w:id="641" w:name="_Ref507689446"/>
      <w:r>
        <w:t xml:space="preserve">Where requested by </w:t>
      </w:r>
      <w:r w:rsidR="00E94C5E">
        <w:t>Plymouth Marjon University</w:t>
      </w:r>
      <w:r>
        <w:t xml:space="preserve">, the Supplier shall provide to </w:t>
      </w:r>
      <w:r w:rsidR="00E94C5E">
        <w:t>Plymouth Marjon University</w:t>
      </w:r>
      <w:r>
        <w:t xml:space="preserve">, or prepare, in consultation with </w:t>
      </w:r>
      <w:r w:rsidR="00E94C5E">
        <w:t>Plymouth Marjon University</w:t>
      </w:r>
      <w:r>
        <w:t xml:space="preserve">, a protocol which the Parties shall agree in relation to the approach to carrying out Updates and Upgrades, including communications and </w:t>
      </w:r>
      <w:r w:rsidR="00B02135">
        <w:t xml:space="preserve">change control </w:t>
      </w:r>
      <w:r>
        <w:t xml:space="preserve">procedures in respect of the implementation of Updates and Upgrades. </w:t>
      </w:r>
    </w:p>
    <w:bookmarkEnd w:id="640"/>
    <w:bookmarkEnd w:id="641"/>
    <w:p w14:paraId="48805C1E" w14:textId="77777777" w:rsidR="00162462" w:rsidRDefault="00162462" w:rsidP="00A503A9">
      <w:pPr>
        <w:pStyle w:val="ScheduleTitleClause"/>
        <w:numPr>
          <w:ilvl w:val="0"/>
          <w:numId w:val="37"/>
        </w:numPr>
      </w:pPr>
      <w:r>
        <w:t>Maintenance Events</w:t>
      </w:r>
      <w:bookmarkEnd w:id="636"/>
    </w:p>
    <w:p w14:paraId="7F5AD811" w14:textId="00566288" w:rsidR="00A9155E" w:rsidRDefault="00162462" w:rsidP="00C56178">
      <w:pPr>
        <w:pStyle w:val="L2SCHEDULEPara"/>
      </w:pPr>
      <w:bookmarkStart w:id="642" w:name="_Ref492296121"/>
      <w:bookmarkStart w:id="643" w:name="a992295"/>
      <w:r w:rsidRPr="00EC3260">
        <w:t xml:space="preserve">Maintenance of the hosting equipment, facility, Software or other aspects of the Hosting Services that may require interruption of the </w:t>
      </w:r>
      <w:r w:rsidR="002919E9">
        <w:t xml:space="preserve">Software or </w:t>
      </w:r>
      <w:r w:rsidRPr="00EC3260">
        <w:t>Hosting Services (</w:t>
      </w:r>
      <w:r w:rsidR="00AC7256" w:rsidRPr="00EC3260">
        <w:t>“</w:t>
      </w:r>
      <w:r w:rsidRPr="00B3654B">
        <w:rPr>
          <w:rStyle w:val="DefTerm"/>
          <w:b/>
        </w:rPr>
        <w:t>Maintenance Events</w:t>
      </w:r>
      <w:r w:rsidR="005264BC" w:rsidRPr="00EC3260">
        <w:rPr>
          <w:rStyle w:val="DefTerm"/>
        </w:rPr>
        <w:t>”</w:t>
      </w:r>
      <w:r w:rsidRPr="00EC3260">
        <w:t>) shall</w:t>
      </w:r>
      <w:r w:rsidR="006C5D80" w:rsidRPr="00EC3260">
        <w:t xml:space="preserve">, unless otherwise agreed in writing in advance with </w:t>
      </w:r>
      <w:r w:rsidR="00E94C5E">
        <w:t>Plymouth Marjon University</w:t>
      </w:r>
      <w:r w:rsidR="006C5D80" w:rsidRPr="00EC3260">
        <w:t xml:space="preserve"> (acting at its sole discretion),</w:t>
      </w:r>
      <w:r w:rsidRPr="00EC3260">
        <w:t xml:space="preserve"> </w:t>
      </w:r>
      <w:r w:rsidRPr="009740E3">
        <w:t xml:space="preserve">not be performed during </w:t>
      </w:r>
      <w:r w:rsidR="00AC7256" w:rsidRPr="009740E3">
        <w:t xml:space="preserve">the core hours of </w:t>
      </w:r>
      <w:r w:rsidR="00103E3E" w:rsidRPr="002B3435">
        <w:t xml:space="preserve">07.00 to </w:t>
      </w:r>
      <w:r w:rsidR="009740E3" w:rsidRPr="002B3435">
        <w:t>18</w:t>
      </w:r>
      <w:r w:rsidR="00103E3E" w:rsidRPr="002B3435">
        <w:t>.00</w:t>
      </w:r>
      <w:r w:rsidR="00103E3E" w:rsidRPr="009740E3">
        <w:t xml:space="preserve"> </w:t>
      </w:r>
      <w:r w:rsidR="00384643" w:rsidRPr="009740E3">
        <w:t xml:space="preserve">on any Working Day </w:t>
      </w:r>
      <w:r w:rsidR="00103E3E" w:rsidRPr="009740E3">
        <w:t>(</w:t>
      </w:r>
      <w:r w:rsidR="00103E3E" w:rsidRPr="009740E3">
        <w:t>“</w:t>
      </w:r>
      <w:r w:rsidR="00103E3E" w:rsidRPr="009740E3">
        <w:rPr>
          <w:b/>
        </w:rPr>
        <w:t>Core Hours</w:t>
      </w:r>
      <w:r w:rsidR="00103E3E" w:rsidRPr="009740E3">
        <w:t>”</w:t>
      </w:r>
      <w:r w:rsidR="00103E3E" w:rsidRPr="009740E3">
        <w:t>)</w:t>
      </w:r>
      <w:r w:rsidRPr="00EC3260">
        <w:t xml:space="preserve">. </w:t>
      </w:r>
    </w:p>
    <w:p w14:paraId="5B1FF6F7" w14:textId="5DC1E265" w:rsidR="00A9155E" w:rsidRPr="002B7BAC" w:rsidRDefault="00A9155E" w:rsidP="00C56178">
      <w:pPr>
        <w:pStyle w:val="L2SCHEDULEPara"/>
        <w:rPr>
          <w:rFonts w:eastAsia="Arial"/>
        </w:rPr>
      </w:pPr>
      <w:r>
        <w:rPr>
          <w:rFonts w:eastAsia="Arial"/>
        </w:rPr>
        <w:t xml:space="preserve">The Supplier </w:t>
      </w:r>
      <w:r w:rsidRPr="002B7BAC">
        <w:rPr>
          <w:rFonts w:eastAsia="Arial"/>
        </w:rPr>
        <w:t xml:space="preserve">and </w:t>
      </w:r>
      <w:r w:rsidR="00E94C5E">
        <w:rPr>
          <w:rFonts w:eastAsia="Arial"/>
        </w:rPr>
        <w:t>Plymouth Marjon University</w:t>
      </w:r>
      <w:r>
        <w:rPr>
          <w:rFonts w:eastAsia="Arial"/>
        </w:rPr>
        <w:t xml:space="preserve"> </w:t>
      </w:r>
      <w:r w:rsidRPr="002B7BAC">
        <w:rPr>
          <w:rFonts w:eastAsia="Arial"/>
        </w:rPr>
        <w:t xml:space="preserve">will work in good faith to agree an </w:t>
      </w:r>
      <w:r>
        <w:rPr>
          <w:rFonts w:eastAsia="Arial"/>
        </w:rPr>
        <w:t>“</w:t>
      </w:r>
      <w:r w:rsidRPr="008B5787">
        <w:rPr>
          <w:rFonts w:eastAsia="Arial"/>
          <w:b/>
        </w:rPr>
        <w:t>Annual Maintenance Plan</w:t>
      </w:r>
      <w:r>
        <w:rPr>
          <w:rFonts w:eastAsia="Arial"/>
        </w:rPr>
        <w:t>”</w:t>
      </w:r>
      <w:r w:rsidRPr="002B7BAC">
        <w:rPr>
          <w:rFonts w:eastAsia="Arial"/>
        </w:rPr>
        <w:t xml:space="preserve"> for </w:t>
      </w:r>
      <w:r>
        <w:rPr>
          <w:rFonts w:eastAsia="Arial"/>
        </w:rPr>
        <w:t>s</w:t>
      </w:r>
      <w:r w:rsidRPr="002B7BAC">
        <w:rPr>
          <w:rFonts w:eastAsia="Arial"/>
        </w:rPr>
        <w:t xml:space="preserve">cheduled </w:t>
      </w:r>
      <w:r>
        <w:rPr>
          <w:rFonts w:eastAsia="Arial"/>
        </w:rPr>
        <w:t>m</w:t>
      </w:r>
      <w:r w:rsidRPr="002B7BAC">
        <w:rPr>
          <w:rFonts w:eastAsia="Arial"/>
        </w:rPr>
        <w:t xml:space="preserve">aintenance </w:t>
      </w:r>
      <w:r w:rsidR="00505A81">
        <w:rPr>
          <w:rFonts w:eastAsia="Arial"/>
        </w:rPr>
        <w:t xml:space="preserve">outside of Core Hours </w:t>
      </w:r>
      <w:r w:rsidRPr="002B7BAC">
        <w:rPr>
          <w:rFonts w:eastAsia="Arial"/>
        </w:rPr>
        <w:t xml:space="preserve">within 30 days of </w:t>
      </w:r>
      <w:r>
        <w:rPr>
          <w:rFonts w:eastAsia="Arial"/>
        </w:rPr>
        <w:t xml:space="preserve">the first Go Live Date. The Supplier shall update and publish, in consultation with </w:t>
      </w:r>
      <w:r w:rsidR="00E94C5E">
        <w:rPr>
          <w:rFonts w:eastAsia="Arial"/>
        </w:rPr>
        <w:t>Plymouth Marjon University</w:t>
      </w:r>
      <w:r>
        <w:rPr>
          <w:rFonts w:eastAsia="Arial"/>
        </w:rPr>
        <w:t xml:space="preserve">, the Annual Maintenance Plan no later than </w:t>
      </w:r>
      <w:r w:rsidRPr="002B7BAC">
        <w:rPr>
          <w:rFonts w:eastAsia="Arial"/>
        </w:rPr>
        <w:t xml:space="preserve">90 days </w:t>
      </w:r>
      <w:r w:rsidR="00DA319B">
        <w:rPr>
          <w:rFonts w:eastAsia="Arial"/>
        </w:rPr>
        <w:t xml:space="preserve">after the first Go Live Date and thereafter 90 days </w:t>
      </w:r>
      <w:r w:rsidRPr="002B7BAC">
        <w:rPr>
          <w:rFonts w:eastAsia="Arial"/>
        </w:rPr>
        <w:t xml:space="preserve">prior to </w:t>
      </w:r>
      <w:r>
        <w:rPr>
          <w:rFonts w:eastAsia="Arial"/>
        </w:rPr>
        <w:t xml:space="preserve">commencement of each Contract Year (each an Annual Maintenance Plan). </w:t>
      </w:r>
    </w:p>
    <w:p w14:paraId="7452460E" w14:textId="7FA7B8F2" w:rsidR="00A9155E" w:rsidRPr="002B7BAC" w:rsidRDefault="00A9155E" w:rsidP="00C56178">
      <w:pPr>
        <w:pStyle w:val="L2SCHEDULEPara"/>
        <w:rPr>
          <w:rFonts w:eastAsia="Arial"/>
        </w:rPr>
      </w:pPr>
      <w:r>
        <w:rPr>
          <w:rFonts w:eastAsia="Arial"/>
        </w:rPr>
        <w:t>The Supplier</w:t>
      </w:r>
      <w:r w:rsidRPr="002B7BAC">
        <w:rPr>
          <w:rFonts w:eastAsia="Arial"/>
        </w:rPr>
        <w:t xml:space="preserve"> shall notify </w:t>
      </w:r>
      <w:r w:rsidR="00E94C5E">
        <w:rPr>
          <w:rFonts w:eastAsia="Arial"/>
        </w:rPr>
        <w:t>Plymouth Marjon University</w:t>
      </w:r>
      <w:r>
        <w:rPr>
          <w:rFonts w:eastAsia="Arial"/>
        </w:rPr>
        <w:t xml:space="preserve"> </w:t>
      </w:r>
      <w:r w:rsidRPr="002B7BAC">
        <w:rPr>
          <w:rFonts w:eastAsia="Arial"/>
        </w:rPr>
        <w:t xml:space="preserve">of any </w:t>
      </w:r>
      <w:r>
        <w:rPr>
          <w:rFonts w:eastAsia="Arial"/>
        </w:rPr>
        <w:t>s</w:t>
      </w:r>
      <w:r w:rsidRPr="002B7BAC">
        <w:rPr>
          <w:rFonts w:eastAsia="Arial"/>
        </w:rPr>
        <w:t>cheduled</w:t>
      </w:r>
      <w:r>
        <w:rPr>
          <w:rFonts w:eastAsia="Arial"/>
        </w:rPr>
        <w:t xml:space="preserve"> m</w:t>
      </w:r>
      <w:r w:rsidRPr="002B7BAC">
        <w:rPr>
          <w:rFonts w:eastAsia="Arial"/>
        </w:rPr>
        <w:t xml:space="preserve">aintenance in addition to that set out in any Annual Maintenance Plan as soon as practicable, an in any event at least </w:t>
      </w:r>
      <w:r w:rsidR="00CA4D9A">
        <w:rPr>
          <w:rFonts w:eastAsia="Arial"/>
        </w:rPr>
        <w:t>5</w:t>
      </w:r>
      <w:r w:rsidRPr="002B7BAC">
        <w:rPr>
          <w:rFonts w:eastAsia="Arial"/>
        </w:rPr>
        <w:t xml:space="preserve"> </w:t>
      </w:r>
      <w:r>
        <w:rPr>
          <w:rFonts w:eastAsia="Arial"/>
        </w:rPr>
        <w:t xml:space="preserve">Working Days </w:t>
      </w:r>
      <w:r w:rsidRPr="002B7BAC">
        <w:rPr>
          <w:rFonts w:eastAsia="Arial"/>
        </w:rPr>
        <w:t>before the proposed date.</w:t>
      </w:r>
    </w:p>
    <w:p w14:paraId="13568F9C" w14:textId="23B2E456" w:rsidR="00A9155E" w:rsidRDefault="00162462" w:rsidP="00C56178">
      <w:pPr>
        <w:pStyle w:val="L2SCHEDULEPara"/>
      </w:pPr>
      <w:r w:rsidRPr="00EC3260">
        <w:t xml:space="preserve">The Supplier may interrupt the </w:t>
      </w:r>
      <w:r w:rsidR="002919E9">
        <w:t xml:space="preserve">Software and </w:t>
      </w:r>
      <w:r w:rsidR="00AC7256" w:rsidRPr="00EC3260">
        <w:t xml:space="preserve">Hosting </w:t>
      </w:r>
      <w:r w:rsidRPr="00EC3260">
        <w:t xml:space="preserve">Services to perform emergency maintenance </w:t>
      </w:r>
      <w:r w:rsidR="00103E3E" w:rsidRPr="00EC3260">
        <w:t xml:space="preserve">outside of Core </w:t>
      </w:r>
      <w:proofErr w:type="gramStart"/>
      <w:r w:rsidR="00103E3E" w:rsidRPr="00EC3260">
        <w:t>Hours</w:t>
      </w:r>
      <w:r w:rsidRPr="00EC3260">
        <w:t xml:space="preserve">, </w:t>
      </w:r>
      <w:r w:rsidR="00AC7256" w:rsidRPr="00EC3260">
        <w:t>but</w:t>
      </w:r>
      <w:proofErr w:type="gramEnd"/>
      <w:r w:rsidR="00AC7256" w:rsidRPr="00EC3260">
        <w:t xml:space="preserve"> shall provide </w:t>
      </w:r>
      <w:r w:rsidR="00E94C5E">
        <w:t>Plymouth Marjon University</w:t>
      </w:r>
      <w:r w:rsidRPr="00EC3260">
        <w:t xml:space="preserve"> </w:t>
      </w:r>
      <w:r w:rsidR="00AC7256" w:rsidRPr="00EC3260">
        <w:t xml:space="preserve">with </w:t>
      </w:r>
      <w:r w:rsidRPr="00EC3260">
        <w:t>a</w:t>
      </w:r>
      <w:r w:rsidR="00DB480F">
        <w:t>s much notice as is reasonably possible</w:t>
      </w:r>
      <w:r w:rsidRPr="00EC3260">
        <w:t xml:space="preserve">. </w:t>
      </w:r>
    </w:p>
    <w:p w14:paraId="7AD00559" w14:textId="083CDB5F" w:rsidR="00162462" w:rsidRPr="00EC3260" w:rsidRDefault="00162462" w:rsidP="00C56178">
      <w:pPr>
        <w:pStyle w:val="L2SCHEDULEPara"/>
      </w:pPr>
      <w:r w:rsidRPr="00EC3260">
        <w:t xml:space="preserve">Any Maintenance Events that occur during </w:t>
      </w:r>
      <w:r w:rsidR="00103E3E" w:rsidRPr="00EC3260">
        <w:t>Core</w:t>
      </w:r>
      <w:r w:rsidRPr="00EC3260">
        <w:t xml:space="preserve"> Hours, and which were not requested</w:t>
      </w:r>
      <w:r w:rsidR="006C5D80" w:rsidRPr="00EC3260">
        <w:t>, agreed</w:t>
      </w:r>
      <w:r w:rsidRPr="00EC3260">
        <w:t xml:space="preserve"> or caused by </w:t>
      </w:r>
      <w:r w:rsidR="00E94C5E">
        <w:t>Plymouth Marjon University</w:t>
      </w:r>
      <w:r w:rsidRPr="00EC3260">
        <w:t xml:space="preserve">, </w:t>
      </w:r>
      <w:r w:rsidRPr="00595D42">
        <w:t>shall be considered downtime for the purpose of service availability measurement</w:t>
      </w:r>
      <w:r w:rsidR="004D2FA3" w:rsidRPr="00595D42">
        <w:t xml:space="preserve"> and shall accrue Service Credits in accordance with paragraph</w:t>
      </w:r>
      <w:r w:rsidR="0028042F" w:rsidRPr="00595D42">
        <w:t xml:space="preserve"> </w:t>
      </w:r>
      <w:bookmarkStart w:id="644" w:name="_Hlt496112439"/>
      <w:r w:rsidR="00273BE0" w:rsidRPr="00595D42">
        <w:fldChar w:fldCharType="begin"/>
      </w:r>
      <w:r w:rsidR="00273BE0" w:rsidRPr="00595D42">
        <w:instrText xml:space="preserve"> REF a468911 \r \h </w:instrText>
      </w:r>
      <w:r w:rsidR="003A47B0" w:rsidRPr="00595D42">
        <w:instrText xml:space="preserve"> \* MERGEFORMAT </w:instrText>
      </w:r>
      <w:r w:rsidR="00273BE0" w:rsidRPr="00595D42">
        <w:fldChar w:fldCharType="separate"/>
      </w:r>
      <w:r w:rsidR="005C7630">
        <w:t>3</w:t>
      </w:r>
      <w:r w:rsidR="00273BE0" w:rsidRPr="00595D42">
        <w:fldChar w:fldCharType="end"/>
      </w:r>
      <w:bookmarkEnd w:id="644"/>
      <w:r w:rsidR="00273BE0" w:rsidRPr="00595D42">
        <w:t xml:space="preserve"> </w:t>
      </w:r>
      <w:r w:rsidR="004D2FA3" w:rsidRPr="00595D42">
        <w:t xml:space="preserve">of </w:t>
      </w:r>
      <w:r w:rsidR="004D2FA3" w:rsidRPr="00595D42">
        <w:fldChar w:fldCharType="begin"/>
      </w:r>
      <w:r w:rsidR="004D2FA3" w:rsidRPr="00595D42">
        <w:instrText xml:space="preserve"> REF _Ref492308253 \r \h </w:instrText>
      </w:r>
      <w:r w:rsidR="003A47B0" w:rsidRPr="00595D42">
        <w:instrText xml:space="preserve"> \* MERGEFORMAT </w:instrText>
      </w:r>
      <w:r w:rsidR="004D2FA3" w:rsidRPr="00595D42">
        <w:fldChar w:fldCharType="separate"/>
      </w:r>
      <w:r w:rsidR="005C7630">
        <w:t>Schedule 9</w:t>
      </w:r>
      <w:r w:rsidR="004D2FA3" w:rsidRPr="00595D42">
        <w:fldChar w:fldCharType="end"/>
      </w:r>
      <w:r w:rsidRPr="00595D42">
        <w:t>.</w:t>
      </w:r>
      <w:r w:rsidRPr="00EC3260">
        <w:t xml:space="preserve"> The Supplier shall </w:t>
      </w:r>
      <w:proofErr w:type="gramStart"/>
      <w:r w:rsidRPr="00EC3260">
        <w:t>at all times</w:t>
      </w:r>
      <w:proofErr w:type="gramEnd"/>
      <w:r w:rsidRPr="00EC3260">
        <w:t xml:space="preserve"> use all reasonable endeavours to keep any service interruptions to a minimum.</w:t>
      </w:r>
      <w:bookmarkEnd w:id="642"/>
      <w:r w:rsidRPr="00EC3260">
        <w:t xml:space="preserve"> </w:t>
      </w:r>
      <w:bookmarkEnd w:id="643"/>
    </w:p>
    <w:p w14:paraId="196A1195" w14:textId="17A72E36" w:rsidR="00162462" w:rsidRPr="00EC3260" w:rsidRDefault="00162462" w:rsidP="00C56178">
      <w:pPr>
        <w:pStyle w:val="L2SCHEDULEPara"/>
      </w:pPr>
      <w:bookmarkStart w:id="645" w:name="a618449"/>
      <w:r w:rsidRPr="00EC3260">
        <w:t xml:space="preserve">The Supplier may determine, at its sole discretion, that providing appropriate service levels requires additional equipment and/or </w:t>
      </w:r>
      <w:proofErr w:type="gramStart"/>
      <w:r w:rsidRPr="00EC3260">
        <w:t>bandwidth, and</w:t>
      </w:r>
      <w:proofErr w:type="gramEnd"/>
      <w:r w:rsidRPr="00EC3260">
        <w:t xml:space="preserve"> may install that equipment and/or bandwidth without approval from </w:t>
      </w:r>
      <w:r w:rsidR="00E94C5E">
        <w:t>Plymouth Marjon University</w:t>
      </w:r>
      <w:r w:rsidRPr="00EC3260">
        <w:t>, provided that it does not diminish in any way the functionality, connectivity</w:t>
      </w:r>
      <w:r w:rsidR="00A9155E">
        <w:t xml:space="preserve">, integration </w:t>
      </w:r>
      <w:r w:rsidRPr="00EC3260">
        <w:t>or compatibility of the Services.</w:t>
      </w:r>
      <w:bookmarkEnd w:id="645"/>
    </w:p>
    <w:p w14:paraId="15314A7D" w14:textId="57538A63" w:rsidR="00162462" w:rsidRPr="004814B1" w:rsidRDefault="00B8284F" w:rsidP="00A503A9">
      <w:pPr>
        <w:pStyle w:val="ScheduleTitleClause"/>
        <w:numPr>
          <w:ilvl w:val="0"/>
          <w:numId w:val="37"/>
        </w:numPr>
      </w:pPr>
      <w:bookmarkStart w:id="646" w:name="a671856"/>
      <w:bookmarkStart w:id="647" w:name="_Ref517947135"/>
      <w:r w:rsidRPr="004814B1">
        <w:lastRenderedPageBreak/>
        <w:t>S</w:t>
      </w:r>
      <w:r w:rsidR="00162462" w:rsidRPr="004814B1">
        <w:t>ervice</w:t>
      </w:r>
      <w:r w:rsidRPr="004814B1">
        <w:t xml:space="preserve"> Requests</w:t>
      </w:r>
      <w:bookmarkEnd w:id="646"/>
      <w:bookmarkEnd w:id="647"/>
    </w:p>
    <w:p w14:paraId="630184F3" w14:textId="638BB911" w:rsidR="00A5187C" w:rsidRPr="004814B1" w:rsidRDefault="00A5187C" w:rsidP="004814B1">
      <w:pPr>
        <w:pStyle w:val="L2SCHEDULEPara"/>
      </w:pPr>
      <w:r w:rsidRPr="00552B71">
        <w:rPr>
          <w:color w:val="000000" w:themeColor="text1"/>
        </w:rPr>
        <w:t xml:space="preserve">A Service Request may be made to the Supplier by telephone or e-mail to the Service Desk during Support </w:t>
      </w:r>
      <w:proofErr w:type="gramStart"/>
      <w:r w:rsidRPr="00552B71">
        <w:rPr>
          <w:color w:val="000000" w:themeColor="text1"/>
        </w:rPr>
        <w:t>Hours, or</w:t>
      </w:r>
      <w:proofErr w:type="gramEnd"/>
      <w:r w:rsidRPr="00552B71">
        <w:rPr>
          <w:color w:val="000000" w:themeColor="text1"/>
        </w:rPr>
        <w:t xml:space="preserve"> </w:t>
      </w:r>
      <w:r w:rsidR="00DF20F2" w:rsidRPr="00552B71">
        <w:rPr>
          <w:color w:val="000000" w:themeColor="text1"/>
        </w:rPr>
        <w:t xml:space="preserve">logged </w:t>
      </w:r>
      <w:r w:rsidRPr="00552B71">
        <w:rPr>
          <w:color w:val="000000" w:themeColor="text1"/>
        </w:rPr>
        <w:t>via the Supplier</w:t>
      </w:r>
      <w:r w:rsidRPr="00552B71">
        <w:rPr>
          <w:color w:val="000000" w:themeColor="text1"/>
        </w:rPr>
        <w:t>’</w:t>
      </w:r>
      <w:r w:rsidRPr="00552B71">
        <w:rPr>
          <w:color w:val="000000" w:themeColor="text1"/>
        </w:rPr>
        <w:t xml:space="preserve">s </w:t>
      </w:r>
      <w:r w:rsidR="00B74293" w:rsidRPr="00552B71">
        <w:rPr>
          <w:color w:val="000000" w:themeColor="text1"/>
        </w:rPr>
        <w:t xml:space="preserve">'out of hours' fault reporting mechanism (e.g. email, voice recording, serviced cloud) </w:t>
      </w:r>
      <w:r w:rsidR="006E23B4" w:rsidRPr="00552B71">
        <w:rPr>
          <w:color w:val="000000" w:themeColor="text1"/>
        </w:rPr>
        <w:t>at any time.</w:t>
      </w:r>
      <w:r w:rsidRPr="00552B71">
        <w:rPr>
          <w:color w:val="000000" w:themeColor="text1"/>
        </w:rPr>
        <w:t xml:space="preserve"> </w:t>
      </w:r>
      <w:r w:rsidR="002612BF" w:rsidRPr="002612BF">
        <w:rPr>
          <w:color w:val="000000" w:themeColor="text1"/>
        </w:rPr>
        <w:t>A</w:t>
      </w:r>
      <w:r w:rsidRPr="002612BF">
        <w:rPr>
          <w:color w:val="000000" w:themeColor="text1"/>
        </w:rPr>
        <w:t xml:space="preserve"> Service Request will be deemed to be received by the Supplier at the time of </w:t>
      </w:r>
      <w:r w:rsidRPr="004814B1">
        <w:t xml:space="preserve">the call, e-mail, or service cloud input if made or sent during Support Hours, or at </w:t>
      </w:r>
      <w:r w:rsidR="00D636B9">
        <w:t>7:30</w:t>
      </w:r>
      <w:r w:rsidRPr="00D636B9">
        <w:t>am</w:t>
      </w:r>
      <w:r w:rsidRPr="004814B1">
        <w:t xml:space="preserve"> on the next Working Day if made or sent outside Support Hours. </w:t>
      </w:r>
      <w:r w:rsidR="00D269E4" w:rsidRPr="00552B71">
        <w:rPr>
          <w:color w:val="000000" w:themeColor="text1"/>
        </w:rPr>
        <w:t>The Supplier</w:t>
      </w:r>
      <w:r w:rsidR="00D269E4" w:rsidRPr="00552B71">
        <w:rPr>
          <w:color w:val="000000" w:themeColor="text1"/>
        </w:rPr>
        <w:t>’</w:t>
      </w:r>
      <w:r w:rsidR="00D269E4" w:rsidRPr="00552B71">
        <w:rPr>
          <w:color w:val="000000" w:themeColor="text1"/>
        </w:rPr>
        <w:t xml:space="preserve">s </w:t>
      </w:r>
      <w:r w:rsidR="009A55F3" w:rsidRPr="00552B71">
        <w:rPr>
          <w:color w:val="000000" w:themeColor="text1"/>
        </w:rPr>
        <w:t>Defect</w:t>
      </w:r>
      <w:r w:rsidR="00D269E4" w:rsidRPr="00552B71">
        <w:rPr>
          <w:color w:val="000000" w:themeColor="text1"/>
        </w:rPr>
        <w:t xml:space="preserve"> management system must have a tracking function (including measurement of the elapsed time from the point the Service Request was raised etc) for issues raised with the Service Desk.</w:t>
      </w:r>
    </w:p>
    <w:p w14:paraId="4C56593C" w14:textId="0D50E735" w:rsidR="00A5187C" w:rsidRPr="004814B1" w:rsidRDefault="00A5187C" w:rsidP="004814B1">
      <w:pPr>
        <w:pStyle w:val="L2SCHEDULEPara"/>
      </w:pPr>
      <w:bookmarkStart w:id="648" w:name="_Ref517881929"/>
      <w:r w:rsidRPr="004814B1">
        <w:t xml:space="preserve">Service Requests may only be made by Customer Support Contacts and not by any other member of </w:t>
      </w:r>
      <w:r w:rsidR="00E94C5E">
        <w:t>Plymouth Marjon University</w:t>
      </w:r>
      <w:r w:rsidRPr="004814B1">
        <w:t>'s personnel.</w:t>
      </w:r>
      <w:bookmarkEnd w:id="648"/>
      <w:r w:rsidRPr="004814B1">
        <w:t xml:space="preserve"> </w:t>
      </w:r>
    </w:p>
    <w:p w14:paraId="27AA2F69" w14:textId="07826F9E" w:rsidR="00A5187C" w:rsidRPr="004814B1" w:rsidRDefault="00A5187C" w:rsidP="004814B1">
      <w:pPr>
        <w:pStyle w:val="L2SCHEDULEPara"/>
      </w:pPr>
      <w:r w:rsidRPr="004814B1">
        <w:t xml:space="preserve">Where a Service Request concerns a </w:t>
      </w:r>
      <w:r w:rsidR="009A55F3">
        <w:t>Defect</w:t>
      </w:r>
      <w:r w:rsidRPr="004814B1">
        <w:t xml:space="preserve"> or suspected </w:t>
      </w:r>
      <w:r w:rsidR="009A55F3">
        <w:t>Defect</w:t>
      </w:r>
      <w:r w:rsidRPr="004814B1">
        <w:t>, the provisions of th</w:t>
      </w:r>
      <w:r w:rsidR="00E72CC6" w:rsidRPr="004814B1">
        <w:t xml:space="preserve">is </w:t>
      </w:r>
      <w:r w:rsidRPr="004814B1">
        <w:t>S</w:t>
      </w:r>
      <w:r w:rsidR="00E72CC6" w:rsidRPr="004814B1">
        <w:t>chedule and the S</w:t>
      </w:r>
      <w:r w:rsidRPr="004814B1">
        <w:t xml:space="preserve">ervice Level Agreement shall apply. </w:t>
      </w:r>
    </w:p>
    <w:p w14:paraId="46E9961A" w14:textId="5A9E07B4" w:rsidR="00A5187C" w:rsidRPr="004814B1" w:rsidRDefault="00A5187C" w:rsidP="004814B1">
      <w:pPr>
        <w:pStyle w:val="L2SCHEDULEPara"/>
      </w:pPr>
      <w:bookmarkStart w:id="649" w:name="_Ref517882522"/>
      <w:r w:rsidRPr="004814B1">
        <w:t xml:space="preserve">Where a Service Request does not concern a </w:t>
      </w:r>
      <w:r w:rsidR="009A55F3">
        <w:t>Defect</w:t>
      </w:r>
      <w:r w:rsidRPr="004814B1">
        <w:t xml:space="preserve"> or suspected </w:t>
      </w:r>
      <w:r w:rsidR="009A55F3">
        <w:t>Defect</w:t>
      </w:r>
      <w:r w:rsidRPr="004814B1">
        <w:t xml:space="preserve">, the Supplier shall be entitled to treat it as a Technical Assistance Call. </w:t>
      </w:r>
      <w:r w:rsidR="00E94C5E">
        <w:t>Plymouth Marjon University</w:t>
      </w:r>
      <w:r w:rsidRPr="004814B1">
        <w:t xml:space="preserve"> shall be entitled to make Technical Assistance Calls which the Supplier shall undertake for </w:t>
      </w:r>
      <w:r w:rsidR="00E94C5E">
        <w:t>Plymouth Marjon University</w:t>
      </w:r>
      <w:r w:rsidR="00C56178" w:rsidRPr="004814B1">
        <w:t xml:space="preserve"> </w:t>
      </w:r>
      <w:r w:rsidRPr="004814B1">
        <w:t xml:space="preserve">at no additional cost during the Term of the </w:t>
      </w:r>
      <w:r w:rsidR="00C56178" w:rsidRPr="004814B1">
        <w:t>agreement</w:t>
      </w:r>
      <w:r w:rsidRPr="004814B1">
        <w:t xml:space="preserve">, subject always to </w:t>
      </w:r>
      <w:r w:rsidR="00E94C5E">
        <w:t>Plymouth Marjon University</w:t>
      </w:r>
      <w:r w:rsidR="00C56178" w:rsidRPr="004814B1">
        <w:t>’</w:t>
      </w:r>
      <w:r w:rsidR="00C56178" w:rsidRPr="004814B1">
        <w:t xml:space="preserve">s </w:t>
      </w:r>
      <w:r w:rsidRPr="004814B1">
        <w:t>reasonable use of the service.</w:t>
      </w:r>
      <w:bookmarkEnd w:id="649"/>
      <w:r w:rsidRPr="004814B1">
        <w:t xml:space="preserve"> </w:t>
      </w:r>
    </w:p>
    <w:p w14:paraId="5C4311A5" w14:textId="6850B416" w:rsidR="00A34A17" w:rsidRPr="006E23B4" w:rsidRDefault="00E94C5E" w:rsidP="00C56178">
      <w:pPr>
        <w:pStyle w:val="L2SCHEDULEPara"/>
        <w:rPr>
          <w:color w:val="000000" w:themeColor="text1"/>
        </w:rPr>
      </w:pPr>
      <w:r>
        <w:rPr>
          <w:color w:val="000000" w:themeColor="text1"/>
        </w:rPr>
        <w:t>Plymouth Marjon University</w:t>
      </w:r>
      <w:r w:rsidR="00A34A17" w:rsidRPr="006E23B4">
        <w:rPr>
          <w:color w:val="000000" w:themeColor="text1"/>
        </w:rPr>
        <w:t xml:space="preserve"> shall provide front-line support to Authorised Users who are not </w:t>
      </w:r>
      <w:r w:rsidR="00C36F71" w:rsidRPr="006E23B4">
        <w:rPr>
          <w:color w:val="000000" w:themeColor="text1"/>
        </w:rPr>
        <w:t>Customer Support Contacts</w:t>
      </w:r>
      <w:r w:rsidR="00A34A17" w:rsidRPr="006E23B4">
        <w:rPr>
          <w:color w:val="000000" w:themeColor="text1"/>
        </w:rPr>
        <w:t xml:space="preserve">. </w:t>
      </w:r>
      <w:r w:rsidR="00B603D8">
        <w:rPr>
          <w:color w:val="000000" w:themeColor="text1"/>
        </w:rPr>
        <w:t>For the avoidance of doubt, C</w:t>
      </w:r>
      <w:r w:rsidR="006E23B4" w:rsidRPr="006E23B4">
        <w:rPr>
          <w:color w:val="000000" w:themeColor="text1"/>
        </w:rPr>
        <w:t>ustomer Support Contacts</w:t>
      </w:r>
      <w:r w:rsidR="006E23B4" w:rsidRPr="00EC3260">
        <w:t xml:space="preserve"> may </w:t>
      </w:r>
      <w:r w:rsidR="006E23B4">
        <w:t xml:space="preserve">make Technical Assistance Calls, </w:t>
      </w:r>
      <w:r w:rsidR="006E23B4" w:rsidRPr="00B603D8">
        <w:t xml:space="preserve">contact the Support Desk or otherwise log Service Requests in respect of problems reported by Authorised Users that </w:t>
      </w:r>
      <w:r>
        <w:t>Plymouth Marjon University</w:t>
      </w:r>
      <w:r w:rsidR="006E23B4" w:rsidRPr="00B603D8">
        <w:t xml:space="preserve">'s </w:t>
      </w:r>
      <w:r w:rsidR="006E23B4" w:rsidRPr="00B603D8">
        <w:rPr>
          <w:color w:val="000000" w:themeColor="text1"/>
        </w:rPr>
        <w:t>Customer Support Contacts</w:t>
      </w:r>
      <w:r w:rsidR="006E23B4" w:rsidRPr="00B603D8">
        <w:t xml:space="preserve"> cannot resolve themselves after they have performed a reasonable level of diagnosis.</w:t>
      </w:r>
    </w:p>
    <w:p w14:paraId="4F89CD2E" w14:textId="25B53E05" w:rsidR="0025520A" w:rsidRDefault="00CB62C2" w:rsidP="00C56178">
      <w:pPr>
        <w:pStyle w:val="L2SCHEDULEPara"/>
        <w:rPr>
          <w:color w:val="000000" w:themeColor="text1"/>
        </w:rPr>
      </w:pPr>
      <w:bookmarkStart w:id="650" w:name="a579769"/>
      <w:r>
        <w:rPr>
          <w:color w:val="000000" w:themeColor="text1"/>
        </w:rPr>
        <w:t xml:space="preserve">Subject to paragraph </w:t>
      </w:r>
      <w:r w:rsidR="00605FCD">
        <w:rPr>
          <w:color w:val="000000" w:themeColor="text1"/>
        </w:rPr>
        <w:fldChar w:fldCharType="begin"/>
      </w:r>
      <w:r w:rsidR="00605FCD">
        <w:rPr>
          <w:color w:val="000000" w:themeColor="text1"/>
        </w:rPr>
        <w:instrText xml:space="preserve"> REF _Ref517947882 \r \h </w:instrText>
      </w:r>
      <w:r w:rsidR="00605FCD">
        <w:rPr>
          <w:color w:val="000000" w:themeColor="text1"/>
        </w:rPr>
      </w:r>
      <w:r w:rsidR="00605FCD">
        <w:rPr>
          <w:color w:val="000000" w:themeColor="text1"/>
        </w:rPr>
        <w:fldChar w:fldCharType="separate"/>
      </w:r>
      <w:r w:rsidR="005C7630">
        <w:rPr>
          <w:color w:val="000000" w:themeColor="text1"/>
        </w:rPr>
        <w:t>6</w:t>
      </w:r>
      <w:r w:rsidR="00605FCD">
        <w:rPr>
          <w:color w:val="000000" w:themeColor="text1"/>
        </w:rPr>
        <w:fldChar w:fldCharType="end"/>
      </w:r>
      <w:r w:rsidR="00605FCD">
        <w:rPr>
          <w:color w:val="000000" w:themeColor="text1"/>
        </w:rPr>
        <w:t xml:space="preserve"> </w:t>
      </w:r>
      <w:r>
        <w:rPr>
          <w:color w:val="000000" w:themeColor="text1"/>
        </w:rPr>
        <w:t>of this Schedule</w:t>
      </w:r>
      <w:r w:rsidR="00605FCD">
        <w:rPr>
          <w:color w:val="000000" w:themeColor="text1"/>
        </w:rPr>
        <w:t xml:space="preserve"> (re Third Party Software)</w:t>
      </w:r>
      <w:r>
        <w:rPr>
          <w:color w:val="000000" w:themeColor="text1"/>
        </w:rPr>
        <w:t xml:space="preserve">, </w:t>
      </w:r>
      <w:bookmarkStart w:id="651" w:name="a590450"/>
      <w:bookmarkStart w:id="652" w:name="_Ref492369747"/>
      <w:bookmarkStart w:id="653" w:name="_Ref506831819"/>
      <w:bookmarkEnd w:id="650"/>
      <w:r>
        <w:rPr>
          <w:color w:val="000000" w:themeColor="text1"/>
        </w:rPr>
        <w:t>t</w:t>
      </w:r>
      <w:r w:rsidR="0025520A" w:rsidRPr="004814B1">
        <w:rPr>
          <w:color w:val="000000" w:themeColor="text1"/>
        </w:rPr>
        <w:t xml:space="preserve">he </w:t>
      </w:r>
      <w:r w:rsidR="00C36F71" w:rsidRPr="0014573D">
        <w:t>Customer Support Contacts</w:t>
      </w:r>
      <w:r w:rsidR="0025520A" w:rsidRPr="004814B1">
        <w:rPr>
          <w:color w:val="000000" w:themeColor="text1"/>
        </w:rPr>
        <w:t xml:space="preserve"> and </w:t>
      </w:r>
      <w:r w:rsidR="00A019A2">
        <w:rPr>
          <w:color w:val="000000" w:themeColor="text1"/>
        </w:rPr>
        <w:t xml:space="preserve">the </w:t>
      </w:r>
      <w:r w:rsidR="0025520A" w:rsidRPr="004814B1">
        <w:rPr>
          <w:color w:val="000000" w:themeColor="text1"/>
        </w:rPr>
        <w:t>S</w:t>
      </w:r>
      <w:r w:rsidR="00A019A2">
        <w:rPr>
          <w:color w:val="000000" w:themeColor="text1"/>
        </w:rPr>
        <w:t>ervice Desk</w:t>
      </w:r>
      <w:r w:rsidR="00C36F71">
        <w:rPr>
          <w:color w:val="000000" w:themeColor="text1"/>
        </w:rPr>
        <w:t xml:space="preserve"> </w:t>
      </w:r>
      <w:r w:rsidR="0025520A" w:rsidRPr="004814B1">
        <w:rPr>
          <w:color w:val="000000" w:themeColor="text1"/>
        </w:rPr>
        <w:t xml:space="preserve">shall jointly determine the </w:t>
      </w:r>
      <w:r w:rsidR="00AB1213">
        <w:rPr>
          <w:color w:val="000000" w:themeColor="text1"/>
        </w:rPr>
        <w:t>classification</w:t>
      </w:r>
      <w:r w:rsidR="00A5187C" w:rsidRPr="004814B1">
        <w:rPr>
          <w:color w:val="000000" w:themeColor="text1"/>
        </w:rPr>
        <w:t xml:space="preserve"> </w:t>
      </w:r>
      <w:r w:rsidR="0025520A" w:rsidRPr="004814B1">
        <w:rPr>
          <w:color w:val="000000" w:themeColor="text1"/>
        </w:rPr>
        <w:t xml:space="preserve">of any </w:t>
      </w:r>
      <w:r w:rsidR="009A55F3">
        <w:rPr>
          <w:color w:val="000000" w:themeColor="text1"/>
        </w:rPr>
        <w:t>Defect</w:t>
      </w:r>
      <w:r w:rsidR="0025520A" w:rsidRPr="004814B1">
        <w:rPr>
          <w:color w:val="000000" w:themeColor="text1"/>
        </w:rPr>
        <w:t xml:space="preserve">, using one of following </w:t>
      </w:r>
      <w:r w:rsidR="009A55F3">
        <w:rPr>
          <w:color w:val="000000" w:themeColor="text1"/>
        </w:rPr>
        <w:t>Defect</w:t>
      </w:r>
      <w:r w:rsidR="00D864A7">
        <w:rPr>
          <w:color w:val="000000" w:themeColor="text1"/>
        </w:rPr>
        <w:t xml:space="preserve"> </w:t>
      </w:r>
      <w:r w:rsidR="009A55F3">
        <w:rPr>
          <w:color w:val="000000" w:themeColor="text1"/>
        </w:rPr>
        <w:t>Prior</w:t>
      </w:r>
      <w:r w:rsidR="002C277B" w:rsidRPr="004814B1">
        <w:rPr>
          <w:color w:val="000000" w:themeColor="text1"/>
        </w:rPr>
        <w:t>i</w:t>
      </w:r>
      <w:r w:rsidR="009A55F3">
        <w:rPr>
          <w:color w:val="000000" w:themeColor="text1"/>
        </w:rPr>
        <w:t>ty levels</w:t>
      </w:r>
      <w:bookmarkEnd w:id="651"/>
      <w:bookmarkEnd w:id="652"/>
      <w:bookmarkEnd w:id="653"/>
      <w:r w:rsidR="009A55F3">
        <w:rPr>
          <w:color w:val="000000" w:themeColor="text1"/>
        </w:rPr>
        <w:t>:</w:t>
      </w:r>
    </w:p>
    <w:p w14:paraId="7D8CBBCB" w14:textId="77777777" w:rsidR="00623C9C" w:rsidRDefault="00623C9C" w:rsidP="00623C9C">
      <w:pPr>
        <w:rPr>
          <w:rFonts w:ascii="Verdana" w:hAnsi="Verdana"/>
        </w:rPr>
      </w:pPr>
    </w:p>
    <w:p w14:paraId="1B0D63A5" w14:textId="77777777" w:rsidR="00623C9C" w:rsidRDefault="00623C9C" w:rsidP="00623C9C">
      <w:pPr>
        <w:rPr>
          <w:rFonts w:ascii="Verdana" w:hAnsi="Verdana"/>
        </w:rPr>
      </w:pPr>
    </w:p>
    <w:p w14:paraId="6BB45F05" w14:textId="77777777" w:rsidR="00623C9C" w:rsidRDefault="00623C9C" w:rsidP="00623C9C">
      <w:pPr>
        <w:rPr>
          <w:rFonts w:ascii="Verdana" w:hAnsi="Verdana"/>
        </w:rPr>
      </w:pPr>
    </w:p>
    <w:p w14:paraId="01AE37DC" w14:textId="77777777" w:rsidR="00623C9C" w:rsidRDefault="00623C9C" w:rsidP="00623C9C">
      <w:pPr>
        <w:rPr>
          <w:rFonts w:ascii="Verdana" w:hAnsi="Verdana"/>
        </w:rPr>
      </w:pPr>
    </w:p>
    <w:p w14:paraId="13A19BE9" w14:textId="77777777" w:rsidR="00623C9C" w:rsidRDefault="00623C9C" w:rsidP="00623C9C">
      <w:pPr>
        <w:rPr>
          <w:rFonts w:ascii="Verdana" w:hAnsi="Verdana"/>
        </w:rPr>
      </w:pPr>
    </w:p>
    <w:p w14:paraId="39E6FAD6" w14:textId="77777777" w:rsidR="00623C9C" w:rsidRDefault="00623C9C" w:rsidP="00623C9C">
      <w:pPr>
        <w:rPr>
          <w:rFonts w:ascii="Verdana" w:hAnsi="Verdana"/>
          <w:b/>
        </w:rPr>
      </w:pPr>
    </w:p>
    <w:p w14:paraId="6D31AF44" w14:textId="77777777" w:rsidR="00623C9C" w:rsidRDefault="00623C9C" w:rsidP="00623C9C">
      <w:pPr>
        <w:rPr>
          <w:rFonts w:ascii="Verdana" w:hAnsi="Verdana"/>
          <w:b/>
        </w:rPr>
      </w:pPr>
    </w:p>
    <w:p w14:paraId="261DC781" w14:textId="77777777" w:rsidR="00623C9C" w:rsidRDefault="00623C9C" w:rsidP="00623C9C">
      <w:pPr>
        <w:rPr>
          <w:rFonts w:ascii="Verdana" w:hAnsi="Verdana"/>
          <w:b/>
        </w:rPr>
      </w:pPr>
    </w:p>
    <w:p w14:paraId="3A9CC2C1" w14:textId="77777777" w:rsidR="00623C9C" w:rsidRDefault="00623C9C" w:rsidP="00623C9C">
      <w:pPr>
        <w:rPr>
          <w:rFonts w:ascii="Verdana" w:hAnsi="Verdana"/>
          <w:b/>
        </w:rPr>
      </w:pPr>
      <w:r>
        <w:rPr>
          <w:rFonts w:ascii="Verdana" w:hAnsi="Verdana"/>
          <w:b/>
        </w:rPr>
        <w:t>Defect Priority and Associated Response and Resolution times</w:t>
      </w:r>
    </w:p>
    <w:p w14:paraId="2AE84905" w14:textId="77777777" w:rsidR="00623C9C" w:rsidRDefault="00623C9C" w:rsidP="00623C9C">
      <w:pPr>
        <w:rPr>
          <w:rFonts w:ascii="Verdana" w:hAnsi="Verdana"/>
          <w:b/>
          <w:i/>
          <w:color w:val="FF0000"/>
          <w:sz w:val="18"/>
          <w:szCs w:val="18"/>
        </w:rPr>
      </w:pPr>
      <w:r>
        <w:rPr>
          <w:rFonts w:ascii="Verdana" w:hAnsi="Verdana"/>
          <w:b/>
          <w:i/>
          <w:color w:val="FF0000"/>
          <w:sz w:val="18"/>
          <w:szCs w:val="18"/>
        </w:rPr>
        <w:t>*Please update/include your response time or indicate that you accept our proposed timescales</w:t>
      </w:r>
    </w:p>
    <w:tbl>
      <w:tblPr>
        <w:tblW w:w="4847" w:type="pct"/>
        <w:tblInd w:w="-10" w:type="dxa"/>
        <w:tblCellMar>
          <w:left w:w="10" w:type="dxa"/>
          <w:right w:w="10" w:type="dxa"/>
        </w:tblCellMar>
        <w:tblLook w:val="0000" w:firstRow="0" w:lastRow="0" w:firstColumn="0" w:lastColumn="0" w:noHBand="0" w:noVBand="0"/>
      </w:tblPr>
      <w:tblGrid>
        <w:gridCol w:w="1387"/>
        <w:gridCol w:w="3178"/>
        <w:gridCol w:w="2629"/>
        <w:gridCol w:w="1860"/>
      </w:tblGrid>
      <w:tr w:rsidR="00623C9C" w14:paraId="4983F993" w14:textId="77777777" w:rsidTr="00D6478B">
        <w:tblPrEx>
          <w:tblCellMar>
            <w:top w:w="0" w:type="dxa"/>
            <w:bottom w:w="0" w:type="dxa"/>
          </w:tblCellMar>
        </w:tblPrEx>
        <w:trPr>
          <w:cantSplit/>
          <w:tblHeader/>
        </w:trPr>
        <w:tc>
          <w:tcPr>
            <w:tcW w:w="133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2C4615AA" w14:textId="77777777" w:rsidR="00623C9C" w:rsidRDefault="00623C9C" w:rsidP="00D6478B">
            <w:pPr>
              <w:spacing w:before="60" w:after="60" w:line="300" w:lineRule="atLeast"/>
            </w:pPr>
            <w:r>
              <w:rPr>
                <w:rFonts w:ascii="Verdana" w:hAnsi="Verdana"/>
                <w:b/>
              </w:rPr>
              <w:t>Defect Priority</w:t>
            </w:r>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17B9F43A" w14:textId="77777777" w:rsidR="00623C9C" w:rsidRDefault="00623C9C" w:rsidP="00D6478B">
            <w:pPr>
              <w:spacing w:before="60" w:after="60" w:line="300" w:lineRule="atLeast"/>
              <w:rPr>
                <w:rFonts w:ascii="Verdana" w:hAnsi="Verdana"/>
                <w:b/>
              </w:rPr>
            </w:pPr>
            <w:r>
              <w:rPr>
                <w:rFonts w:ascii="Verdana" w:hAnsi="Verdana"/>
                <w:b/>
              </w:rPr>
              <w:t>Description</w:t>
            </w:r>
          </w:p>
        </w:tc>
        <w:tc>
          <w:tcPr>
            <w:tcW w:w="2535"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53DB03E6" w14:textId="77777777" w:rsidR="00623C9C" w:rsidRDefault="00623C9C" w:rsidP="00D6478B">
            <w:pPr>
              <w:spacing w:before="60" w:after="60" w:line="300" w:lineRule="atLeast"/>
              <w:rPr>
                <w:rFonts w:ascii="Verdana" w:hAnsi="Verdana"/>
                <w:b/>
              </w:rPr>
            </w:pPr>
            <w:r>
              <w:rPr>
                <w:rFonts w:ascii="Verdana" w:hAnsi="Verdana"/>
                <w:b/>
              </w:rPr>
              <w:t xml:space="preserve">Response Time </w:t>
            </w:r>
          </w:p>
        </w:tc>
        <w:tc>
          <w:tcPr>
            <w:tcW w:w="1793"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14317C8D" w14:textId="77777777" w:rsidR="00623C9C" w:rsidRDefault="00623C9C" w:rsidP="00D6478B">
            <w:pPr>
              <w:spacing w:before="60" w:after="60" w:line="300" w:lineRule="atLeast"/>
              <w:rPr>
                <w:rFonts w:ascii="Verdana" w:hAnsi="Verdana"/>
                <w:b/>
              </w:rPr>
            </w:pPr>
            <w:r>
              <w:rPr>
                <w:rFonts w:ascii="Verdana" w:hAnsi="Verdana"/>
                <w:b/>
              </w:rPr>
              <w:t>Resolution Time</w:t>
            </w:r>
          </w:p>
        </w:tc>
      </w:tr>
      <w:tr w:rsidR="00623C9C" w14:paraId="70ED1B8F" w14:textId="77777777" w:rsidTr="00D6478B">
        <w:tblPrEx>
          <w:tblCellMar>
            <w:top w:w="0" w:type="dxa"/>
            <w:bottom w:w="0" w:type="dxa"/>
          </w:tblCellMar>
        </w:tblPrEx>
        <w:trPr>
          <w:cantSplit/>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70A59C3" w14:textId="77777777" w:rsidR="00623C9C" w:rsidRPr="00623C9C" w:rsidRDefault="00623C9C" w:rsidP="00D6478B">
            <w:pPr>
              <w:pStyle w:val="Paragraph"/>
              <w:spacing w:before="120"/>
              <w:jc w:val="center"/>
              <w:rPr>
                <w:rFonts w:hAnsi="Times New Roman"/>
                <w:b/>
                <w:color w:val="000000" w:themeColor="text1"/>
              </w:rPr>
            </w:pPr>
            <w:r w:rsidRPr="00623C9C">
              <w:rPr>
                <w:rFonts w:hAnsi="Times New Roman"/>
                <w:b/>
                <w:color w:val="000000" w:themeColor="text1"/>
              </w:rPr>
              <w:t>P1</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322741F" w14:textId="77777777" w:rsidR="00623C9C" w:rsidRPr="00623C9C" w:rsidRDefault="00623C9C" w:rsidP="00D6478B">
            <w:pPr>
              <w:pStyle w:val="Default"/>
              <w:spacing w:before="120" w:after="120"/>
              <w:rPr>
                <w:rFonts w:asciiTheme="minorHAnsi" w:hAnsi="Times New Roman" w:cs="Times New Roman"/>
                <w:b/>
                <w:color w:val="000000" w:themeColor="text1"/>
                <w:sz w:val="22"/>
                <w:szCs w:val="20"/>
              </w:rPr>
            </w:pPr>
            <w:r w:rsidRPr="00623C9C">
              <w:rPr>
                <w:rFonts w:asciiTheme="minorHAnsi" w:hAnsi="Times New Roman" w:cs="Times New Roman"/>
                <w:b/>
                <w:color w:val="000000" w:themeColor="text1"/>
                <w:sz w:val="22"/>
                <w:szCs w:val="20"/>
              </w:rPr>
              <w:t>Critical</w:t>
            </w:r>
          </w:p>
          <w:p w14:paraId="2BCD7A6B"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Significant loss of service for which no satisfactory workaround is available, such that Plymouth Marjon University is unable to complete its business/service function.</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4DE1458"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The Supplier</w:t>
            </w:r>
            <w:r w:rsidRPr="00623C9C">
              <w:rPr>
                <w:rFonts w:asciiTheme="minorHAnsi" w:hAnsi="Times New Roman" w:cs="Times New Roman"/>
                <w:color w:val="000000" w:themeColor="text1"/>
                <w:sz w:val="22"/>
                <w:szCs w:val="20"/>
              </w:rPr>
              <w:t>’</w:t>
            </w:r>
            <w:r w:rsidRPr="00623C9C">
              <w:rPr>
                <w:rFonts w:asciiTheme="minorHAnsi" w:hAnsi="Times New Roman" w:cs="Times New Roman"/>
                <w:color w:val="000000" w:themeColor="text1"/>
                <w:sz w:val="22"/>
                <w:szCs w:val="20"/>
              </w:rPr>
              <w:t>s target shall be to acknowledge the Defect within 1 Support Hour.</w:t>
            </w:r>
          </w:p>
          <w:p w14:paraId="56BF33A8"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FF0000"/>
                <w:sz w:val="22"/>
                <w:szCs w:val="20"/>
              </w:rPr>
              <w:t>*[Status updates after initial Response Time: At such intervals as are agreed when such Defect is notified or every 2 Support Hours until Resolution or identified Resolution is completed.]</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02D9D03"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Within 4 Support Hours.</w:t>
            </w:r>
          </w:p>
        </w:tc>
      </w:tr>
      <w:tr w:rsidR="00623C9C" w14:paraId="22EA8A2F" w14:textId="77777777" w:rsidTr="00D6478B">
        <w:tblPrEx>
          <w:tblCellMar>
            <w:top w:w="0" w:type="dxa"/>
            <w:bottom w:w="0" w:type="dxa"/>
          </w:tblCellMar>
        </w:tblPrEx>
        <w:trPr>
          <w:cantSplit/>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34721E1" w14:textId="77777777" w:rsidR="00623C9C" w:rsidRPr="00623C9C" w:rsidRDefault="00623C9C" w:rsidP="00D6478B">
            <w:pPr>
              <w:pStyle w:val="Paragraph"/>
              <w:spacing w:before="120"/>
              <w:jc w:val="center"/>
              <w:rPr>
                <w:rFonts w:hAnsi="Times New Roman"/>
                <w:b/>
                <w:color w:val="000000" w:themeColor="text1"/>
              </w:rPr>
            </w:pPr>
            <w:r w:rsidRPr="00623C9C">
              <w:rPr>
                <w:rFonts w:hAnsi="Times New Roman"/>
                <w:b/>
                <w:color w:val="000000" w:themeColor="text1"/>
              </w:rPr>
              <w:t>P2</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AEB9060" w14:textId="77777777" w:rsidR="00623C9C" w:rsidRPr="00623C9C" w:rsidRDefault="00623C9C" w:rsidP="00D6478B">
            <w:pPr>
              <w:pStyle w:val="Default"/>
              <w:spacing w:before="120" w:after="120"/>
              <w:rPr>
                <w:rFonts w:asciiTheme="minorHAnsi" w:hAnsi="Times New Roman" w:cs="Times New Roman"/>
                <w:b/>
                <w:color w:val="000000" w:themeColor="text1"/>
                <w:sz w:val="22"/>
                <w:szCs w:val="20"/>
              </w:rPr>
            </w:pPr>
            <w:r w:rsidRPr="00623C9C">
              <w:rPr>
                <w:rFonts w:asciiTheme="minorHAnsi" w:hAnsi="Times New Roman" w:cs="Times New Roman"/>
                <w:b/>
                <w:color w:val="000000" w:themeColor="text1"/>
                <w:sz w:val="22"/>
                <w:szCs w:val="20"/>
              </w:rPr>
              <w:t>Severe</w:t>
            </w:r>
          </w:p>
          <w:p w14:paraId="6A0E9255"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Loss of service with limited impact for which no satisfactory workaround is available, such that Plymouth Marjon University can continue but with some loss of business/service efficiency.</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10B09A"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The Supplier</w:t>
            </w:r>
            <w:r w:rsidRPr="00623C9C">
              <w:rPr>
                <w:rFonts w:asciiTheme="minorHAnsi" w:hAnsi="Times New Roman" w:cs="Times New Roman"/>
                <w:color w:val="000000" w:themeColor="text1"/>
                <w:sz w:val="22"/>
                <w:szCs w:val="20"/>
              </w:rPr>
              <w:t>’</w:t>
            </w:r>
            <w:r w:rsidRPr="00623C9C">
              <w:rPr>
                <w:rFonts w:asciiTheme="minorHAnsi" w:hAnsi="Times New Roman" w:cs="Times New Roman"/>
                <w:color w:val="000000" w:themeColor="text1"/>
                <w:sz w:val="22"/>
                <w:szCs w:val="20"/>
              </w:rPr>
              <w:t xml:space="preserve">s target shall be to acknowledge the Defect within 1 Support Hour. </w:t>
            </w:r>
          </w:p>
          <w:p w14:paraId="3753E919"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FF0000"/>
                <w:sz w:val="22"/>
                <w:szCs w:val="20"/>
              </w:rPr>
              <w:t>*[Status updates after initial Response Time: At such intervals as are agreed when such Defect is notified or every 4 Support Hours until Resolution or identified Resolution is completed.]</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922462A"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Within 8 Support Hours.</w:t>
            </w:r>
          </w:p>
        </w:tc>
      </w:tr>
      <w:tr w:rsidR="00623C9C" w14:paraId="27308D35" w14:textId="77777777" w:rsidTr="00D6478B">
        <w:tblPrEx>
          <w:tblCellMar>
            <w:top w:w="0" w:type="dxa"/>
            <w:bottom w:w="0" w:type="dxa"/>
          </w:tblCellMar>
        </w:tblPrEx>
        <w:trPr>
          <w:cantSplit/>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AC3E725" w14:textId="77777777" w:rsidR="00623C9C" w:rsidRPr="00623C9C" w:rsidRDefault="00623C9C" w:rsidP="00D6478B">
            <w:pPr>
              <w:pStyle w:val="Paragraph"/>
              <w:spacing w:before="120"/>
              <w:jc w:val="center"/>
              <w:rPr>
                <w:rFonts w:hAnsi="Times New Roman"/>
                <w:b/>
                <w:color w:val="000000" w:themeColor="text1"/>
              </w:rPr>
            </w:pPr>
            <w:r w:rsidRPr="00623C9C">
              <w:rPr>
                <w:rFonts w:hAnsi="Times New Roman"/>
                <w:b/>
                <w:color w:val="000000" w:themeColor="text1"/>
              </w:rPr>
              <w:t>P3</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8874783" w14:textId="77777777" w:rsidR="00623C9C" w:rsidRPr="00623C9C" w:rsidRDefault="00623C9C" w:rsidP="00D6478B">
            <w:pPr>
              <w:pStyle w:val="Default"/>
              <w:spacing w:before="120" w:after="120"/>
              <w:rPr>
                <w:rFonts w:asciiTheme="minorHAnsi" w:hAnsi="Times New Roman" w:cs="Times New Roman"/>
                <w:b/>
                <w:color w:val="000000" w:themeColor="text1"/>
                <w:sz w:val="22"/>
                <w:szCs w:val="20"/>
              </w:rPr>
            </w:pPr>
            <w:r w:rsidRPr="00623C9C">
              <w:rPr>
                <w:rFonts w:asciiTheme="minorHAnsi" w:hAnsi="Times New Roman" w:cs="Times New Roman"/>
                <w:b/>
                <w:color w:val="000000" w:themeColor="text1"/>
                <w:sz w:val="22"/>
                <w:szCs w:val="20"/>
              </w:rPr>
              <w:t>Major</w:t>
            </w:r>
          </w:p>
          <w:p w14:paraId="28CF5AF6"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Loss of service with limited impact, such that Plymouth Marjon University can continue with no loss of business/service efficiency.</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E15833"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The Supplier</w:t>
            </w:r>
            <w:r w:rsidRPr="00623C9C">
              <w:rPr>
                <w:rFonts w:asciiTheme="minorHAnsi" w:hAnsi="Times New Roman" w:cs="Times New Roman"/>
                <w:color w:val="000000" w:themeColor="text1"/>
                <w:sz w:val="22"/>
                <w:szCs w:val="20"/>
              </w:rPr>
              <w:t>’</w:t>
            </w:r>
            <w:r w:rsidRPr="00623C9C">
              <w:rPr>
                <w:rFonts w:asciiTheme="minorHAnsi" w:hAnsi="Times New Roman" w:cs="Times New Roman"/>
                <w:color w:val="000000" w:themeColor="text1"/>
                <w:sz w:val="22"/>
                <w:szCs w:val="20"/>
              </w:rPr>
              <w:t>s target shall be to acknowledge the Defect within 1 Support Hour.</w:t>
            </w:r>
          </w:p>
          <w:p w14:paraId="21016549" w14:textId="77777777" w:rsidR="00623C9C" w:rsidRPr="00623C9C" w:rsidRDefault="00623C9C" w:rsidP="00D6478B">
            <w:pPr>
              <w:pStyle w:val="Paragraph"/>
              <w:spacing w:before="120"/>
              <w:jc w:val="left"/>
              <w:rPr>
                <w:rFonts w:hAnsi="Times New Roman"/>
                <w:color w:val="000000" w:themeColor="text1"/>
              </w:rPr>
            </w:pP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D97634E"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 xml:space="preserve">Resolve such Defect within 5 Working Days. </w:t>
            </w:r>
          </w:p>
          <w:p w14:paraId="43C9939B"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p>
        </w:tc>
      </w:tr>
      <w:tr w:rsidR="00623C9C" w14:paraId="59ACCBFD" w14:textId="77777777" w:rsidTr="00D6478B">
        <w:tblPrEx>
          <w:tblCellMar>
            <w:top w:w="0" w:type="dxa"/>
            <w:bottom w:w="0" w:type="dxa"/>
          </w:tblCellMar>
        </w:tblPrEx>
        <w:trPr>
          <w:cantSplit/>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CA5F350" w14:textId="77777777" w:rsidR="00623C9C" w:rsidRPr="00623C9C" w:rsidRDefault="00623C9C" w:rsidP="00D6478B">
            <w:pPr>
              <w:pStyle w:val="Paragraph"/>
              <w:spacing w:before="120"/>
              <w:jc w:val="center"/>
              <w:rPr>
                <w:rFonts w:hAnsi="Times New Roman"/>
                <w:b/>
                <w:color w:val="000000" w:themeColor="text1"/>
              </w:rPr>
            </w:pPr>
            <w:r w:rsidRPr="00623C9C">
              <w:rPr>
                <w:rFonts w:hAnsi="Times New Roman"/>
                <w:b/>
                <w:color w:val="000000" w:themeColor="text1"/>
              </w:rPr>
              <w:t>P4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73FB5C" w14:textId="77777777" w:rsidR="00623C9C" w:rsidRPr="00623C9C" w:rsidRDefault="00623C9C" w:rsidP="00D6478B">
            <w:pPr>
              <w:pStyle w:val="Default"/>
              <w:spacing w:before="120" w:after="120"/>
              <w:rPr>
                <w:rFonts w:asciiTheme="minorHAnsi" w:hAnsi="Times New Roman" w:cs="Times New Roman"/>
                <w:b/>
                <w:color w:val="000000" w:themeColor="text1"/>
                <w:sz w:val="22"/>
                <w:szCs w:val="20"/>
              </w:rPr>
            </w:pPr>
            <w:r w:rsidRPr="00623C9C">
              <w:rPr>
                <w:rFonts w:asciiTheme="minorHAnsi" w:hAnsi="Times New Roman" w:cs="Times New Roman"/>
                <w:b/>
                <w:color w:val="000000" w:themeColor="text1"/>
                <w:sz w:val="22"/>
                <w:szCs w:val="20"/>
              </w:rPr>
              <w:t>Minor</w:t>
            </w:r>
          </w:p>
          <w:p w14:paraId="5D7ED435"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Defects that have a small or negligible impact on the system. Easy to recover or workaround.</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9FE2A6"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The Supplier</w:t>
            </w:r>
            <w:r w:rsidRPr="00623C9C">
              <w:rPr>
                <w:rFonts w:asciiTheme="minorHAnsi" w:hAnsi="Times New Roman" w:cs="Times New Roman"/>
                <w:color w:val="000000" w:themeColor="text1"/>
                <w:sz w:val="22"/>
                <w:szCs w:val="20"/>
              </w:rPr>
              <w:t>’</w:t>
            </w:r>
            <w:r w:rsidRPr="00623C9C">
              <w:rPr>
                <w:rFonts w:asciiTheme="minorHAnsi" w:hAnsi="Times New Roman" w:cs="Times New Roman"/>
                <w:color w:val="000000" w:themeColor="text1"/>
                <w:sz w:val="22"/>
                <w:szCs w:val="20"/>
              </w:rPr>
              <w:t xml:space="preserve">s target shall be to acknowledge the Defect within 1 Working Day. </w:t>
            </w:r>
          </w:p>
          <w:p w14:paraId="41C6DBA3" w14:textId="77777777" w:rsidR="00623C9C" w:rsidRPr="00623C9C" w:rsidRDefault="00623C9C" w:rsidP="00D6478B">
            <w:pPr>
              <w:pStyle w:val="Paragraph"/>
              <w:spacing w:before="120"/>
              <w:jc w:val="left"/>
              <w:rPr>
                <w:rFonts w:hAnsi="Times New Roman"/>
                <w:color w:val="000000" w:themeColor="text1"/>
              </w:rPr>
            </w:pP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4E4D42F" w14:textId="77777777" w:rsidR="00623C9C" w:rsidRPr="00623C9C" w:rsidRDefault="00623C9C" w:rsidP="00D6478B">
            <w:pPr>
              <w:pStyle w:val="Default"/>
              <w:spacing w:before="120" w:after="120"/>
              <w:rPr>
                <w:rFonts w:asciiTheme="minorHAnsi" w:hAnsi="Times New Roman" w:cs="Times New Roman"/>
                <w:color w:val="000000" w:themeColor="text1"/>
                <w:sz w:val="22"/>
                <w:szCs w:val="20"/>
              </w:rPr>
            </w:pPr>
            <w:r w:rsidRPr="00623C9C">
              <w:rPr>
                <w:rFonts w:asciiTheme="minorHAnsi" w:hAnsi="Times New Roman" w:cs="Times New Roman"/>
                <w:color w:val="000000" w:themeColor="text1"/>
                <w:sz w:val="22"/>
                <w:szCs w:val="20"/>
              </w:rPr>
              <w:t>Resolve such Defect within 20 Working Days.</w:t>
            </w:r>
          </w:p>
        </w:tc>
      </w:tr>
    </w:tbl>
    <w:p w14:paraId="551A9C99" w14:textId="77777777" w:rsidR="00623C9C" w:rsidRDefault="00623C9C" w:rsidP="00623C9C">
      <w:pPr>
        <w:rPr>
          <w:rFonts w:ascii="Verdana" w:hAnsi="Verdana"/>
        </w:rPr>
      </w:pPr>
    </w:p>
    <w:p w14:paraId="1823AAB0" w14:textId="77777777" w:rsidR="002919E9" w:rsidRDefault="002919E9" w:rsidP="00C56178">
      <w:pPr>
        <w:pStyle w:val="L2SCHEDULEPara"/>
        <w:rPr>
          <w:rFonts w:eastAsia="Arial"/>
        </w:rPr>
      </w:pPr>
      <w:bookmarkStart w:id="654" w:name="_Ref507400272"/>
      <w:r w:rsidRPr="0095226A">
        <w:rPr>
          <w:rFonts w:eastAsia="Arial"/>
        </w:rPr>
        <w:t>For the purposes of the table above:</w:t>
      </w:r>
      <w:bookmarkEnd w:id="654"/>
    </w:p>
    <w:p w14:paraId="2C54262E" w14:textId="6C9F29CD" w:rsidR="002C277B" w:rsidRDefault="002612BF" w:rsidP="002919E9">
      <w:pPr>
        <w:pStyle w:val="L3SCHEDULEPara"/>
        <w:rPr>
          <w:rFonts w:eastAsia="Arial"/>
        </w:rPr>
      </w:pPr>
      <w:r w:rsidRPr="002612BF">
        <w:rPr>
          <w:rFonts w:eastAsia="Arial"/>
        </w:rPr>
        <w:t>“</w:t>
      </w:r>
      <w:r w:rsidR="002B01B2">
        <w:rPr>
          <w:rFonts w:eastAsia="Arial"/>
          <w:b/>
        </w:rPr>
        <w:t>Response Time</w:t>
      </w:r>
      <w:r w:rsidR="002919E9" w:rsidRPr="00257C96">
        <w:rPr>
          <w:rFonts w:eastAsia="Arial"/>
        </w:rPr>
        <w:t>”</w:t>
      </w:r>
      <w:r w:rsidR="002919E9" w:rsidRPr="002B7BAC">
        <w:rPr>
          <w:rFonts w:eastAsia="Arial"/>
        </w:rPr>
        <w:t xml:space="preserve"> </w:t>
      </w:r>
      <w:r w:rsidR="002C277B" w:rsidRPr="002B7BAC">
        <w:rPr>
          <w:rFonts w:eastAsia="Arial"/>
        </w:rPr>
        <w:t>refer</w:t>
      </w:r>
      <w:r w:rsidR="002C277B">
        <w:rPr>
          <w:rFonts w:eastAsia="Arial"/>
        </w:rPr>
        <w:t>s</w:t>
      </w:r>
      <w:r w:rsidR="002C277B" w:rsidRPr="002B7BAC">
        <w:rPr>
          <w:rFonts w:eastAsia="Arial"/>
        </w:rPr>
        <w:t xml:space="preserve"> to the elapsed time from the time the initial </w:t>
      </w:r>
      <w:r w:rsidR="00A5187C">
        <w:rPr>
          <w:rFonts w:eastAsia="Arial"/>
        </w:rPr>
        <w:t>Service Request</w:t>
      </w:r>
      <w:r w:rsidR="008F58AA">
        <w:rPr>
          <w:rFonts w:eastAsia="Arial"/>
        </w:rPr>
        <w:t xml:space="preserve"> is raised </w:t>
      </w:r>
      <w:r>
        <w:rPr>
          <w:rFonts w:eastAsia="Arial"/>
        </w:rPr>
        <w:t xml:space="preserve">during </w:t>
      </w:r>
      <w:r w:rsidR="004D0925" w:rsidRPr="002612BF">
        <w:rPr>
          <w:rFonts w:eastAsia="Arial"/>
        </w:rPr>
        <w:t xml:space="preserve">Support </w:t>
      </w:r>
      <w:r w:rsidR="00B8284F" w:rsidRPr="002612BF">
        <w:rPr>
          <w:rFonts w:eastAsia="Arial"/>
        </w:rPr>
        <w:t>Hours</w:t>
      </w:r>
      <w:r w:rsidRPr="002612BF">
        <w:rPr>
          <w:rFonts w:eastAsia="Arial"/>
        </w:rPr>
        <w:t xml:space="preserve"> </w:t>
      </w:r>
      <w:r w:rsidR="002C277B">
        <w:rPr>
          <w:rFonts w:eastAsia="Arial"/>
        </w:rPr>
        <w:t xml:space="preserve">to the time the </w:t>
      </w:r>
      <w:r w:rsidR="002C277B" w:rsidRPr="004814B1">
        <w:rPr>
          <w:rFonts w:eastAsia="Arial"/>
        </w:rPr>
        <w:t>Supplier provides an initial response and</w:t>
      </w:r>
      <w:r w:rsidR="00C36F71" w:rsidRPr="004814B1">
        <w:rPr>
          <w:rFonts w:eastAsia="Arial"/>
        </w:rPr>
        <w:t>,</w:t>
      </w:r>
      <w:r w:rsidR="002C277B" w:rsidRPr="004814B1">
        <w:rPr>
          <w:rFonts w:eastAsia="Arial"/>
        </w:rPr>
        <w:t xml:space="preserve"> where specified</w:t>
      </w:r>
      <w:r w:rsidR="00C36F71" w:rsidRPr="004814B1">
        <w:rPr>
          <w:rFonts w:eastAsia="Arial"/>
        </w:rPr>
        <w:t xml:space="preserve"> in the table above,</w:t>
      </w:r>
      <w:r w:rsidR="002C277B" w:rsidRPr="004814B1">
        <w:rPr>
          <w:rFonts w:eastAsia="Arial"/>
        </w:rPr>
        <w:t xml:space="preserve"> </w:t>
      </w:r>
      <w:r w:rsidR="00C36F71" w:rsidRPr="004814B1">
        <w:rPr>
          <w:rFonts w:eastAsia="Arial"/>
        </w:rPr>
        <w:t xml:space="preserve">time intervals for </w:t>
      </w:r>
      <w:r w:rsidR="002C277B" w:rsidRPr="004814B1">
        <w:rPr>
          <w:rFonts w:eastAsia="Arial"/>
        </w:rPr>
        <w:t xml:space="preserve">subsequent status updates regarding Resolution of the </w:t>
      </w:r>
      <w:r w:rsidR="006123E9" w:rsidRPr="004814B1">
        <w:rPr>
          <w:rFonts w:eastAsia="Arial"/>
        </w:rPr>
        <w:t>Service Request</w:t>
      </w:r>
      <w:r w:rsidR="002C277B" w:rsidRPr="004814B1">
        <w:rPr>
          <w:rFonts w:eastAsia="Arial"/>
        </w:rPr>
        <w:t>.</w:t>
      </w:r>
    </w:p>
    <w:p w14:paraId="2B57DDBB" w14:textId="01047AAD" w:rsidR="002919E9" w:rsidRPr="002B7BAC" w:rsidRDefault="002919E9" w:rsidP="002919E9">
      <w:pPr>
        <w:pStyle w:val="L3SCHEDULEPara"/>
        <w:rPr>
          <w:rFonts w:eastAsia="Arial"/>
        </w:rPr>
      </w:pPr>
      <w:r>
        <w:rPr>
          <w:rFonts w:eastAsia="Arial"/>
        </w:rPr>
        <w:t>“</w:t>
      </w:r>
      <w:r w:rsidRPr="002B7BAC">
        <w:rPr>
          <w:rFonts w:eastAsia="Arial"/>
          <w:b/>
        </w:rPr>
        <w:t>Resolution Time</w:t>
      </w:r>
      <w:r w:rsidRPr="00257C96">
        <w:rPr>
          <w:rFonts w:eastAsia="Arial"/>
        </w:rPr>
        <w:t>”</w:t>
      </w:r>
      <w:r w:rsidRPr="002B7BAC">
        <w:rPr>
          <w:rFonts w:eastAsia="Arial"/>
        </w:rPr>
        <w:t xml:space="preserve"> refer</w:t>
      </w:r>
      <w:r w:rsidR="00C36F71">
        <w:rPr>
          <w:rFonts w:eastAsia="Arial"/>
        </w:rPr>
        <w:t>s</w:t>
      </w:r>
      <w:r w:rsidRPr="002B7BAC">
        <w:rPr>
          <w:rFonts w:eastAsia="Arial"/>
        </w:rPr>
        <w:t xml:space="preserve"> to the elapsed time from the time the </w:t>
      </w:r>
      <w:r w:rsidR="00A5187C">
        <w:rPr>
          <w:rFonts w:eastAsia="Arial"/>
        </w:rPr>
        <w:t>Service Request</w:t>
      </w:r>
      <w:r w:rsidRPr="002B7BAC">
        <w:rPr>
          <w:rFonts w:eastAsia="Arial"/>
        </w:rPr>
        <w:t xml:space="preserve"> is raised during </w:t>
      </w:r>
      <w:r w:rsidR="004D0925">
        <w:rPr>
          <w:rFonts w:eastAsia="Arial"/>
        </w:rPr>
        <w:t xml:space="preserve">Support </w:t>
      </w:r>
      <w:r w:rsidR="00B8284F">
        <w:rPr>
          <w:rFonts w:eastAsia="Arial"/>
        </w:rPr>
        <w:t>Hours</w:t>
      </w:r>
      <w:r w:rsidR="00CC4FBC">
        <w:rPr>
          <w:rFonts w:eastAsia="Arial"/>
        </w:rPr>
        <w:t xml:space="preserve"> to the time the </w:t>
      </w:r>
      <w:r w:rsidR="006123E9">
        <w:rPr>
          <w:rFonts w:eastAsia="Arial"/>
        </w:rPr>
        <w:t xml:space="preserve">Service Request </w:t>
      </w:r>
      <w:r w:rsidR="00CC4FBC">
        <w:rPr>
          <w:rFonts w:eastAsia="Arial"/>
        </w:rPr>
        <w:t>is Resolved</w:t>
      </w:r>
      <w:r w:rsidR="00D1657C">
        <w:rPr>
          <w:rFonts w:eastAsia="Arial"/>
        </w:rPr>
        <w:t xml:space="preserve"> during </w:t>
      </w:r>
      <w:r w:rsidR="004D0925">
        <w:rPr>
          <w:rFonts w:eastAsia="Arial"/>
        </w:rPr>
        <w:t xml:space="preserve">Support </w:t>
      </w:r>
      <w:r w:rsidR="00B8284F">
        <w:rPr>
          <w:rFonts w:eastAsia="Arial"/>
        </w:rPr>
        <w:t>Hours</w:t>
      </w:r>
      <w:r w:rsidR="00C36F71">
        <w:rPr>
          <w:rFonts w:eastAsia="Arial"/>
        </w:rPr>
        <w:t>,</w:t>
      </w:r>
      <w:r w:rsidR="00AB323F">
        <w:rPr>
          <w:rFonts w:eastAsia="Arial"/>
        </w:rPr>
        <w:t xml:space="preserve"> </w:t>
      </w:r>
      <w:r w:rsidR="00C36F71">
        <w:rPr>
          <w:rFonts w:eastAsia="Arial"/>
        </w:rPr>
        <w:t xml:space="preserve">for the avoidance of doubt, </w:t>
      </w:r>
      <w:r w:rsidR="00D1657C">
        <w:rPr>
          <w:rFonts w:eastAsia="Arial"/>
        </w:rPr>
        <w:t xml:space="preserve">excluding any </w:t>
      </w:r>
      <w:r w:rsidR="008F58AA">
        <w:rPr>
          <w:rFonts w:eastAsia="Arial"/>
        </w:rPr>
        <w:t xml:space="preserve">actual </w:t>
      </w:r>
      <w:r w:rsidR="00D1657C">
        <w:rPr>
          <w:rFonts w:eastAsia="Arial"/>
        </w:rPr>
        <w:t xml:space="preserve">time </w:t>
      </w:r>
      <w:r w:rsidR="008F58AA">
        <w:rPr>
          <w:rFonts w:eastAsia="Arial"/>
        </w:rPr>
        <w:t xml:space="preserve">spent resolving an issue </w:t>
      </w:r>
      <w:r w:rsidR="00D1657C">
        <w:rPr>
          <w:rFonts w:eastAsia="Arial"/>
        </w:rPr>
        <w:t xml:space="preserve">outside of </w:t>
      </w:r>
      <w:r w:rsidR="004D0925">
        <w:rPr>
          <w:rFonts w:eastAsia="Arial"/>
        </w:rPr>
        <w:t xml:space="preserve">Support </w:t>
      </w:r>
      <w:r w:rsidR="00B8284F">
        <w:rPr>
          <w:rFonts w:eastAsia="Arial"/>
        </w:rPr>
        <w:t>Hours</w:t>
      </w:r>
      <w:r w:rsidRPr="002B7BAC">
        <w:rPr>
          <w:rFonts w:eastAsia="Arial"/>
        </w:rPr>
        <w:t xml:space="preserve">. </w:t>
      </w:r>
    </w:p>
    <w:p w14:paraId="64E226D3" w14:textId="77777777" w:rsidR="002919E9" w:rsidRPr="00257C96" w:rsidRDefault="002919E9" w:rsidP="00E27EB9">
      <w:pPr>
        <w:pStyle w:val="L3SCHEDULEPara"/>
        <w:rPr>
          <w:rFonts w:eastAsia="Arial"/>
          <w:b/>
        </w:rPr>
      </w:pPr>
      <w:r>
        <w:rPr>
          <w:rFonts w:eastAsia="Arial"/>
        </w:rPr>
        <w:t>“</w:t>
      </w:r>
      <w:r w:rsidRPr="00257C96">
        <w:rPr>
          <w:rFonts w:eastAsia="Arial"/>
          <w:b/>
        </w:rPr>
        <w:t>Resol</w:t>
      </w:r>
      <w:r w:rsidR="00CC4FBC">
        <w:rPr>
          <w:rFonts w:eastAsia="Arial"/>
          <w:b/>
        </w:rPr>
        <w:t>ved</w:t>
      </w:r>
      <w:r w:rsidRPr="00257C96">
        <w:rPr>
          <w:rFonts w:eastAsia="Arial"/>
        </w:rPr>
        <w:t>”</w:t>
      </w:r>
      <w:r w:rsidRPr="00257C96">
        <w:rPr>
          <w:rFonts w:eastAsia="Arial"/>
          <w:b/>
        </w:rPr>
        <w:t xml:space="preserve"> </w:t>
      </w:r>
      <w:r w:rsidRPr="00257C96">
        <w:rPr>
          <w:rFonts w:eastAsia="Arial"/>
        </w:rPr>
        <w:t>refers to a provision of a Temporary Fix or Workaround or Permanent Fix</w:t>
      </w:r>
      <w:r>
        <w:rPr>
          <w:rFonts w:eastAsia="Arial"/>
        </w:rPr>
        <w:t>.</w:t>
      </w:r>
    </w:p>
    <w:p w14:paraId="52F848F7" w14:textId="5B8F9F27" w:rsidR="002919E9" w:rsidRDefault="002919E9" w:rsidP="00E27EB9">
      <w:pPr>
        <w:pStyle w:val="L3SCHEDULEPara"/>
        <w:rPr>
          <w:rFonts w:eastAsia="Arial"/>
        </w:rPr>
      </w:pPr>
      <w:r w:rsidRPr="00257C96">
        <w:rPr>
          <w:rFonts w:eastAsia="Arial"/>
        </w:rPr>
        <w:lastRenderedPageBreak/>
        <w:t>“</w:t>
      </w:r>
      <w:r w:rsidRPr="002B7BAC">
        <w:rPr>
          <w:rFonts w:eastAsia="Arial"/>
          <w:b/>
        </w:rPr>
        <w:t xml:space="preserve">Temporary Fix </w:t>
      </w:r>
      <w:r w:rsidRPr="0032360B">
        <w:rPr>
          <w:rFonts w:eastAsia="Arial"/>
          <w:b/>
        </w:rPr>
        <w:t>or</w:t>
      </w:r>
      <w:r w:rsidRPr="002B7BAC">
        <w:rPr>
          <w:rFonts w:eastAsia="Arial"/>
          <w:b/>
        </w:rPr>
        <w:t xml:space="preserve"> Workaround</w:t>
      </w:r>
      <w:r w:rsidRPr="00257C96">
        <w:rPr>
          <w:rFonts w:eastAsia="Arial"/>
        </w:rPr>
        <w:t>”</w:t>
      </w:r>
      <w:r w:rsidRPr="002B7BAC">
        <w:rPr>
          <w:rFonts w:eastAsia="Arial"/>
        </w:rPr>
        <w:t xml:space="preserve"> means the communication to the </w:t>
      </w:r>
      <w:r w:rsidR="00CC4FBC">
        <w:rPr>
          <w:rFonts w:eastAsia="Arial"/>
        </w:rPr>
        <w:t xml:space="preserve">relevant </w:t>
      </w:r>
      <w:r w:rsidR="00C36F71" w:rsidRPr="0014573D">
        <w:t>Customer Support Contacts</w:t>
      </w:r>
      <w:r w:rsidR="00E27EB9">
        <w:rPr>
          <w:rFonts w:eastAsia="Arial"/>
        </w:rPr>
        <w:t xml:space="preserve"> </w:t>
      </w:r>
      <w:r w:rsidRPr="002B7BAC">
        <w:rPr>
          <w:rFonts w:eastAsia="Arial"/>
        </w:rPr>
        <w:t xml:space="preserve">of a suitable alternative means of achieving the business function using either other system functions or established manual procedures (i.e. a workaround), or some other interim solution to the </w:t>
      </w:r>
      <w:r w:rsidR="009A55F3">
        <w:rPr>
          <w:rFonts w:eastAsia="Arial"/>
        </w:rPr>
        <w:t>Defect</w:t>
      </w:r>
      <w:r w:rsidRPr="002B7BAC">
        <w:rPr>
          <w:rFonts w:eastAsia="Arial"/>
        </w:rPr>
        <w:t xml:space="preserve">. </w:t>
      </w:r>
      <w:r w:rsidRPr="00B752FE">
        <w:rPr>
          <w:rFonts w:eastAsia="Arial"/>
        </w:rPr>
        <w:t xml:space="preserve">The Temporary Fix or Workaround will be marked as completed by </w:t>
      </w:r>
      <w:r w:rsidR="00E27EB9" w:rsidRPr="00B752FE">
        <w:rPr>
          <w:rFonts w:eastAsia="Arial"/>
        </w:rPr>
        <w:t xml:space="preserve">the </w:t>
      </w:r>
      <w:r w:rsidR="00C36F71">
        <w:rPr>
          <w:rFonts w:eastAsia="Arial"/>
        </w:rPr>
        <w:t>Service Desk</w:t>
      </w:r>
      <w:r w:rsidR="00C36F71" w:rsidRPr="00B752FE">
        <w:rPr>
          <w:rFonts w:eastAsia="Arial"/>
        </w:rPr>
        <w:t xml:space="preserve"> </w:t>
      </w:r>
      <w:r w:rsidRPr="00B752FE">
        <w:rPr>
          <w:rFonts w:eastAsia="Arial"/>
        </w:rPr>
        <w:t xml:space="preserve">when a Temporary Fix or Workaround has been provided to </w:t>
      </w:r>
      <w:r w:rsidR="00E94C5E">
        <w:rPr>
          <w:rFonts w:eastAsia="Arial"/>
        </w:rPr>
        <w:t>Plymouth Marjon University</w:t>
      </w:r>
      <w:r w:rsidRPr="00B752FE">
        <w:rPr>
          <w:rFonts w:eastAsia="Arial"/>
        </w:rPr>
        <w:t>.</w:t>
      </w:r>
      <w:r w:rsidRPr="002B7BAC">
        <w:rPr>
          <w:rFonts w:eastAsia="Arial"/>
        </w:rPr>
        <w:t xml:space="preserve"> </w:t>
      </w:r>
      <w:r w:rsidRPr="00595D42">
        <w:rPr>
          <w:rFonts w:eastAsia="Arial"/>
        </w:rPr>
        <w:t xml:space="preserve">Elapsed time for testing and verification by </w:t>
      </w:r>
      <w:r w:rsidR="00E94C5E">
        <w:rPr>
          <w:rFonts w:eastAsia="Arial"/>
        </w:rPr>
        <w:t>Plymouth Marjon University</w:t>
      </w:r>
      <w:r w:rsidRPr="00595D42">
        <w:rPr>
          <w:rFonts w:eastAsia="Arial"/>
        </w:rPr>
        <w:t xml:space="preserve"> is excluded from the measurement of the elapsed time to provide the Temporary Fix or Workaround.</w:t>
      </w:r>
    </w:p>
    <w:p w14:paraId="1A13FD2E" w14:textId="6AD933B5" w:rsidR="002919E9" w:rsidRPr="00257C96" w:rsidRDefault="002919E9" w:rsidP="00E27EB9">
      <w:pPr>
        <w:pStyle w:val="L3SCHEDULEPara"/>
        <w:rPr>
          <w:rFonts w:eastAsia="Arial"/>
          <w:b/>
        </w:rPr>
      </w:pPr>
      <w:r w:rsidRPr="00257C96">
        <w:rPr>
          <w:rFonts w:eastAsia="Arial"/>
        </w:rPr>
        <w:t>“</w:t>
      </w:r>
      <w:r w:rsidRPr="002B7BAC">
        <w:rPr>
          <w:rFonts w:eastAsia="Arial"/>
          <w:b/>
        </w:rPr>
        <w:t>Permanent Fix</w:t>
      </w:r>
      <w:r w:rsidRPr="00257C96">
        <w:rPr>
          <w:rFonts w:eastAsia="Arial"/>
        </w:rPr>
        <w:t>”</w:t>
      </w:r>
      <w:r w:rsidRPr="00257C96">
        <w:rPr>
          <w:rFonts w:eastAsia="Arial"/>
          <w:b/>
        </w:rPr>
        <w:t xml:space="preserve"> </w:t>
      </w:r>
      <w:r w:rsidRPr="00257C96">
        <w:rPr>
          <w:rFonts w:eastAsia="Arial"/>
        </w:rPr>
        <w:t xml:space="preserve">means the permanent provision to </w:t>
      </w:r>
      <w:r w:rsidR="00E94C5E">
        <w:rPr>
          <w:rFonts w:eastAsia="Arial"/>
        </w:rPr>
        <w:t>Plymouth Marjon University</w:t>
      </w:r>
      <w:r w:rsidR="00CC4FBC">
        <w:rPr>
          <w:rFonts w:eastAsia="Arial"/>
        </w:rPr>
        <w:t xml:space="preserve"> </w:t>
      </w:r>
      <w:r w:rsidRPr="00257C96">
        <w:rPr>
          <w:rFonts w:eastAsia="Arial"/>
        </w:rPr>
        <w:t>of access to amended Software or Hosted S</w:t>
      </w:r>
      <w:r w:rsidR="00CC4FBC">
        <w:rPr>
          <w:rFonts w:eastAsia="Arial"/>
        </w:rPr>
        <w:t>ervices t</w:t>
      </w:r>
      <w:r w:rsidRPr="00257C96">
        <w:rPr>
          <w:rFonts w:eastAsia="Arial"/>
        </w:rPr>
        <w:t xml:space="preserve">hat </w:t>
      </w:r>
      <w:r w:rsidR="00975D45">
        <w:rPr>
          <w:rFonts w:eastAsia="Arial"/>
        </w:rPr>
        <w:t xml:space="preserve">permanently </w:t>
      </w:r>
      <w:r w:rsidRPr="00257C96">
        <w:rPr>
          <w:rFonts w:eastAsia="Arial"/>
        </w:rPr>
        <w:t xml:space="preserve">corrects </w:t>
      </w:r>
      <w:r w:rsidR="00975D45">
        <w:rPr>
          <w:rFonts w:eastAsia="Arial"/>
        </w:rPr>
        <w:t xml:space="preserve">or otherwise addresses </w:t>
      </w:r>
      <w:r w:rsidRPr="00257C96">
        <w:rPr>
          <w:rFonts w:eastAsia="Arial"/>
        </w:rPr>
        <w:t xml:space="preserve">the </w:t>
      </w:r>
      <w:r w:rsidRPr="00B752FE">
        <w:rPr>
          <w:rFonts w:eastAsia="Arial"/>
        </w:rPr>
        <w:t xml:space="preserve">reported </w:t>
      </w:r>
      <w:r w:rsidR="006123E9">
        <w:rPr>
          <w:rFonts w:eastAsia="Arial"/>
        </w:rPr>
        <w:t>Service Request</w:t>
      </w:r>
      <w:r w:rsidRPr="00B752FE">
        <w:rPr>
          <w:rFonts w:eastAsia="Arial"/>
        </w:rPr>
        <w:t xml:space="preserve">. The Permanent Fix will be marked as completed by the </w:t>
      </w:r>
      <w:r w:rsidR="00CC4FBC" w:rsidRPr="00B752FE">
        <w:rPr>
          <w:rFonts w:eastAsia="Arial"/>
        </w:rPr>
        <w:t>S</w:t>
      </w:r>
      <w:r w:rsidR="00975D45">
        <w:rPr>
          <w:rFonts w:eastAsia="Arial"/>
        </w:rPr>
        <w:t xml:space="preserve">ervice Desk </w:t>
      </w:r>
      <w:r w:rsidRPr="00B752FE">
        <w:rPr>
          <w:rFonts w:eastAsia="Arial"/>
        </w:rPr>
        <w:t xml:space="preserve">when a Permanent Fix has been provided to </w:t>
      </w:r>
      <w:r w:rsidR="00E94C5E">
        <w:rPr>
          <w:rFonts w:eastAsia="Arial"/>
        </w:rPr>
        <w:t>Plymouth Marjon University</w:t>
      </w:r>
      <w:r w:rsidRPr="00B752FE">
        <w:rPr>
          <w:rFonts w:eastAsia="Arial"/>
        </w:rPr>
        <w:t>.</w:t>
      </w:r>
      <w:r w:rsidRPr="00257C96">
        <w:rPr>
          <w:rFonts w:eastAsia="Arial"/>
        </w:rPr>
        <w:t xml:space="preserve"> </w:t>
      </w:r>
      <w:r w:rsidRPr="00595D42">
        <w:rPr>
          <w:rFonts w:eastAsia="Arial"/>
        </w:rPr>
        <w:t xml:space="preserve">Elapsed time for testing and verification by </w:t>
      </w:r>
      <w:r w:rsidR="00E94C5E">
        <w:rPr>
          <w:rFonts w:eastAsia="Arial"/>
        </w:rPr>
        <w:t>Plymouth Marjon University</w:t>
      </w:r>
      <w:r w:rsidRPr="00595D42">
        <w:rPr>
          <w:rFonts w:eastAsia="Arial"/>
        </w:rPr>
        <w:t xml:space="preserve"> is excluded from the measurement of the </w:t>
      </w:r>
      <w:r w:rsidR="00CC4FBC" w:rsidRPr="00595D42">
        <w:rPr>
          <w:rFonts w:eastAsia="Arial"/>
        </w:rPr>
        <w:t>Supplier</w:t>
      </w:r>
      <w:r w:rsidR="00CC4FBC" w:rsidRPr="00595D42">
        <w:rPr>
          <w:rFonts w:eastAsia="Arial"/>
        </w:rPr>
        <w:t>’</w:t>
      </w:r>
      <w:r w:rsidR="00CC4FBC" w:rsidRPr="00595D42">
        <w:rPr>
          <w:rFonts w:eastAsia="Arial"/>
        </w:rPr>
        <w:t xml:space="preserve">s </w:t>
      </w:r>
      <w:r w:rsidRPr="00595D42">
        <w:rPr>
          <w:rFonts w:eastAsia="Arial"/>
        </w:rPr>
        <w:t>elapsed time to provide the Permanent Fix.</w:t>
      </w:r>
    </w:p>
    <w:p w14:paraId="1D790390" w14:textId="355047A3" w:rsidR="00C801D1" w:rsidRDefault="00E94C5E" w:rsidP="00C56178">
      <w:pPr>
        <w:pStyle w:val="L2SCHEDULEPara"/>
        <w:rPr>
          <w:rFonts w:eastAsia="Arial"/>
        </w:rPr>
      </w:pPr>
      <w:bookmarkStart w:id="655" w:name="a558406"/>
      <w:r>
        <w:rPr>
          <w:rFonts w:eastAsia="Arial"/>
        </w:rPr>
        <w:t>Plymouth Marjon University</w:t>
      </w:r>
      <w:r w:rsidR="00CC4FBC">
        <w:rPr>
          <w:rFonts w:eastAsia="Arial"/>
        </w:rPr>
        <w:t xml:space="preserve"> </w:t>
      </w:r>
      <w:r w:rsidR="00CC4FBC" w:rsidRPr="002B7BAC">
        <w:rPr>
          <w:rFonts w:eastAsia="Arial"/>
        </w:rPr>
        <w:t xml:space="preserve">acknowledges that </w:t>
      </w:r>
      <w:r w:rsidR="00CC4FBC">
        <w:rPr>
          <w:rFonts w:eastAsia="Arial"/>
        </w:rPr>
        <w:t xml:space="preserve">the Supplier </w:t>
      </w:r>
      <w:r w:rsidR="00CC4FBC" w:rsidRPr="002B7BAC">
        <w:rPr>
          <w:rFonts w:eastAsia="Arial"/>
        </w:rPr>
        <w:t xml:space="preserve">may satisfy the above </w:t>
      </w:r>
      <w:r w:rsidR="00CC4FBC">
        <w:rPr>
          <w:rFonts w:eastAsia="Arial"/>
        </w:rPr>
        <w:t>R</w:t>
      </w:r>
      <w:r w:rsidR="00CC4FBC" w:rsidRPr="002B7BAC">
        <w:rPr>
          <w:rFonts w:eastAsia="Arial"/>
        </w:rPr>
        <w:t xml:space="preserve">esolution </w:t>
      </w:r>
      <w:r w:rsidR="00CC4FBC">
        <w:rPr>
          <w:rFonts w:eastAsia="Arial"/>
        </w:rPr>
        <w:t>T</w:t>
      </w:r>
      <w:r w:rsidR="00CC4FBC" w:rsidRPr="002B7BAC">
        <w:rPr>
          <w:rFonts w:eastAsia="Arial"/>
        </w:rPr>
        <w:t xml:space="preserve">imes by providing a </w:t>
      </w:r>
      <w:r w:rsidR="00CC4FBC">
        <w:rPr>
          <w:rFonts w:eastAsia="Arial"/>
        </w:rPr>
        <w:t>T</w:t>
      </w:r>
      <w:r w:rsidR="00CC4FBC" w:rsidRPr="002B7BAC">
        <w:rPr>
          <w:rFonts w:eastAsia="Arial"/>
        </w:rPr>
        <w:t>emporary</w:t>
      </w:r>
      <w:r w:rsidR="00CC4FBC">
        <w:rPr>
          <w:rFonts w:eastAsia="Arial"/>
        </w:rPr>
        <w:t xml:space="preserve"> Fix or Workaround </w:t>
      </w:r>
      <w:r w:rsidR="00CC4FBC" w:rsidRPr="002B7BAC">
        <w:rPr>
          <w:rFonts w:eastAsia="Arial"/>
        </w:rPr>
        <w:t>for a</w:t>
      </w:r>
      <w:r w:rsidR="006123E9">
        <w:rPr>
          <w:rFonts w:eastAsia="Arial"/>
        </w:rPr>
        <w:t xml:space="preserve"> Service Request </w:t>
      </w:r>
      <w:proofErr w:type="gramStart"/>
      <w:r w:rsidR="00CC4FBC" w:rsidRPr="002B7BAC">
        <w:rPr>
          <w:rFonts w:eastAsia="Arial"/>
        </w:rPr>
        <w:t>as long as</w:t>
      </w:r>
      <w:proofErr w:type="gramEnd"/>
      <w:r w:rsidR="00CC4FBC" w:rsidRPr="002B7BAC">
        <w:rPr>
          <w:rFonts w:eastAsia="Arial"/>
        </w:rPr>
        <w:t xml:space="preserve"> the </w:t>
      </w:r>
      <w:r w:rsidR="00CC4FBC">
        <w:rPr>
          <w:rFonts w:eastAsia="Arial"/>
        </w:rPr>
        <w:t>T</w:t>
      </w:r>
      <w:r w:rsidR="00CC4FBC" w:rsidRPr="002B7BAC">
        <w:rPr>
          <w:rFonts w:eastAsia="Arial"/>
        </w:rPr>
        <w:t xml:space="preserve">emporary </w:t>
      </w:r>
      <w:r w:rsidR="00CC4FBC">
        <w:rPr>
          <w:rFonts w:eastAsia="Arial"/>
        </w:rPr>
        <w:t>F</w:t>
      </w:r>
      <w:r w:rsidR="00CC4FBC" w:rsidRPr="002B7BAC">
        <w:rPr>
          <w:rFonts w:eastAsia="Arial"/>
        </w:rPr>
        <w:t xml:space="preserve">ix </w:t>
      </w:r>
      <w:r w:rsidR="00CC4FBC">
        <w:rPr>
          <w:rFonts w:eastAsia="Arial"/>
        </w:rPr>
        <w:t xml:space="preserve">or Workaround </w:t>
      </w:r>
      <w:r w:rsidR="00CC4FBC" w:rsidRPr="002B7BAC">
        <w:rPr>
          <w:rFonts w:eastAsia="Arial"/>
        </w:rPr>
        <w:t xml:space="preserve">allows for normal services to be provided. </w:t>
      </w:r>
      <w:r w:rsidR="006605D9">
        <w:rPr>
          <w:rFonts w:eastAsia="Arial"/>
        </w:rPr>
        <w:t>Where a T</w:t>
      </w:r>
      <w:r w:rsidR="006605D9" w:rsidRPr="002B7BAC">
        <w:rPr>
          <w:rFonts w:eastAsia="Arial"/>
        </w:rPr>
        <w:t>emporary</w:t>
      </w:r>
      <w:r w:rsidR="006605D9">
        <w:rPr>
          <w:rFonts w:eastAsia="Arial"/>
        </w:rPr>
        <w:t xml:space="preserve"> Fix or Workaround is provided t</w:t>
      </w:r>
      <w:r w:rsidR="00CC4FBC">
        <w:rPr>
          <w:rFonts w:eastAsia="Arial"/>
        </w:rPr>
        <w:t xml:space="preserve">he Supplier </w:t>
      </w:r>
      <w:r w:rsidR="00CC4FBC" w:rsidRPr="002B7BAC">
        <w:rPr>
          <w:rFonts w:eastAsia="Arial"/>
        </w:rPr>
        <w:t xml:space="preserve">will continue to investigate the provision of a </w:t>
      </w:r>
      <w:r w:rsidR="00CC4FBC">
        <w:rPr>
          <w:rFonts w:eastAsia="Arial"/>
        </w:rPr>
        <w:t>P</w:t>
      </w:r>
      <w:r w:rsidR="00CC4FBC" w:rsidRPr="002B7BAC">
        <w:rPr>
          <w:rFonts w:eastAsia="Arial"/>
        </w:rPr>
        <w:t xml:space="preserve">ermanent </w:t>
      </w:r>
      <w:r w:rsidR="00CC4FBC">
        <w:rPr>
          <w:rFonts w:eastAsia="Arial"/>
        </w:rPr>
        <w:t xml:space="preserve">Fix </w:t>
      </w:r>
      <w:r w:rsidR="006605D9">
        <w:rPr>
          <w:rFonts w:eastAsia="Arial"/>
        </w:rPr>
        <w:t>and shall</w:t>
      </w:r>
      <w:r w:rsidR="00C801D1">
        <w:rPr>
          <w:rFonts w:eastAsia="Arial"/>
        </w:rPr>
        <w:t>:</w:t>
      </w:r>
    </w:p>
    <w:p w14:paraId="2A931C94" w14:textId="0F2A66A9" w:rsidR="00C801D1" w:rsidRDefault="006605D9" w:rsidP="00C801D1">
      <w:pPr>
        <w:pStyle w:val="L3SCHEDULEPara"/>
        <w:rPr>
          <w:rFonts w:eastAsia="Arial"/>
        </w:rPr>
      </w:pPr>
      <w:r>
        <w:rPr>
          <w:rFonts w:eastAsia="Arial"/>
        </w:rPr>
        <w:t xml:space="preserve">provide such fix within </w:t>
      </w:r>
      <w:r w:rsidR="00CF1B07">
        <w:rPr>
          <w:rFonts w:eastAsia="Arial"/>
        </w:rPr>
        <w:t xml:space="preserve">30 Working Days (or such shorter period as the Parties may agree) in relation to </w:t>
      </w:r>
      <w:r w:rsidR="009A55F3">
        <w:rPr>
          <w:rFonts w:eastAsia="Arial"/>
        </w:rPr>
        <w:t>P1</w:t>
      </w:r>
      <w:r w:rsidR="00CF1B07">
        <w:rPr>
          <w:rFonts w:eastAsia="Arial"/>
        </w:rPr>
        <w:t xml:space="preserve"> and </w:t>
      </w:r>
      <w:r w:rsidR="009A55F3">
        <w:rPr>
          <w:rFonts w:eastAsia="Arial"/>
        </w:rPr>
        <w:t>P2</w:t>
      </w:r>
      <w:r w:rsidR="00CF1B07">
        <w:rPr>
          <w:rFonts w:eastAsia="Arial"/>
        </w:rPr>
        <w:t xml:space="preserve"> </w:t>
      </w:r>
      <w:proofErr w:type="gramStart"/>
      <w:r w:rsidR="009A55F3">
        <w:rPr>
          <w:rFonts w:eastAsia="Arial"/>
        </w:rPr>
        <w:t>Defect</w:t>
      </w:r>
      <w:r w:rsidR="00CF1B07">
        <w:rPr>
          <w:rFonts w:eastAsia="Arial"/>
        </w:rPr>
        <w:t>s  Resolved</w:t>
      </w:r>
      <w:proofErr w:type="gramEnd"/>
      <w:r w:rsidR="00CF1B07">
        <w:rPr>
          <w:rFonts w:eastAsia="Arial"/>
        </w:rPr>
        <w:t xml:space="preserve"> through the provision of a T</w:t>
      </w:r>
      <w:r w:rsidR="00CF1B07" w:rsidRPr="002B7BAC">
        <w:rPr>
          <w:rFonts w:eastAsia="Arial"/>
        </w:rPr>
        <w:t xml:space="preserve">emporary </w:t>
      </w:r>
      <w:r w:rsidR="00CF1B07">
        <w:rPr>
          <w:rFonts w:eastAsia="Arial"/>
        </w:rPr>
        <w:t>F</w:t>
      </w:r>
      <w:r w:rsidR="00CF1B07" w:rsidRPr="002B7BAC">
        <w:rPr>
          <w:rFonts w:eastAsia="Arial"/>
        </w:rPr>
        <w:t xml:space="preserve">ix </w:t>
      </w:r>
      <w:r w:rsidR="00CF1B07">
        <w:rPr>
          <w:rFonts w:eastAsia="Arial"/>
        </w:rPr>
        <w:t>or Workaround</w:t>
      </w:r>
      <w:r w:rsidR="00C801D1">
        <w:rPr>
          <w:rFonts w:eastAsia="Arial"/>
        </w:rPr>
        <w:t>;</w:t>
      </w:r>
    </w:p>
    <w:p w14:paraId="25CB0755" w14:textId="6B834BCE" w:rsidR="00C801D1" w:rsidRPr="00C801D1" w:rsidRDefault="00C801D1" w:rsidP="00C801D1">
      <w:pPr>
        <w:pStyle w:val="L3SCHEDULEPara"/>
        <w:rPr>
          <w:rFonts w:eastAsia="Arial"/>
        </w:rPr>
      </w:pPr>
      <w:r>
        <w:rPr>
          <w:rFonts w:eastAsia="Arial"/>
        </w:rPr>
        <w:t xml:space="preserve">provide such fix within a reasonable agreed timescale in relation to </w:t>
      </w:r>
      <w:r w:rsidR="009A55F3">
        <w:rPr>
          <w:rFonts w:eastAsia="Arial"/>
        </w:rPr>
        <w:t>P3</w:t>
      </w:r>
      <w:r>
        <w:rPr>
          <w:rFonts w:eastAsia="Arial"/>
        </w:rPr>
        <w:t xml:space="preserve"> and </w:t>
      </w:r>
      <w:r w:rsidR="009A55F3">
        <w:rPr>
          <w:rFonts w:eastAsia="Arial"/>
        </w:rPr>
        <w:t xml:space="preserve">P4 </w:t>
      </w:r>
      <w:proofErr w:type="gramStart"/>
      <w:r w:rsidR="009A55F3">
        <w:rPr>
          <w:rFonts w:eastAsia="Arial"/>
        </w:rPr>
        <w:t>Defect</w:t>
      </w:r>
      <w:r>
        <w:rPr>
          <w:rFonts w:eastAsia="Arial"/>
        </w:rPr>
        <w:t>s  Resolved</w:t>
      </w:r>
      <w:proofErr w:type="gramEnd"/>
      <w:r>
        <w:rPr>
          <w:rFonts w:eastAsia="Arial"/>
        </w:rPr>
        <w:t xml:space="preserve"> through the provision of a T</w:t>
      </w:r>
      <w:r w:rsidRPr="002B7BAC">
        <w:rPr>
          <w:rFonts w:eastAsia="Arial"/>
        </w:rPr>
        <w:t xml:space="preserve">emporary </w:t>
      </w:r>
      <w:r>
        <w:rPr>
          <w:rFonts w:eastAsia="Arial"/>
        </w:rPr>
        <w:t>F</w:t>
      </w:r>
      <w:r w:rsidRPr="002B7BAC">
        <w:rPr>
          <w:rFonts w:eastAsia="Arial"/>
        </w:rPr>
        <w:t xml:space="preserve">ix </w:t>
      </w:r>
      <w:r>
        <w:rPr>
          <w:rFonts w:eastAsia="Arial"/>
        </w:rPr>
        <w:t>or Workaround</w:t>
      </w:r>
      <w:r w:rsidR="00CF1B07">
        <w:rPr>
          <w:rFonts w:eastAsia="Arial"/>
        </w:rPr>
        <w:t xml:space="preserve"> agree</w:t>
      </w:r>
      <w:r w:rsidR="00975D45">
        <w:rPr>
          <w:rFonts w:eastAsia="Arial"/>
        </w:rPr>
        <w:t xml:space="preserve"> (including </w:t>
      </w:r>
      <w:r w:rsidR="00CF1B07">
        <w:rPr>
          <w:rFonts w:eastAsia="Arial"/>
        </w:rPr>
        <w:t xml:space="preserve">in respect of </w:t>
      </w:r>
      <w:r w:rsidR="00975D45">
        <w:rPr>
          <w:rFonts w:eastAsia="Arial"/>
        </w:rPr>
        <w:t xml:space="preserve">any reasonable estimates given by the Service Desk to the </w:t>
      </w:r>
      <w:r w:rsidR="00975D45" w:rsidRPr="0014573D">
        <w:t>Customer Support Contacts</w:t>
      </w:r>
      <w:r w:rsidR="00975D45">
        <w:t>)</w:t>
      </w:r>
      <w:r>
        <w:t>,</w:t>
      </w:r>
    </w:p>
    <w:p w14:paraId="5AC962C0" w14:textId="7A2CC309" w:rsidR="00CC4FBC" w:rsidRPr="002B7BAC" w:rsidRDefault="00C801D1" w:rsidP="00C801D1">
      <w:pPr>
        <w:pStyle w:val="L2SCHEDULEIndent"/>
        <w:rPr>
          <w:rFonts w:eastAsia="Arial"/>
        </w:rPr>
      </w:pPr>
      <w:r>
        <w:rPr>
          <w:rFonts w:eastAsia="Arial"/>
        </w:rPr>
        <w:t xml:space="preserve">and </w:t>
      </w:r>
      <w:proofErr w:type="gramStart"/>
      <w:r>
        <w:rPr>
          <w:rFonts w:eastAsia="Arial"/>
        </w:rPr>
        <w:t>i</w:t>
      </w:r>
      <w:r w:rsidR="006605D9">
        <w:rPr>
          <w:rFonts w:eastAsia="Arial"/>
        </w:rPr>
        <w:t>n the event that</w:t>
      </w:r>
      <w:proofErr w:type="gramEnd"/>
      <w:r w:rsidR="006605D9">
        <w:rPr>
          <w:rFonts w:eastAsia="Arial"/>
        </w:rPr>
        <w:t xml:space="preserve"> the Supplier fails to provide a Permanent Fix within </w:t>
      </w:r>
      <w:r w:rsidR="00CF1B07">
        <w:rPr>
          <w:rFonts w:eastAsia="Arial"/>
        </w:rPr>
        <w:t xml:space="preserve">the </w:t>
      </w:r>
      <w:r w:rsidR="006605D9">
        <w:rPr>
          <w:rFonts w:eastAsia="Arial"/>
        </w:rPr>
        <w:t xml:space="preserve">required timescale the </w:t>
      </w:r>
      <w:r w:rsidR="006123E9">
        <w:rPr>
          <w:rFonts w:eastAsia="Arial"/>
        </w:rPr>
        <w:t xml:space="preserve">Service Request </w:t>
      </w:r>
      <w:r w:rsidR="006605D9">
        <w:rPr>
          <w:rFonts w:eastAsia="Arial"/>
        </w:rPr>
        <w:t xml:space="preserve">shall be escalated in accordance with paragraph </w:t>
      </w:r>
      <w:r w:rsidR="006605D9">
        <w:rPr>
          <w:rFonts w:eastAsia="Arial"/>
        </w:rPr>
        <w:fldChar w:fldCharType="begin"/>
      </w:r>
      <w:r w:rsidR="006605D9">
        <w:rPr>
          <w:rFonts w:eastAsia="Arial"/>
        </w:rPr>
        <w:instrText xml:space="preserve"> REF _Ref492380038 \r \h </w:instrText>
      </w:r>
      <w:r w:rsidR="006605D9">
        <w:rPr>
          <w:rFonts w:eastAsia="Arial"/>
        </w:rPr>
      </w:r>
      <w:r w:rsidR="006605D9">
        <w:rPr>
          <w:rFonts w:eastAsia="Arial"/>
        </w:rPr>
        <w:fldChar w:fldCharType="separate"/>
      </w:r>
      <w:r w:rsidR="005C7630">
        <w:rPr>
          <w:rFonts w:eastAsia="Arial"/>
        </w:rPr>
        <w:t>7</w:t>
      </w:r>
      <w:r w:rsidR="006605D9">
        <w:rPr>
          <w:rFonts w:eastAsia="Arial"/>
        </w:rPr>
        <w:fldChar w:fldCharType="end"/>
      </w:r>
      <w:r w:rsidR="006605D9">
        <w:rPr>
          <w:rFonts w:eastAsia="Arial"/>
        </w:rPr>
        <w:t xml:space="preserve"> of this Schedule</w:t>
      </w:r>
      <w:r w:rsidR="0077744D">
        <w:rPr>
          <w:rFonts w:eastAsia="Arial"/>
        </w:rPr>
        <w:t xml:space="preserve">. </w:t>
      </w:r>
    </w:p>
    <w:p w14:paraId="7ADE50BD" w14:textId="6DC77E8E" w:rsidR="00C92DD3" w:rsidRPr="004814B1" w:rsidRDefault="00C92DD3" w:rsidP="00C56178">
      <w:pPr>
        <w:pStyle w:val="L2SCHEDULEPara"/>
      </w:pPr>
      <w:r w:rsidRPr="00B3654B">
        <w:rPr>
          <w:rFonts w:eastAsia="Arial"/>
        </w:rPr>
        <w:t>Where a</w:t>
      </w:r>
      <w:r w:rsidR="00A5187C">
        <w:rPr>
          <w:rFonts w:eastAsia="Arial"/>
        </w:rPr>
        <w:t xml:space="preserve"> </w:t>
      </w:r>
      <w:r w:rsidR="009A55F3">
        <w:rPr>
          <w:rFonts w:eastAsia="Arial"/>
        </w:rPr>
        <w:t>Defect</w:t>
      </w:r>
      <w:r w:rsidR="00A5187C">
        <w:rPr>
          <w:rFonts w:eastAsia="Arial"/>
        </w:rPr>
        <w:t xml:space="preserve"> </w:t>
      </w:r>
      <w:r w:rsidRPr="00B3654B">
        <w:rPr>
          <w:rFonts w:eastAsia="Arial"/>
        </w:rPr>
        <w:t xml:space="preserve">is not persisting at the time the </w:t>
      </w:r>
      <w:r w:rsidR="00A5187C">
        <w:rPr>
          <w:rFonts w:eastAsia="Arial"/>
        </w:rPr>
        <w:t xml:space="preserve">Service Request </w:t>
      </w:r>
      <w:r w:rsidRPr="00B3654B">
        <w:rPr>
          <w:rFonts w:eastAsia="Arial"/>
        </w:rPr>
        <w:t xml:space="preserve">is raised or easily reproducible by </w:t>
      </w:r>
      <w:r w:rsidR="00534AC1" w:rsidRPr="00B3654B">
        <w:rPr>
          <w:rFonts w:eastAsia="Arial"/>
        </w:rPr>
        <w:t>the Supplier</w:t>
      </w:r>
      <w:r w:rsidRPr="00B3654B">
        <w:rPr>
          <w:rFonts w:eastAsia="Arial"/>
        </w:rPr>
        <w:t xml:space="preserve">, unless </w:t>
      </w:r>
      <w:r w:rsidR="00E94C5E">
        <w:rPr>
          <w:rFonts w:eastAsia="Arial"/>
        </w:rPr>
        <w:t>Plymouth Marjon University</w:t>
      </w:r>
      <w:r w:rsidR="00534AC1" w:rsidRPr="00B3654B">
        <w:rPr>
          <w:rFonts w:eastAsia="Arial"/>
        </w:rPr>
        <w:t xml:space="preserve"> </w:t>
      </w:r>
      <w:r w:rsidRPr="00B3654B">
        <w:rPr>
          <w:rFonts w:eastAsia="Arial"/>
        </w:rPr>
        <w:t xml:space="preserve">can provide reasonable evidence of </w:t>
      </w:r>
      <w:r w:rsidR="00534AC1" w:rsidRPr="00B3654B">
        <w:rPr>
          <w:rFonts w:eastAsia="Arial"/>
        </w:rPr>
        <w:t xml:space="preserve">the </w:t>
      </w:r>
      <w:r w:rsidR="009A55F3">
        <w:rPr>
          <w:rFonts w:eastAsia="Arial"/>
        </w:rPr>
        <w:t>Defect</w:t>
      </w:r>
      <w:r w:rsidR="00534AC1" w:rsidRPr="00B3654B">
        <w:rPr>
          <w:rFonts w:eastAsia="Arial"/>
        </w:rPr>
        <w:t>,</w:t>
      </w:r>
      <w:r w:rsidRPr="00B3654B">
        <w:rPr>
          <w:rFonts w:eastAsia="Arial"/>
        </w:rPr>
        <w:t xml:space="preserve"> the </w:t>
      </w:r>
      <w:r w:rsidR="00534AC1" w:rsidRPr="00B3654B">
        <w:rPr>
          <w:rFonts w:eastAsia="Arial"/>
        </w:rPr>
        <w:t>‘</w:t>
      </w:r>
      <w:r w:rsidRPr="00B3654B">
        <w:rPr>
          <w:rFonts w:eastAsia="Arial"/>
        </w:rPr>
        <w:t>Resolution Times</w:t>
      </w:r>
      <w:r w:rsidR="00534AC1" w:rsidRPr="00B3654B">
        <w:rPr>
          <w:rFonts w:eastAsia="Arial"/>
        </w:rPr>
        <w:t>’</w:t>
      </w:r>
      <w:r w:rsidR="00534AC1" w:rsidRPr="00B3654B">
        <w:rPr>
          <w:rFonts w:eastAsia="Arial"/>
        </w:rPr>
        <w:t xml:space="preserve"> in the table above</w:t>
      </w:r>
      <w:r w:rsidRPr="00B3654B">
        <w:rPr>
          <w:rFonts w:eastAsia="Arial"/>
        </w:rPr>
        <w:t xml:space="preserve"> for the applicable </w:t>
      </w:r>
      <w:r w:rsidR="006123E9">
        <w:rPr>
          <w:rFonts w:eastAsia="Arial"/>
        </w:rPr>
        <w:t xml:space="preserve">Service Request </w:t>
      </w:r>
      <w:r w:rsidRPr="00B3654B">
        <w:rPr>
          <w:rFonts w:eastAsia="Arial"/>
        </w:rPr>
        <w:t xml:space="preserve">shall be extended by a reasonable </w:t>
      </w:r>
      <w:proofErr w:type="gramStart"/>
      <w:r w:rsidRPr="00B3654B">
        <w:rPr>
          <w:rFonts w:eastAsia="Arial"/>
        </w:rPr>
        <w:t>period of time</w:t>
      </w:r>
      <w:proofErr w:type="gramEnd"/>
      <w:r w:rsidRPr="00B3654B">
        <w:rPr>
          <w:rFonts w:eastAsia="Arial"/>
        </w:rPr>
        <w:t xml:space="preserve">, </w:t>
      </w:r>
      <w:r w:rsidR="00534AC1" w:rsidRPr="00B3654B">
        <w:rPr>
          <w:rFonts w:eastAsia="Arial"/>
        </w:rPr>
        <w:t xml:space="preserve">agreed with the </w:t>
      </w:r>
      <w:r w:rsidR="00975D45" w:rsidRPr="0014573D">
        <w:t>Customer Support Contacts</w:t>
      </w:r>
      <w:r w:rsidR="00534AC1" w:rsidRPr="00B3654B">
        <w:rPr>
          <w:rFonts w:eastAsia="Arial"/>
        </w:rPr>
        <w:t xml:space="preserve">, </w:t>
      </w:r>
      <w:r w:rsidRPr="00B3654B">
        <w:rPr>
          <w:rFonts w:eastAsia="Arial"/>
        </w:rPr>
        <w:t xml:space="preserve">to allow </w:t>
      </w:r>
      <w:r w:rsidR="00534AC1" w:rsidRPr="00B3654B">
        <w:rPr>
          <w:rFonts w:eastAsia="Arial"/>
        </w:rPr>
        <w:t>the Supplier t</w:t>
      </w:r>
      <w:r w:rsidRPr="00B3654B">
        <w:rPr>
          <w:rFonts w:eastAsia="Arial"/>
        </w:rPr>
        <w:t xml:space="preserve">o investigate and analyse the </w:t>
      </w:r>
      <w:r w:rsidR="009A55F3">
        <w:rPr>
          <w:rFonts w:eastAsia="Arial"/>
        </w:rPr>
        <w:t>Defect</w:t>
      </w:r>
      <w:r w:rsidRPr="00B3654B">
        <w:rPr>
          <w:rFonts w:eastAsia="Arial"/>
        </w:rPr>
        <w:t xml:space="preserve">. </w:t>
      </w:r>
      <w:r w:rsidR="00534AC1" w:rsidRPr="00B3654B">
        <w:rPr>
          <w:rFonts w:eastAsia="Arial"/>
        </w:rPr>
        <w:t xml:space="preserve">The Supplier </w:t>
      </w:r>
      <w:r w:rsidRPr="00B3654B">
        <w:rPr>
          <w:rFonts w:eastAsia="Arial"/>
        </w:rPr>
        <w:t xml:space="preserve">shall use all reasonable endeavours to reproduce the </w:t>
      </w:r>
      <w:r w:rsidR="009A55F3">
        <w:rPr>
          <w:rFonts w:eastAsia="Arial"/>
        </w:rPr>
        <w:t>Defect</w:t>
      </w:r>
      <w:r w:rsidR="00A5187C">
        <w:rPr>
          <w:rFonts w:eastAsia="Arial"/>
        </w:rPr>
        <w:t xml:space="preserve"> </w:t>
      </w:r>
      <w:r w:rsidRPr="00B3654B">
        <w:rPr>
          <w:rFonts w:eastAsia="Arial"/>
        </w:rPr>
        <w:t xml:space="preserve">in accordance with Good Industry Practice, and with the full assistance of </w:t>
      </w:r>
      <w:r w:rsidR="00E94C5E">
        <w:rPr>
          <w:rFonts w:eastAsia="Arial"/>
        </w:rPr>
        <w:t>Plymouth Marjon University</w:t>
      </w:r>
      <w:r w:rsidRPr="00B3654B">
        <w:rPr>
          <w:rFonts w:eastAsia="Arial"/>
        </w:rPr>
        <w:t>.</w:t>
      </w:r>
    </w:p>
    <w:p w14:paraId="2E166786" w14:textId="65F2B2B9" w:rsidR="00BD2E20" w:rsidRPr="004814B1" w:rsidRDefault="00BD2E20" w:rsidP="00A503A9">
      <w:pPr>
        <w:pStyle w:val="ScheduleTitleClause"/>
        <w:numPr>
          <w:ilvl w:val="0"/>
          <w:numId w:val="37"/>
        </w:numPr>
      </w:pPr>
      <w:r w:rsidRPr="004814B1">
        <w:t xml:space="preserve">Software support standards and exclusions </w:t>
      </w:r>
    </w:p>
    <w:p w14:paraId="2C8E3BD9" w14:textId="0427E5BB" w:rsidR="00BD2E20" w:rsidRPr="004814B1" w:rsidRDefault="00E94C5E" w:rsidP="004814B1">
      <w:pPr>
        <w:pStyle w:val="L2SCHEDULEPara"/>
      </w:pPr>
      <w:r>
        <w:t>Plymouth Marjon University</w:t>
      </w:r>
      <w:r w:rsidR="00BD2E20" w:rsidRPr="004814B1">
        <w:t xml:space="preserve"> shall: </w:t>
      </w:r>
    </w:p>
    <w:p w14:paraId="679AC833" w14:textId="7A99D94B" w:rsidR="00BD2E20" w:rsidRPr="004814B1" w:rsidRDefault="00C1185E" w:rsidP="004814B1">
      <w:pPr>
        <w:pStyle w:val="L3SCHEDULEPara"/>
      </w:pPr>
      <w:r w:rsidRPr="004814B1">
        <w:lastRenderedPageBreak/>
        <w:t xml:space="preserve">where reasonably requested by the Supplier, provide </w:t>
      </w:r>
      <w:r w:rsidR="00BD2E20" w:rsidRPr="004814B1">
        <w:t xml:space="preserve">the Supplier with a documented example of </w:t>
      </w:r>
      <w:r w:rsidRPr="004814B1">
        <w:t xml:space="preserve">a </w:t>
      </w:r>
      <w:r w:rsidR="009A55F3">
        <w:t>Defect</w:t>
      </w:r>
      <w:r w:rsidR="00BD2E20" w:rsidRPr="004814B1">
        <w:t xml:space="preserve">; </w:t>
      </w:r>
    </w:p>
    <w:p w14:paraId="37FF3A99" w14:textId="4AAA1B25" w:rsidR="00BD2E20" w:rsidRPr="004814B1" w:rsidRDefault="00BD2E20" w:rsidP="004814B1">
      <w:pPr>
        <w:pStyle w:val="L3SCHEDULEPara"/>
      </w:pPr>
      <w:r w:rsidRPr="004814B1">
        <w:t xml:space="preserve">co-operate fully with the Supplier in diagnosing any </w:t>
      </w:r>
      <w:r w:rsidR="009A55F3">
        <w:t>Defect</w:t>
      </w:r>
      <w:r w:rsidRPr="004814B1">
        <w:t xml:space="preserve">; </w:t>
      </w:r>
    </w:p>
    <w:p w14:paraId="70E2C128" w14:textId="564E5896" w:rsidR="00BD2E20" w:rsidRPr="004814B1" w:rsidRDefault="00BD2E20" w:rsidP="004814B1">
      <w:pPr>
        <w:pStyle w:val="L3SCHEDULEPara"/>
      </w:pPr>
      <w:r w:rsidRPr="004814B1">
        <w:t xml:space="preserve">not request, permit or authorise anyone other than the Supplier or </w:t>
      </w:r>
      <w:r w:rsidR="00C1185E" w:rsidRPr="004814B1">
        <w:t xml:space="preserve">the Supplier Personnel </w:t>
      </w:r>
      <w:r w:rsidRPr="004814B1">
        <w:t xml:space="preserve">to provide any support or maintenance services in respect of the </w:t>
      </w:r>
      <w:r w:rsidR="00C1185E" w:rsidRPr="004814B1">
        <w:t>Supplier Software other than as set out in this Schedule or permitted in Law</w:t>
      </w:r>
      <w:r w:rsidRPr="004814B1">
        <w:t xml:space="preserve">. </w:t>
      </w:r>
    </w:p>
    <w:p w14:paraId="4619022F" w14:textId="14464C66" w:rsidR="00BD2E20" w:rsidRPr="004814B1" w:rsidRDefault="00BD2E20" w:rsidP="004814B1">
      <w:pPr>
        <w:pStyle w:val="L2SCHEDULEPara"/>
      </w:pPr>
      <w:r w:rsidRPr="004814B1">
        <w:t xml:space="preserve">All materials relating to the </w:t>
      </w:r>
      <w:r w:rsidR="00CB62C2" w:rsidRPr="00595D42">
        <w:t>Maintenance and Support Services</w:t>
      </w:r>
      <w:r w:rsidR="00CB62C2" w:rsidRPr="004814B1">
        <w:t xml:space="preserve"> </w:t>
      </w:r>
      <w:r w:rsidRPr="004814B1">
        <w:t xml:space="preserve">will be delivered or sent to </w:t>
      </w:r>
      <w:r w:rsidR="00E94C5E">
        <w:t>Plymouth Marjon University</w:t>
      </w:r>
      <w:r w:rsidR="00CB62C2" w:rsidRPr="004814B1">
        <w:t xml:space="preserve"> </w:t>
      </w:r>
      <w:r w:rsidRPr="004814B1">
        <w:t>in printed or electronic form in accordance with the Supplier's standard formats including (at the Supplier</w:t>
      </w:r>
      <w:r w:rsidRPr="004814B1">
        <w:t>’</w:t>
      </w:r>
      <w:r w:rsidRPr="004814B1">
        <w:t xml:space="preserve">s option) over the internet. </w:t>
      </w:r>
    </w:p>
    <w:p w14:paraId="48759912" w14:textId="53308871" w:rsidR="00BD2E20" w:rsidRPr="004814B1" w:rsidRDefault="00BD2E20" w:rsidP="004814B1">
      <w:pPr>
        <w:pStyle w:val="L2SCHEDULEPara"/>
      </w:pPr>
      <w:r w:rsidRPr="004814B1">
        <w:t xml:space="preserve">The Supplier shall not be obliged to provide: </w:t>
      </w:r>
    </w:p>
    <w:p w14:paraId="627E12C4" w14:textId="074AF3EF" w:rsidR="00BD2E20" w:rsidRPr="004814B1" w:rsidRDefault="00BD2E20" w:rsidP="004814B1">
      <w:pPr>
        <w:pStyle w:val="L3SCHEDULEPara"/>
      </w:pPr>
      <w:r w:rsidRPr="004814B1">
        <w:t xml:space="preserve">support for </w:t>
      </w:r>
      <w:r w:rsidR="009A55F3">
        <w:t>Defect</w:t>
      </w:r>
      <w:r w:rsidRPr="004814B1">
        <w:t xml:space="preserve">s caused by using the Software otherwise than in accordance with the </w:t>
      </w:r>
      <w:r w:rsidR="00CB62C2" w:rsidRPr="004814B1">
        <w:t xml:space="preserve">relevant </w:t>
      </w:r>
      <w:r w:rsidRPr="004814B1">
        <w:t xml:space="preserve">Documentation; </w:t>
      </w:r>
    </w:p>
    <w:p w14:paraId="19A2D122" w14:textId="57952048" w:rsidR="00BD2E20" w:rsidRPr="004814B1" w:rsidRDefault="00BD2E20" w:rsidP="004814B1">
      <w:pPr>
        <w:pStyle w:val="L3SCHEDULEPara"/>
      </w:pPr>
      <w:r w:rsidRPr="004814B1">
        <w:t xml:space="preserve">support or maintenance of software, accessories, attachments, computer hardware, systems or other devices not supplied by the Supplier; </w:t>
      </w:r>
    </w:p>
    <w:p w14:paraId="163DB65C" w14:textId="0C2B53AA" w:rsidR="00BD2E20" w:rsidRPr="004814B1" w:rsidRDefault="00BD2E20" w:rsidP="004814B1">
      <w:pPr>
        <w:pStyle w:val="L3SCHEDULEPara"/>
      </w:pPr>
      <w:r w:rsidRPr="004814B1">
        <w:t xml:space="preserve">diagnosis or rectification of problems not attributable to a </w:t>
      </w:r>
      <w:r w:rsidR="009A55F3">
        <w:t>Defect</w:t>
      </w:r>
      <w:r w:rsidRPr="004814B1">
        <w:t xml:space="preserve"> in the Software; or </w:t>
      </w:r>
    </w:p>
    <w:p w14:paraId="588992F4" w14:textId="1B01470E" w:rsidR="00BD2E20" w:rsidRDefault="00BD2E20" w:rsidP="004814B1">
      <w:pPr>
        <w:pStyle w:val="L3SCHEDULEPara"/>
      </w:pPr>
      <w:r w:rsidRPr="004814B1">
        <w:t xml:space="preserve">support for Service Requests or </w:t>
      </w:r>
      <w:r w:rsidR="009A55F3">
        <w:t>Defect</w:t>
      </w:r>
      <w:r w:rsidRPr="004814B1">
        <w:t xml:space="preserve">s caused directly or indirectly by operator error or omission. </w:t>
      </w:r>
    </w:p>
    <w:p w14:paraId="1D268561" w14:textId="09EC8AD2" w:rsidR="00CB62C2" w:rsidRPr="00E606E1" w:rsidRDefault="00CB62C2" w:rsidP="00A503A9">
      <w:pPr>
        <w:pStyle w:val="ScheduleTitleClause"/>
        <w:numPr>
          <w:ilvl w:val="0"/>
          <w:numId w:val="37"/>
        </w:numPr>
      </w:pPr>
      <w:bookmarkStart w:id="656" w:name="_Ref517947882"/>
      <w:r w:rsidRPr="004814B1">
        <w:t>Third Party Software maintenance Services</w:t>
      </w:r>
      <w:bookmarkEnd w:id="656"/>
    </w:p>
    <w:p w14:paraId="37269977" w14:textId="6F14DC72" w:rsidR="00E606E1" w:rsidRDefault="00E606E1" w:rsidP="004814B1">
      <w:pPr>
        <w:pStyle w:val="L2SCHEDULEIndent"/>
      </w:pPr>
      <w:r w:rsidRPr="004814B1">
        <w:t xml:space="preserve">The Supplier shall procure the provision of any </w:t>
      </w:r>
      <w:proofErr w:type="gramStart"/>
      <w:r w:rsidRPr="004814B1">
        <w:t>Third Party</w:t>
      </w:r>
      <w:proofErr w:type="gramEnd"/>
      <w:r w:rsidRPr="004814B1">
        <w:t xml:space="preserve"> Software maintenance services where so indicated in this agreement, on the terms and conditions contained or referred to in this agreement.</w:t>
      </w:r>
      <w:r>
        <w:t xml:space="preserve"> </w:t>
      </w:r>
      <w:r w:rsidR="00A27D4F">
        <w:t xml:space="preserve">Unless otherwise stated in this agreement or agreed, the Supplier shall be responsible for first and second line support in relation to Third Party Software. </w:t>
      </w:r>
    </w:p>
    <w:p w14:paraId="3DCC5F91" w14:textId="2190F61D" w:rsidR="00C92DD3" w:rsidRPr="004814B1" w:rsidRDefault="00C92DD3" w:rsidP="00A503A9">
      <w:pPr>
        <w:pStyle w:val="ScheduleTitleClause"/>
        <w:numPr>
          <w:ilvl w:val="0"/>
          <w:numId w:val="37"/>
        </w:numPr>
      </w:pPr>
      <w:bookmarkStart w:id="657" w:name="_Ref492380038"/>
      <w:r w:rsidRPr="004814B1">
        <w:t>Escalation</w:t>
      </w:r>
      <w:bookmarkEnd w:id="657"/>
    </w:p>
    <w:p w14:paraId="647B0FB8" w14:textId="07485C77" w:rsidR="00E60ECD" w:rsidRDefault="00162462" w:rsidP="00A94BF0">
      <w:pPr>
        <w:pStyle w:val="L2SCHEDULEIndent"/>
      </w:pPr>
      <w:r w:rsidRPr="00EC3260">
        <w:t xml:space="preserve">If no progress has been made on a </w:t>
      </w:r>
      <w:r w:rsidR="009A55F3">
        <w:rPr>
          <w:color w:val="000000" w:themeColor="text1"/>
        </w:rPr>
        <w:t>P1</w:t>
      </w:r>
      <w:r w:rsidRPr="00E36F63">
        <w:rPr>
          <w:color w:val="000000" w:themeColor="text1"/>
        </w:rPr>
        <w:t xml:space="preserve"> or </w:t>
      </w:r>
      <w:r w:rsidR="009A55F3">
        <w:rPr>
          <w:color w:val="000000" w:themeColor="text1"/>
        </w:rPr>
        <w:t>P2</w:t>
      </w:r>
      <w:r w:rsidRPr="00E36F63">
        <w:rPr>
          <w:color w:val="000000" w:themeColor="text1"/>
        </w:rPr>
        <w:t xml:space="preserve"> </w:t>
      </w:r>
      <w:r w:rsidR="006123E9">
        <w:rPr>
          <w:color w:val="000000" w:themeColor="text1"/>
        </w:rPr>
        <w:t xml:space="preserve">Service Request </w:t>
      </w:r>
      <w:r w:rsidRPr="00EC3260">
        <w:t xml:space="preserve">within the relevant </w:t>
      </w:r>
      <w:r w:rsidR="00A34A17" w:rsidRPr="00EC3260">
        <w:t>R</w:t>
      </w:r>
      <w:r w:rsidRPr="00EC3260">
        <w:t xml:space="preserve">esolution </w:t>
      </w:r>
      <w:r w:rsidR="00A34A17" w:rsidRPr="00EC3260">
        <w:t>T</w:t>
      </w:r>
      <w:r w:rsidRPr="00EC3260">
        <w:t xml:space="preserve">ime </w:t>
      </w:r>
      <w:r w:rsidR="006605D9">
        <w:t xml:space="preserve">or where a Permanent Fix is not provided for any </w:t>
      </w:r>
      <w:r w:rsidR="006605D9">
        <w:rPr>
          <w:rFonts w:eastAsia="Arial"/>
        </w:rPr>
        <w:t>T</w:t>
      </w:r>
      <w:r w:rsidR="006605D9" w:rsidRPr="002B7BAC">
        <w:rPr>
          <w:rFonts w:eastAsia="Arial"/>
        </w:rPr>
        <w:t>emporary</w:t>
      </w:r>
      <w:r w:rsidR="006605D9">
        <w:rPr>
          <w:rFonts w:eastAsia="Arial"/>
        </w:rPr>
        <w:t xml:space="preserve"> Fix or Workaround</w:t>
      </w:r>
      <w:r w:rsidR="006605D9" w:rsidRPr="00EC3260">
        <w:t xml:space="preserve"> within the </w:t>
      </w:r>
      <w:r w:rsidR="006123E9">
        <w:t xml:space="preserve">required time </w:t>
      </w:r>
      <w:r w:rsidR="00975D45">
        <w:t xml:space="preserve">(or a reasonable time) </w:t>
      </w:r>
      <w:r w:rsidR="006123E9">
        <w:t xml:space="preserve">for a </w:t>
      </w:r>
      <w:r w:rsidR="006605D9">
        <w:t>Permanent Fix</w:t>
      </w:r>
      <w:r w:rsidRPr="00EC3260">
        <w:t xml:space="preserve">, the </w:t>
      </w:r>
      <w:r w:rsidR="006123E9">
        <w:t xml:space="preserve">Service Request </w:t>
      </w:r>
      <w:r w:rsidRPr="00EC3260">
        <w:t>shall be</w:t>
      </w:r>
      <w:r w:rsidR="00E60ECD">
        <w:t xml:space="preserve"> </w:t>
      </w:r>
      <w:r w:rsidR="00E60ECD" w:rsidRPr="00EC3260">
        <w:t xml:space="preserve">escalated to the </w:t>
      </w:r>
      <w:r w:rsidR="00B603D8" w:rsidRPr="00B603D8">
        <w:rPr>
          <w:highlight w:val="yellow"/>
        </w:rPr>
        <w:t>[</w:t>
      </w:r>
      <w:r w:rsidR="003A5276" w:rsidRPr="00B603D8">
        <w:rPr>
          <w:highlight w:val="yellow"/>
        </w:rPr>
        <w:t xml:space="preserve">‘Company Service </w:t>
      </w:r>
      <w:r w:rsidR="00E60ECD" w:rsidRPr="00B603D8">
        <w:rPr>
          <w:highlight w:val="yellow"/>
        </w:rPr>
        <w:t>Manager</w:t>
      </w:r>
      <w:r w:rsidR="003A5276" w:rsidRPr="00B603D8">
        <w:rPr>
          <w:highlight w:val="yellow"/>
        </w:rPr>
        <w:t>’</w:t>
      </w:r>
      <w:r w:rsidR="00B603D8" w:rsidRPr="00B603D8">
        <w:rPr>
          <w:highlight w:val="yellow"/>
        </w:rPr>
        <w:t>]</w:t>
      </w:r>
      <w:r w:rsidR="00E60ECD" w:rsidRPr="004814B1">
        <w:t xml:space="preserve"> of </w:t>
      </w:r>
      <w:r w:rsidR="003A5276" w:rsidRPr="004814B1">
        <w:t xml:space="preserve">the </w:t>
      </w:r>
      <w:r w:rsidR="00E60ECD" w:rsidRPr="004814B1">
        <w:t xml:space="preserve">Supplier </w:t>
      </w:r>
      <w:r w:rsidR="00DC5F25" w:rsidRPr="0014573D">
        <w:rPr>
          <w:color w:val="000000" w:themeColor="text1"/>
        </w:rPr>
        <w:t xml:space="preserve">(as detailed in </w:t>
      </w:r>
      <w:r w:rsidR="00DC5F25" w:rsidRPr="0014573D">
        <w:rPr>
          <w:color w:val="000000" w:themeColor="text1"/>
        </w:rPr>
        <w:fldChar w:fldCharType="begin"/>
      </w:r>
      <w:r w:rsidR="00DC5F25" w:rsidRPr="0014573D">
        <w:rPr>
          <w:color w:val="000000" w:themeColor="text1"/>
        </w:rPr>
        <w:instrText xml:space="preserve"> REF _Ref517942537 \r \h </w:instrText>
      </w:r>
      <w:r w:rsidR="00DC5F25">
        <w:rPr>
          <w:color w:val="000000" w:themeColor="text1"/>
        </w:rPr>
        <w:instrText xml:space="preserve"> \* MERGEFORMAT </w:instrText>
      </w:r>
      <w:r w:rsidR="00DC5F25" w:rsidRPr="0014573D">
        <w:rPr>
          <w:color w:val="000000" w:themeColor="text1"/>
        </w:rPr>
      </w:r>
      <w:r w:rsidR="00DC5F25" w:rsidRPr="0014573D">
        <w:rPr>
          <w:color w:val="000000" w:themeColor="text1"/>
        </w:rPr>
        <w:fldChar w:fldCharType="separate"/>
      </w:r>
      <w:r w:rsidR="005C7630">
        <w:rPr>
          <w:color w:val="000000" w:themeColor="text1"/>
        </w:rPr>
        <w:t>Schedule 2</w:t>
      </w:r>
      <w:r w:rsidR="00DC5F25" w:rsidRPr="0014573D">
        <w:rPr>
          <w:color w:val="000000" w:themeColor="text1"/>
        </w:rPr>
        <w:fldChar w:fldCharType="end"/>
      </w:r>
      <w:r w:rsidR="00DC5F25" w:rsidRPr="0014573D">
        <w:rPr>
          <w:color w:val="000000" w:themeColor="text1"/>
        </w:rPr>
        <w:t xml:space="preserve"> (Supplier Personnel) or otherwise notified to </w:t>
      </w:r>
      <w:r w:rsidR="00E94C5E">
        <w:rPr>
          <w:color w:val="000000" w:themeColor="text1"/>
        </w:rPr>
        <w:t>Plymouth Marjon University</w:t>
      </w:r>
      <w:r w:rsidR="00DC5F25">
        <w:rPr>
          <w:color w:val="000000" w:themeColor="text1"/>
        </w:rPr>
        <w:t xml:space="preserve">). </w:t>
      </w:r>
      <w:r w:rsidR="00E60ECD" w:rsidRPr="00EC3260">
        <w:t xml:space="preserve">If the </w:t>
      </w:r>
      <w:r w:rsidR="009A55F3">
        <w:t>P1</w:t>
      </w:r>
      <w:r w:rsidR="006123E9">
        <w:t xml:space="preserve"> </w:t>
      </w:r>
      <w:r w:rsidR="00E60ECD" w:rsidRPr="00EC3260">
        <w:t xml:space="preserve">or </w:t>
      </w:r>
      <w:r w:rsidR="009A55F3">
        <w:t>P2</w:t>
      </w:r>
      <w:r w:rsidR="006123E9">
        <w:t xml:space="preserve"> Service Request </w:t>
      </w:r>
      <w:r w:rsidR="00E60ECD" w:rsidRPr="00EC3260">
        <w:t xml:space="preserve">is not </w:t>
      </w:r>
      <w:proofErr w:type="gramStart"/>
      <w:r w:rsidR="00E60ECD">
        <w:t>R</w:t>
      </w:r>
      <w:r w:rsidR="00E60ECD" w:rsidRPr="00EC3260">
        <w:t>esolved</w:t>
      </w:r>
      <w:proofErr w:type="gramEnd"/>
      <w:r w:rsidR="00E60ECD">
        <w:t xml:space="preserve"> or the provision of a Permanent Fix agreed within a timescale acceptable to </w:t>
      </w:r>
      <w:r w:rsidR="00E94C5E">
        <w:t>Plymouth Marjon University</w:t>
      </w:r>
      <w:r w:rsidR="00E60ECD" w:rsidRPr="00EC3260">
        <w:t>, then</w:t>
      </w:r>
      <w:r w:rsidR="00E60ECD">
        <w:t xml:space="preserve">: </w:t>
      </w:r>
    </w:p>
    <w:p w14:paraId="60170213" w14:textId="460EAB35" w:rsidR="00162462" w:rsidRPr="00836370" w:rsidRDefault="00E60ECD" w:rsidP="00E60ECD">
      <w:pPr>
        <w:pStyle w:val="L3SCHEDULEPara"/>
        <w:rPr>
          <w:color w:val="000000" w:themeColor="text1"/>
        </w:rPr>
      </w:pPr>
      <w:r w:rsidRPr="004814B1">
        <w:rPr>
          <w:color w:val="000000" w:themeColor="text1"/>
        </w:rPr>
        <w:t xml:space="preserve">in the case of a </w:t>
      </w:r>
      <w:r w:rsidR="009A55F3">
        <w:rPr>
          <w:color w:val="000000" w:themeColor="text1"/>
        </w:rPr>
        <w:t>P1</w:t>
      </w:r>
      <w:r w:rsidR="006123E9" w:rsidRPr="004814B1">
        <w:rPr>
          <w:color w:val="000000" w:themeColor="text1"/>
        </w:rPr>
        <w:t xml:space="preserve"> or </w:t>
      </w:r>
      <w:r w:rsidR="009A55F3">
        <w:rPr>
          <w:color w:val="000000" w:themeColor="text1"/>
        </w:rPr>
        <w:t>P2</w:t>
      </w:r>
      <w:r w:rsidR="006123E9" w:rsidRPr="004814B1">
        <w:rPr>
          <w:color w:val="000000" w:themeColor="text1"/>
        </w:rPr>
        <w:t xml:space="preserve"> Service Request</w:t>
      </w:r>
      <w:r w:rsidRPr="004814B1">
        <w:rPr>
          <w:color w:val="000000" w:themeColor="text1"/>
        </w:rPr>
        <w:t xml:space="preserve">, </w:t>
      </w:r>
      <w:r w:rsidR="00162462" w:rsidRPr="004814B1">
        <w:rPr>
          <w:color w:val="000000" w:themeColor="text1"/>
        </w:rPr>
        <w:t xml:space="preserve">after each successive increment of the relevant </w:t>
      </w:r>
      <w:r w:rsidR="00A34A17" w:rsidRPr="004814B1">
        <w:rPr>
          <w:color w:val="000000" w:themeColor="text1"/>
        </w:rPr>
        <w:t>R</w:t>
      </w:r>
      <w:r w:rsidR="00162462" w:rsidRPr="004814B1">
        <w:rPr>
          <w:color w:val="000000" w:themeColor="text1"/>
        </w:rPr>
        <w:t xml:space="preserve">esolution </w:t>
      </w:r>
      <w:r w:rsidR="00A34A17" w:rsidRPr="004814B1">
        <w:rPr>
          <w:color w:val="000000" w:themeColor="text1"/>
        </w:rPr>
        <w:t>T</w:t>
      </w:r>
      <w:r w:rsidR="00162462" w:rsidRPr="004814B1">
        <w:rPr>
          <w:color w:val="000000" w:themeColor="text1"/>
        </w:rPr>
        <w:t xml:space="preserve">ime </w:t>
      </w:r>
      <w:r w:rsidR="00162462" w:rsidRPr="005A4374">
        <w:rPr>
          <w:color w:val="000000" w:themeColor="text1"/>
          <w:highlight w:val="yellow"/>
        </w:rPr>
        <w:t xml:space="preserve">(for example, four </w:t>
      </w:r>
      <w:r w:rsidR="008D1A53">
        <w:rPr>
          <w:color w:val="000000" w:themeColor="text1"/>
          <w:highlight w:val="yellow"/>
        </w:rPr>
        <w:t>h</w:t>
      </w:r>
      <w:r w:rsidR="00162462" w:rsidRPr="005A4374">
        <w:rPr>
          <w:color w:val="000000" w:themeColor="text1"/>
          <w:highlight w:val="yellow"/>
        </w:rPr>
        <w:t xml:space="preserve">ours for a </w:t>
      </w:r>
      <w:r w:rsidR="009A55F3">
        <w:rPr>
          <w:color w:val="000000" w:themeColor="text1"/>
          <w:highlight w:val="yellow"/>
        </w:rPr>
        <w:t>P1</w:t>
      </w:r>
      <w:r w:rsidR="008D1A53">
        <w:rPr>
          <w:color w:val="000000" w:themeColor="text1"/>
          <w:highlight w:val="yellow"/>
        </w:rPr>
        <w:t xml:space="preserve"> </w:t>
      </w:r>
      <w:r w:rsidR="009A55F3">
        <w:rPr>
          <w:color w:val="000000" w:themeColor="text1"/>
          <w:highlight w:val="yellow"/>
        </w:rPr>
        <w:t>Defect</w:t>
      </w:r>
      <w:r w:rsidR="008D1A53">
        <w:rPr>
          <w:color w:val="000000" w:themeColor="text1"/>
          <w:highlight w:val="yellow"/>
        </w:rPr>
        <w:t xml:space="preserve"> and 8 Support Hours for a </w:t>
      </w:r>
      <w:r w:rsidR="009A55F3">
        <w:rPr>
          <w:color w:val="000000" w:themeColor="text1"/>
          <w:highlight w:val="yellow"/>
        </w:rPr>
        <w:t>P2</w:t>
      </w:r>
      <w:r w:rsidR="008D1A53">
        <w:rPr>
          <w:color w:val="000000" w:themeColor="text1"/>
          <w:highlight w:val="yellow"/>
        </w:rPr>
        <w:t xml:space="preserve"> </w:t>
      </w:r>
      <w:r w:rsidR="009A55F3">
        <w:rPr>
          <w:color w:val="000000" w:themeColor="text1"/>
          <w:highlight w:val="yellow"/>
        </w:rPr>
        <w:t>Defect</w:t>
      </w:r>
      <w:r w:rsidR="008D1A53">
        <w:rPr>
          <w:color w:val="000000" w:themeColor="text1"/>
          <w:highlight w:val="yellow"/>
        </w:rPr>
        <w:t xml:space="preserve"> etc</w:t>
      </w:r>
      <w:r w:rsidR="00162462" w:rsidRPr="005A4374">
        <w:rPr>
          <w:color w:val="000000" w:themeColor="text1"/>
          <w:highlight w:val="yellow"/>
        </w:rPr>
        <w:t>),</w:t>
      </w:r>
      <w:r w:rsidR="00162462" w:rsidRPr="004814B1">
        <w:rPr>
          <w:color w:val="000000" w:themeColor="text1"/>
        </w:rPr>
        <w:t xml:space="preserve"> the incident shall be escalated to the </w:t>
      </w:r>
      <w:r w:rsidR="005A4374" w:rsidRPr="005A4374">
        <w:rPr>
          <w:color w:val="000000" w:themeColor="text1"/>
          <w:highlight w:val="yellow"/>
        </w:rPr>
        <w:t>[</w:t>
      </w:r>
      <w:r w:rsidR="003A5276" w:rsidRPr="005A4374">
        <w:rPr>
          <w:color w:val="000000" w:themeColor="text1"/>
          <w:highlight w:val="yellow"/>
        </w:rPr>
        <w:t>‘</w:t>
      </w:r>
      <w:r w:rsidR="003A5276" w:rsidRPr="005A4374">
        <w:rPr>
          <w:color w:val="000000" w:themeColor="text1"/>
          <w:highlight w:val="yellow"/>
        </w:rPr>
        <w:t xml:space="preserve">IT </w:t>
      </w:r>
      <w:r w:rsidR="00162462" w:rsidRPr="005A4374">
        <w:rPr>
          <w:color w:val="000000" w:themeColor="text1"/>
          <w:highlight w:val="yellow"/>
        </w:rPr>
        <w:t>Director</w:t>
      </w:r>
      <w:r w:rsidR="003A5276" w:rsidRPr="005A4374">
        <w:rPr>
          <w:color w:val="000000" w:themeColor="text1"/>
          <w:highlight w:val="yellow"/>
        </w:rPr>
        <w:t>’</w:t>
      </w:r>
      <w:r w:rsidR="005A4374">
        <w:rPr>
          <w:color w:val="000000" w:themeColor="text1"/>
        </w:rPr>
        <w:t>]</w:t>
      </w:r>
      <w:r w:rsidR="00162462" w:rsidRPr="004814B1">
        <w:rPr>
          <w:color w:val="000000" w:themeColor="text1"/>
        </w:rPr>
        <w:t xml:space="preserve"> of </w:t>
      </w:r>
      <w:r w:rsidR="003A5276" w:rsidRPr="004814B1">
        <w:rPr>
          <w:color w:val="000000" w:themeColor="text1"/>
        </w:rPr>
        <w:t xml:space="preserve">the </w:t>
      </w:r>
      <w:r w:rsidR="00162462" w:rsidRPr="004814B1">
        <w:rPr>
          <w:color w:val="000000" w:themeColor="text1"/>
        </w:rPr>
        <w:t xml:space="preserve">Supplier </w:t>
      </w:r>
      <w:r w:rsidR="0031619E" w:rsidRPr="004814B1">
        <w:rPr>
          <w:color w:val="000000" w:themeColor="text1"/>
        </w:rPr>
        <w:t xml:space="preserve">(as detailed in </w:t>
      </w:r>
      <w:r w:rsidR="0031619E" w:rsidRPr="00836370">
        <w:rPr>
          <w:color w:val="000000" w:themeColor="text1"/>
        </w:rPr>
        <w:fldChar w:fldCharType="begin"/>
      </w:r>
      <w:r w:rsidR="0031619E" w:rsidRPr="00836370">
        <w:rPr>
          <w:color w:val="000000" w:themeColor="text1"/>
        </w:rPr>
        <w:instrText xml:space="preserve"> REF _Ref517942537 \r \h  \* MERGEFORMAT </w:instrText>
      </w:r>
      <w:r w:rsidR="0031619E" w:rsidRPr="00836370">
        <w:rPr>
          <w:color w:val="000000" w:themeColor="text1"/>
        </w:rPr>
      </w:r>
      <w:r w:rsidR="0031619E" w:rsidRPr="00836370">
        <w:rPr>
          <w:color w:val="000000" w:themeColor="text1"/>
        </w:rPr>
        <w:fldChar w:fldCharType="separate"/>
      </w:r>
      <w:r w:rsidR="005C7630">
        <w:rPr>
          <w:color w:val="000000" w:themeColor="text1"/>
        </w:rPr>
        <w:t>Schedule 2</w:t>
      </w:r>
      <w:r w:rsidR="0031619E" w:rsidRPr="00836370">
        <w:rPr>
          <w:color w:val="000000" w:themeColor="text1"/>
        </w:rPr>
        <w:fldChar w:fldCharType="end"/>
      </w:r>
      <w:r w:rsidR="0031619E" w:rsidRPr="00836370">
        <w:rPr>
          <w:color w:val="000000" w:themeColor="text1"/>
        </w:rPr>
        <w:t xml:space="preserve"> (Supplier Personnel) or otherwise notified to </w:t>
      </w:r>
      <w:r w:rsidR="00E94C5E">
        <w:rPr>
          <w:color w:val="000000" w:themeColor="text1"/>
        </w:rPr>
        <w:t>Plymouth Marjon University</w:t>
      </w:r>
      <w:r w:rsidR="00DC5F25" w:rsidRPr="00836370">
        <w:rPr>
          <w:color w:val="000000" w:themeColor="text1"/>
        </w:rPr>
        <w:t>)</w:t>
      </w:r>
      <w:r w:rsidR="00162462" w:rsidRPr="00836370">
        <w:rPr>
          <w:color w:val="000000" w:themeColor="text1"/>
        </w:rPr>
        <w:t>, followed by the</w:t>
      </w:r>
      <w:r w:rsidR="005A4374">
        <w:rPr>
          <w:color w:val="000000" w:themeColor="text1"/>
        </w:rPr>
        <w:t xml:space="preserve"> Supplier</w:t>
      </w:r>
      <w:r w:rsidR="005A4374">
        <w:rPr>
          <w:color w:val="000000" w:themeColor="text1"/>
        </w:rPr>
        <w:t>’</w:t>
      </w:r>
      <w:r w:rsidR="005A4374">
        <w:rPr>
          <w:color w:val="000000" w:themeColor="text1"/>
        </w:rPr>
        <w:t>s [</w:t>
      </w:r>
      <w:r w:rsidR="00162462" w:rsidRPr="005A4374">
        <w:rPr>
          <w:color w:val="000000" w:themeColor="text1"/>
          <w:highlight w:val="yellow"/>
        </w:rPr>
        <w:t>CEO</w:t>
      </w:r>
      <w:r w:rsidR="005A4374">
        <w:rPr>
          <w:color w:val="000000" w:themeColor="text1"/>
        </w:rPr>
        <w:t>]</w:t>
      </w:r>
      <w:r w:rsidRPr="00836370">
        <w:rPr>
          <w:color w:val="000000" w:themeColor="text1"/>
        </w:rPr>
        <w:t xml:space="preserve"> (</w:t>
      </w:r>
      <w:r w:rsidR="00C4059D" w:rsidRPr="00836370">
        <w:rPr>
          <w:color w:val="000000" w:themeColor="text1"/>
        </w:rPr>
        <w:t xml:space="preserve">at which point the </w:t>
      </w:r>
      <w:r w:rsidRPr="00836370">
        <w:rPr>
          <w:color w:val="000000" w:themeColor="text1"/>
        </w:rPr>
        <w:t xml:space="preserve">incident shall be deemed </w:t>
      </w:r>
      <w:r w:rsidR="009B6355" w:rsidRPr="00836370">
        <w:rPr>
          <w:color w:val="000000" w:themeColor="text1"/>
        </w:rPr>
        <w:t xml:space="preserve">to amount to </w:t>
      </w:r>
      <w:r w:rsidRPr="00836370">
        <w:rPr>
          <w:color w:val="000000" w:themeColor="text1"/>
        </w:rPr>
        <w:t xml:space="preserve">a </w:t>
      </w:r>
      <w:r w:rsidR="009B6355" w:rsidRPr="00836370">
        <w:rPr>
          <w:color w:val="000000" w:themeColor="text1"/>
        </w:rPr>
        <w:t>‘</w:t>
      </w:r>
      <w:r w:rsidRPr="00836370">
        <w:rPr>
          <w:color w:val="000000" w:themeColor="text1"/>
        </w:rPr>
        <w:t>material breach</w:t>
      </w:r>
      <w:r w:rsidR="009B6355" w:rsidRPr="00836370">
        <w:rPr>
          <w:color w:val="000000" w:themeColor="text1"/>
        </w:rPr>
        <w:t>’</w:t>
      </w:r>
      <w:r w:rsidR="0010184A" w:rsidRPr="00836370">
        <w:rPr>
          <w:color w:val="000000" w:themeColor="text1"/>
        </w:rPr>
        <w:t xml:space="preserve"> of this agreement</w:t>
      </w:r>
      <w:r w:rsidRPr="00836370">
        <w:rPr>
          <w:color w:val="000000" w:themeColor="text1"/>
        </w:rPr>
        <w:t>)</w:t>
      </w:r>
      <w:r w:rsidR="00162462" w:rsidRPr="00836370">
        <w:rPr>
          <w:color w:val="000000" w:themeColor="text1"/>
        </w:rPr>
        <w:t xml:space="preserve">. </w:t>
      </w:r>
      <w:bookmarkEnd w:id="655"/>
    </w:p>
    <w:p w14:paraId="6DB772E2" w14:textId="6130C1CB" w:rsidR="00E60ECD" w:rsidRPr="004814B1" w:rsidRDefault="00E60ECD" w:rsidP="00E60ECD">
      <w:pPr>
        <w:pStyle w:val="L3SCHEDULEPara"/>
        <w:rPr>
          <w:color w:val="000000" w:themeColor="text1"/>
        </w:rPr>
      </w:pPr>
      <w:r w:rsidRPr="00836370">
        <w:rPr>
          <w:color w:val="000000" w:themeColor="text1"/>
        </w:rPr>
        <w:lastRenderedPageBreak/>
        <w:t xml:space="preserve">in the case of a failure to provide a Permanent Fix, the incident shall be escalated to the </w:t>
      </w:r>
      <w:r w:rsidR="005A4374" w:rsidRPr="005A4374">
        <w:rPr>
          <w:color w:val="000000" w:themeColor="text1"/>
          <w:highlight w:val="yellow"/>
        </w:rPr>
        <w:t>[</w:t>
      </w:r>
      <w:r w:rsidR="00B66734" w:rsidRPr="005A4374">
        <w:rPr>
          <w:color w:val="000000" w:themeColor="text1"/>
          <w:highlight w:val="yellow"/>
        </w:rPr>
        <w:t>‘</w:t>
      </w:r>
      <w:r w:rsidR="008F024C" w:rsidRPr="005A4374">
        <w:rPr>
          <w:color w:val="000000" w:themeColor="text1"/>
          <w:highlight w:val="yellow"/>
        </w:rPr>
        <w:t xml:space="preserve">IT </w:t>
      </w:r>
      <w:r w:rsidRPr="005A4374">
        <w:rPr>
          <w:color w:val="000000" w:themeColor="text1"/>
          <w:highlight w:val="yellow"/>
        </w:rPr>
        <w:t>Director</w:t>
      </w:r>
      <w:r w:rsidR="00B66734" w:rsidRPr="005A4374">
        <w:rPr>
          <w:color w:val="000000" w:themeColor="text1"/>
          <w:highlight w:val="yellow"/>
        </w:rPr>
        <w:t>’</w:t>
      </w:r>
      <w:r w:rsidR="005A4374">
        <w:rPr>
          <w:color w:val="000000" w:themeColor="text1"/>
        </w:rPr>
        <w:t>]</w:t>
      </w:r>
      <w:r w:rsidRPr="00836370">
        <w:rPr>
          <w:color w:val="000000" w:themeColor="text1"/>
        </w:rPr>
        <w:t xml:space="preserve"> of </w:t>
      </w:r>
      <w:r w:rsidR="00B66734" w:rsidRPr="00836370">
        <w:rPr>
          <w:color w:val="000000" w:themeColor="text1"/>
        </w:rPr>
        <w:t xml:space="preserve">the </w:t>
      </w:r>
      <w:r w:rsidRPr="00836370">
        <w:rPr>
          <w:color w:val="000000" w:themeColor="text1"/>
        </w:rPr>
        <w:t xml:space="preserve">Supplier </w:t>
      </w:r>
      <w:r w:rsidR="00B66734" w:rsidRPr="00836370">
        <w:rPr>
          <w:color w:val="000000" w:themeColor="text1"/>
        </w:rPr>
        <w:t>(as detailed above)</w:t>
      </w:r>
      <w:r w:rsidRPr="00836370">
        <w:rPr>
          <w:color w:val="000000" w:themeColor="text1"/>
        </w:rPr>
        <w:t xml:space="preserve"> and</w:t>
      </w:r>
      <w:r w:rsidR="006A61CC" w:rsidRPr="00836370">
        <w:rPr>
          <w:color w:val="000000" w:themeColor="text1"/>
        </w:rPr>
        <w:t xml:space="preserve"> then </w:t>
      </w:r>
      <w:r w:rsidRPr="00836370">
        <w:rPr>
          <w:color w:val="000000" w:themeColor="text1"/>
        </w:rPr>
        <w:t xml:space="preserve">to the </w:t>
      </w:r>
      <w:r w:rsidR="005A4374">
        <w:rPr>
          <w:color w:val="000000" w:themeColor="text1"/>
        </w:rPr>
        <w:t>Supplier</w:t>
      </w:r>
      <w:r w:rsidR="005A4374">
        <w:rPr>
          <w:color w:val="000000" w:themeColor="text1"/>
        </w:rPr>
        <w:t>’</w:t>
      </w:r>
      <w:r w:rsidR="005A4374">
        <w:rPr>
          <w:color w:val="000000" w:themeColor="text1"/>
        </w:rPr>
        <w:t>s [</w:t>
      </w:r>
      <w:r w:rsidRPr="005A4374">
        <w:rPr>
          <w:color w:val="000000" w:themeColor="text1"/>
          <w:highlight w:val="yellow"/>
        </w:rPr>
        <w:t>CEO</w:t>
      </w:r>
      <w:r w:rsidR="005A4374">
        <w:rPr>
          <w:color w:val="000000" w:themeColor="text1"/>
        </w:rPr>
        <w:t>]</w:t>
      </w:r>
      <w:r w:rsidR="00836370" w:rsidRPr="00836370">
        <w:rPr>
          <w:color w:val="000000" w:themeColor="text1"/>
        </w:rPr>
        <w:t xml:space="preserve"> </w:t>
      </w:r>
      <w:r w:rsidRPr="00836370">
        <w:rPr>
          <w:color w:val="000000" w:themeColor="text1"/>
        </w:rPr>
        <w:t>(a</w:t>
      </w:r>
      <w:r w:rsidR="00B66734" w:rsidRPr="00836370">
        <w:rPr>
          <w:color w:val="000000" w:themeColor="text1"/>
        </w:rPr>
        <w:t>t</w:t>
      </w:r>
      <w:r w:rsidR="00B66734" w:rsidRPr="004814B1">
        <w:rPr>
          <w:color w:val="000000" w:themeColor="text1"/>
        </w:rPr>
        <w:t xml:space="preserve"> which point </w:t>
      </w:r>
      <w:r w:rsidRPr="004814B1">
        <w:rPr>
          <w:color w:val="000000" w:themeColor="text1"/>
        </w:rPr>
        <w:t xml:space="preserve">the incident shall be deemed </w:t>
      </w:r>
      <w:r w:rsidR="009B6355" w:rsidRPr="004814B1">
        <w:rPr>
          <w:color w:val="000000" w:themeColor="text1"/>
        </w:rPr>
        <w:t xml:space="preserve">to amount to </w:t>
      </w:r>
      <w:r w:rsidRPr="004814B1">
        <w:rPr>
          <w:color w:val="000000" w:themeColor="text1"/>
        </w:rPr>
        <w:t xml:space="preserve">a </w:t>
      </w:r>
      <w:r w:rsidR="009B6355" w:rsidRPr="004814B1">
        <w:rPr>
          <w:color w:val="000000" w:themeColor="text1"/>
        </w:rPr>
        <w:t>‘</w:t>
      </w:r>
      <w:r w:rsidRPr="004814B1">
        <w:rPr>
          <w:color w:val="000000" w:themeColor="text1"/>
        </w:rPr>
        <w:t>material breach</w:t>
      </w:r>
      <w:r w:rsidR="009B6355" w:rsidRPr="004814B1">
        <w:rPr>
          <w:color w:val="000000" w:themeColor="text1"/>
        </w:rPr>
        <w:t>’</w:t>
      </w:r>
      <w:r w:rsidR="0010184A" w:rsidRPr="004814B1">
        <w:rPr>
          <w:color w:val="000000" w:themeColor="text1"/>
        </w:rPr>
        <w:t xml:space="preserve"> of this agreement</w:t>
      </w:r>
      <w:r w:rsidRPr="004814B1">
        <w:rPr>
          <w:color w:val="000000" w:themeColor="text1"/>
        </w:rPr>
        <w:t>)</w:t>
      </w:r>
      <w:r w:rsidR="006A61CC" w:rsidRPr="004814B1">
        <w:rPr>
          <w:color w:val="000000" w:themeColor="text1"/>
        </w:rPr>
        <w:t xml:space="preserve">, and at each tier in the escalation process the relevant persons shall have 5 Working Days (or other timescale acceptable to </w:t>
      </w:r>
      <w:r w:rsidR="00E94C5E">
        <w:rPr>
          <w:color w:val="000000" w:themeColor="text1"/>
        </w:rPr>
        <w:t>Plymouth Marjon University</w:t>
      </w:r>
      <w:r w:rsidR="006A61CC" w:rsidRPr="004814B1">
        <w:rPr>
          <w:color w:val="000000" w:themeColor="text1"/>
        </w:rPr>
        <w:t>) to agree the provision of a Permanent Fix before escalation to the next person in the tier</w:t>
      </w:r>
      <w:r w:rsidRPr="004814B1">
        <w:rPr>
          <w:color w:val="000000" w:themeColor="text1"/>
        </w:rPr>
        <w:t xml:space="preserve">.  </w:t>
      </w:r>
    </w:p>
    <w:p w14:paraId="31BF3C17" w14:textId="77777777" w:rsidR="00C92DD3" w:rsidRDefault="00C92DD3" w:rsidP="00A503A9">
      <w:pPr>
        <w:pStyle w:val="ScheduleTitleClause"/>
        <w:numPr>
          <w:ilvl w:val="0"/>
          <w:numId w:val="37"/>
        </w:numPr>
      </w:pPr>
      <w:bookmarkStart w:id="658" w:name="a654538"/>
      <w:r>
        <w:t>Monitoring</w:t>
      </w:r>
    </w:p>
    <w:p w14:paraId="10711F17" w14:textId="6CB76275" w:rsidR="00162462" w:rsidRPr="00A94BF0" w:rsidRDefault="00162462" w:rsidP="00A94BF0">
      <w:pPr>
        <w:pStyle w:val="L2SCHEDULEIndent"/>
      </w:pPr>
      <w:r w:rsidRPr="00A94BF0">
        <w:t xml:space="preserve">The Supplier shall provide monitoring of its </w:t>
      </w:r>
      <w:r w:rsidR="00333669">
        <w:t xml:space="preserve">Software and </w:t>
      </w:r>
      <w:r w:rsidRPr="00A94BF0">
        <w:t xml:space="preserve">Hosting Services </w:t>
      </w:r>
      <w:r w:rsidR="00333669">
        <w:t>(</w:t>
      </w:r>
      <w:r w:rsidRPr="00A94BF0">
        <w:t xml:space="preserve">as described in paragraph </w:t>
      </w:r>
      <w:bookmarkStart w:id="659" w:name="_Hlt496112427"/>
      <w:bookmarkStart w:id="660" w:name="_Hlt496112428"/>
      <w:r w:rsidRPr="00A94BF0">
        <w:fldChar w:fldCharType="begin"/>
      </w:r>
      <w:r w:rsidRPr="00A94BF0">
        <w:instrText xml:space="preserve">REF a910890 \h \w </w:instrText>
      </w:r>
      <w:r w:rsidR="00C8339A" w:rsidRPr="00A94BF0">
        <w:instrText xml:space="preserve"> \* MERGEFORMAT </w:instrText>
      </w:r>
      <w:r w:rsidRPr="00A94BF0">
        <w:fldChar w:fldCharType="separate"/>
      </w:r>
      <w:r w:rsidR="005C7630">
        <w:t>8</w:t>
      </w:r>
      <w:r w:rsidRPr="00A94BF0">
        <w:fldChar w:fldCharType="end"/>
      </w:r>
      <w:bookmarkEnd w:id="659"/>
      <w:bookmarkEnd w:id="660"/>
      <w:r w:rsidRPr="00A94BF0">
        <w:t xml:space="preserve"> of </w:t>
      </w:r>
      <w:hyperlink w:anchor="a271782" w:history="1">
        <w:r w:rsidRPr="00A94BF0">
          <w:t>Schedule 4</w:t>
        </w:r>
      </w:hyperlink>
      <w:r w:rsidR="00333669">
        <w:t>)</w:t>
      </w:r>
      <w:r w:rsidRPr="00A94BF0">
        <w:t xml:space="preserve"> 24 hours </w:t>
      </w:r>
      <w:proofErr w:type="gramStart"/>
      <w:r w:rsidRPr="00A94BF0">
        <w:t>a day seven days</w:t>
      </w:r>
      <w:proofErr w:type="gramEnd"/>
      <w:r w:rsidRPr="00A94BF0">
        <w:t xml:space="preserve"> a week. The Supplier shall directly notify </w:t>
      </w:r>
      <w:r w:rsidR="00E94C5E">
        <w:t>Plymouth Marjon University</w:t>
      </w:r>
      <w:r w:rsidR="00B66734">
        <w:rPr>
          <w:rFonts w:hAnsi="Times New Roman"/>
        </w:rPr>
        <w:t xml:space="preserve"> </w:t>
      </w:r>
      <w:r w:rsidRPr="00A94BF0">
        <w:t xml:space="preserve">of Maintenance Events (as defined in paragraph </w:t>
      </w:r>
      <w:r w:rsidRPr="00A94BF0">
        <w:fldChar w:fldCharType="begin"/>
      </w:r>
      <w:r w:rsidRPr="00A94BF0">
        <w:instrText xml:space="preserve">REF a992295 \h \w </w:instrText>
      </w:r>
      <w:r w:rsidR="00C8339A" w:rsidRPr="00A94BF0">
        <w:instrText xml:space="preserve"> \* MERGEFORMAT </w:instrText>
      </w:r>
      <w:r w:rsidRPr="00A94BF0">
        <w:fldChar w:fldCharType="separate"/>
      </w:r>
      <w:r w:rsidR="005C7630">
        <w:t>3.1</w:t>
      </w:r>
      <w:r w:rsidRPr="00A94BF0">
        <w:fldChar w:fldCharType="end"/>
      </w:r>
      <w:r w:rsidRPr="00A94BF0">
        <w:t xml:space="preserve"> of </w:t>
      </w:r>
      <w:hyperlink w:anchor="a1035021" w:history="1">
        <w:r w:rsidRPr="00A94BF0">
          <w:t>Schedule 6</w:t>
        </w:r>
      </w:hyperlink>
      <w:r w:rsidRPr="00A94BF0">
        <w:t xml:space="preserve">) that may affect the availability of the </w:t>
      </w:r>
      <w:r w:rsidR="00333669">
        <w:t xml:space="preserve">Software and </w:t>
      </w:r>
      <w:r w:rsidRPr="00A94BF0">
        <w:t xml:space="preserve">Hosting Services. </w:t>
      </w:r>
      <w:bookmarkEnd w:id="658"/>
    </w:p>
    <w:p w14:paraId="5EC27BF0" w14:textId="77777777" w:rsidR="00F72A57" w:rsidRPr="00595D42" w:rsidRDefault="00F72A57" w:rsidP="00A503A9">
      <w:pPr>
        <w:pStyle w:val="ScheduleTitleClause"/>
        <w:numPr>
          <w:ilvl w:val="0"/>
          <w:numId w:val="37"/>
        </w:numPr>
      </w:pPr>
      <w:bookmarkStart w:id="661" w:name="a366143"/>
      <w:bookmarkStart w:id="662" w:name="a953615"/>
      <w:r w:rsidRPr="00595D42">
        <w:t>Changes affecting integration interfaces</w:t>
      </w:r>
    </w:p>
    <w:p w14:paraId="66198412" w14:textId="27B90EBF" w:rsidR="00F72A57" w:rsidRDefault="00F72A57" w:rsidP="00F72A57">
      <w:pPr>
        <w:pStyle w:val="L2SCHEDULEIndent"/>
      </w:pPr>
      <w:bookmarkStart w:id="663" w:name="a370188"/>
      <w:bookmarkEnd w:id="661"/>
      <w:r w:rsidRPr="00595D42">
        <w:t xml:space="preserve">Before the Supplier </w:t>
      </w:r>
      <w:r w:rsidRPr="00FC3C4B">
        <w:t xml:space="preserve">or </w:t>
      </w:r>
      <w:r w:rsidR="00E94C5E">
        <w:t>Plymouth Marjon University</w:t>
      </w:r>
      <w:r w:rsidRPr="00FC3C4B">
        <w:t xml:space="preserve"> make </w:t>
      </w:r>
      <w:r w:rsidR="00114740" w:rsidRPr="00FC3C4B">
        <w:t xml:space="preserve">any </w:t>
      </w:r>
      <w:r w:rsidRPr="00FC3C4B">
        <w:t xml:space="preserve">material changes to any integration </w:t>
      </w:r>
      <w:r w:rsidR="00EE50D7" w:rsidRPr="00FC3C4B">
        <w:t>i</w:t>
      </w:r>
      <w:r w:rsidRPr="00FC3C4B">
        <w:t xml:space="preserve">nterfaces between the Software and </w:t>
      </w:r>
      <w:r w:rsidR="00E94C5E">
        <w:t>Plymouth Marjon University</w:t>
      </w:r>
      <w:r w:rsidR="00CA2CA9" w:rsidRPr="00FC3C4B">
        <w:t xml:space="preserve"> S</w:t>
      </w:r>
      <w:r w:rsidRPr="00FC3C4B">
        <w:t>ystems,</w:t>
      </w:r>
      <w:r w:rsidRPr="00595D42">
        <w:t xml:space="preserve"> the Supplier or </w:t>
      </w:r>
      <w:r w:rsidR="00E94C5E">
        <w:t>Plymouth Marjon University</w:t>
      </w:r>
      <w:r w:rsidRPr="00595D42">
        <w:t xml:space="preserve"> shall provide </w:t>
      </w:r>
      <w:r w:rsidR="00EE50D7">
        <w:t xml:space="preserve">a reasonable period of </w:t>
      </w:r>
      <w:r w:rsidRPr="00595D42">
        <w:t xml:space="preserve">notice to the other </w:t>
      </w:r>
      <w:proofErr w:type="gramStart"/>
      <w:r w:rsidRPr="00595D42">
        <w:t>in order to</w:t>
      </w:r>
      <w:proofErr w:type="gramEnd"/>
      <w:r w:rsidRPr="00595D42">
        <w:t xml:space="preserve"> ensure the continued operation of any integration interfaces affected by such changes. </w:t>
      </w:r>
      <w:r w:rsidR="00EE50D7">
        <w:t>Wherever possible, t</w:t>
      </w:r>
      <w:r w:rsidRPr="00595D42">
        <w:t xml:space="preserve">he Supplier shall provide </w:t>
      </w:r>
      <w:r w:rsidR="00E94C5E">
        <w:t>Plymouth Marjon University</w:t>
      </w:r>
      <w:r w:rsidRPr="00595D42">
        <w:t xml:space="preserve">, or </w:t>
      </w:r>
      <w:r w:rsidR="00E94C5E">
        <w:t>Plymouth Marjon University</w:t>
      </w:r>
      <w:r w:rsidRPr="00595D42">
        <w:t xml:space="preserve"> shall provide the </w:t>
      </w:r>
      <w:r w:rsidR="00883687">
        <w:t>Supplier</w:t>
      </w:r>
      <w:r w:rsidRPr="00595D42">
        <w:t xml:space="preserve">, with at least 60 days' </w:t>
      </w:r>
      <w:proofErr w:type="gramStart"/>
      <w:r w:rsidRPr="00595D42">
        <w:t>advance notice</w:t>
      </w:r>
      <w:proofErr w:type="gramEnd"/>
      <w:r w:rsidRPr="00595D42">
        <w:t xml:space="preserve"> of such changes. Such notice shall include at least the new interface specifications and a technical contact to answer questions on these changes. The Supplier or </w:t>
      </w:r>
      <w:r w:rsidR="00E94C5E">
        <w:t>Plymouth Marjon University</w:t>
      </w:r>
      <w:r w:rsidRPr="00595D42">
        <w:t xml:space="preserve"> (as applicable) shall also provide up to 15 days of integration testing availability to ensure smooth transition from the previous interfaces to the new interfaces and </w:t>
      </w:r>
      <w:r w:rsidR="00E94C5E">
        <w:t>Plymouth Marjon University</w:t>
      </w:r>
      <w:r w:rsidRPr="00595D42">
        <w:t xml:space="preserve"> shall pay for all such services relating to integration testing carried out by the Supplier at the Supplier's then current daily fee rates.</w:t>
      </w:r>
      <w:bookmarkEnd w:id="663"/>
    </w:p>
    <w:p w14:paraId="465453C6" w14:textId="728FAA02" w:rsidR="00EF0F68" w:rsidRPr="00B52C78" w:rsidRDefault="00CB62C2" w:rsidP="00A503A9">
      <w:pPr>
        <w:pStyle w:val="ScheduleTitleClause"/>
        <w:numPr>
          <w:ilvl w:val="0"/>
          <w:numId w:val="37"/>
        </w:numPr>
      </w:pPr>
      <w:r>
        <w:t xml:space="preserve">Changes to the </w:t>
      </w:r>
      <w:r w:rsidR="008C6F53" w:rsidRPr="00595D42">
        <w:t>Maintenance and Support Services</w:t>
      </w:r>
    </w:p>
    <w:p w14:paraId="4FBE1AC4" w14:textId="4CCCBAAF" w:rsidR="00A50398" w:rsidRDefault="00E94C5E" w:rsidP="004814B1">
      <w:pPr>
        <w:pStyle w:val="L2SCHEDULEIndent"/>
      </w:pPr>
      <w:r>
        <w:t>Plymouth Marjon University</w:t>
      </w:r>
      <w:r w:rsidR="008C6F53">
        <w:t xml:space="preserve"> acknowledges that the provisions of this Schedule, </w:t>
      </w:r>
      <w:proofErr w:type="gramStart"/>
      <w:r w:rsidR="008C6F53">
        <w:t>and in particular, paragraphs</w:t>
      </w:r>
      <w:proofErr w:type="gramEnd"/>
      <w:r w:rsidR="008C6F53">
        <w:t xml:space="preserve"> </w:t>
      </w:r>
      <w:r w:rsidR="008C6F53">
        <w:fldChar w:fldCharType="begin"/>
      </w:r>
      <w:r w:rsidR="008C6F53">
        <w:instrText xml:space="preserve"> REF _Ref517947135 \r \h </w:instrText>
      </w:r>
      <w:r w:rsidR="008C6F53">
        <w:fldChar w:fldCharType="separate"/>
      </w:r>
      <w:r w:rsidR="005C7630">
        <w:t>4</w:t>
      </w:r>
      <w:r w:rsidR="008C6F53">
        <w:fldChar w:fldCharType="end"/>
      </w:r>
      <w:r w:rsidR="008C6F53">
        <w:t xml:space="preserve"> to </w:t>
      </w:r>
      <w:r w:rsidR="008C6F53">
        <w:fldChar w:fldCharType="begin"/>
      </w:r>
      <w:r w:rsidR="008C6F53">
        <w:instrText xml:space="preserve"> REF _Ref517947882 \r \h </w:instrText>
      </w:r>
      <w:r w:rsidR="008C6F53">
        <w:fldChar w:fldCharType="separate"/>
      </w:r>
      <w:r w:rsidR="005C7630">
        <w:t>6</w:t>
      </w:r>
      <w:r w:rsidR="008C6F53">
        <w:fldChar w:fldCharType="end"/>
      </w:r>
      <w:r w:rsidR="008C6F53">
        <w:t xml:space="preserve">, include </w:t>
      </w:r>
      <w:r w:rsidR="00E606E1">
        <w:t xml:space="preserve">obligations based on </w:t>
      </w:r>
      <w:r w:rsidR="008C6F53">
        <w:t>the Supplier’s standard service obligations in relation to M</w:t>
      </w:r>
      <w:r w:rsidR="008C6F53" w:rsidRPr="00595D42">
        <w:t>aintenance and Support Services</w:t>
      </w:r>
      <w:r w:rsidR="008C6F53">
        <w:t xml:space="preserve">. Where the Supplier updates such </w:t>
      </w:r>
      <w:r w:rsidR="00E606E1">
        <w:t xml:space="preserve">service </w:t>
      </w:r>
      <w:r w:rsidR="008C6F53">
        <w:t xml:space="preserve">standards during the Term of this agreement, it shall provide </w:t>
      </w:r>
      <w:r>
        <w:t>Plymouth Marjon University</w:t>
      </w:r>
      <w:r w:rsidR="008C6F53">
        <w:t xml:space="preserve"> with not less than 90 </w:t>
      </w:r>
      <w:r w:rsidR="00A50398" w:rsidRPr="004814B1">
        <w:t>days' written notice</w:t>
      </w:r>
      <w:r w:rsidR="008C6F53" w:rsidRPr="004814B1">
        <w:t xml:space="preserve"> </w:t>
      </w:r>
      <w:r w:rsidR="00E606E1" w:rsidRPr="004814B1">
        <w:t xml:space="preserve">(which may be in the form of a Change Control Note) </w:t>
      </w:r>
      <w:r w:rsidR="008C6F53" w:rsidRPr="004814B1">
        <w:t xml:space="preserve">and the Parties shall co-operate </w:t>
      </w:r>
      <w:r w:rsidR="00E606E1" w:rsidRPr="004814B1">
        <w:t xml:space="preserve">in good faith </w:t>
      </w:r>
      <w:r w:rsidR="008C6F53" w:rsidRPr="004814B1">
        <w:t xml:space="preserve">to agree the required Changes to this Schedule </w:t>
      </w:r>
      <w:r w:rsidR="00E606E1" w:rsidRPr="004814B1">
        <w:t xml:space="preserve">necessary to align it with the Supplier’s amended standards, </w:t>
      </w:r>
      <w:r w:rsidR="00A50398" w:rsidRPr="004814B1">
        <w:t xml:space="preserve">provided that such </w:t>
      </w:r>
      <w:r w:rsidR="00E606E1" w:rsidRPr="004814B1">
        <w:t xml:space="preserve">Change </w:t>
      </w:r>
      <w:r w:rsidR="00A50398" w:rsidRPr="004814B1">
        <w:t xml:space="preserve">does not materially reduce the level of </w:t>
      </w:r>
      <w:r w:rsidR="008C6F53" w:rsidRPr="00E606E1">
        <w:t>Maintenance and Support Services</w:t>
      </w:r>
      <w:r w:rsidR="00E606E1" w:rsidRPr="00E606E1">
        <w:t xml:space="preserve"> or expose </w:t>
      </w:r>
      <w:r>
        <w:t>Plymouth Marjon University</w:t>
      </w:r>
      <w:r w:rsidR="00E606E1" w:rsidRPr="00E606E1">
        <w:t xml:space="preserve"> to any increased costs or risks</w:t>
      </w:r>
      <w:r w:rsidR="00A50398" w:rsidRPr="004814B1">
        <w:t>.</w:t>
      </w:r>
      <w:r w:rsidR="00A50398">
        <w:t xml:space="preserve"> </w:t>
      </w:r>
    </w:p>
    <w:p w14:paraId="7F58F1B2" w14:textId="77777777" w:rsidR="00450262" w:rsidRDefault="00450262" w:rsidP="00450262">
      <w:pPr>
        <w:pStyle w:val="Default"/>
        <w:rPr>
          <w:b/>
          <w:bCs/>
          <w:color w:val="auto"/>
          <w:sz w:val="20"/>
          <w:szCs w:val="20"/>
          <w:highlight w:val="yellow"/>
        </w:rPr>
      </w:pPr>
    </w:p>
    <w:p w14:paraId="7D9CAE52" w14:textId="113C0094" w:rsidR="00450262" w:rsidRDefault="00450262"/>
    <w:p w14:paraId="7BEC973A" w14:textId="77777777" w:rsidR="00162462" w:rsidRDefault="00162462">
      <w:r>
        <w:br w:type="page"/>
      </w:r>
      <w:bookmarkEnd w:id="662"/>
    </w:p>
    <w:p w14:paraId="3E729377" w14:textId="0B57B237" w:rsidR="008C6CA0" w:rsidRDefault="00162462" w:rsidP="00452EB9">
      <w:pPr>
        <w:pStyle w:val="Schedule"/>
      </w:pPr>
      <w:bookmarkStart w:id="664" w:name="_Ref492308253"/>
      <w:bookmarkStart w:id="665" w:name="_Toc496114327"/>
      <w:bookmarkStart w:id="666" w:name="_Ref506192159"/>
      <w:bookmarkStart w:id="667" w:name="_Toc529537360"/>
      <w:r w:rsidRPr="00E67582">
        <w:lastRenderedPageBreak/>
        <w:t>Service Level A</w:t>
      </w:r>
      <w:r w:rsidR="00432167" w:rsidRPr="00E67582">
        <w:t>greement</w:t>
      </w:r>
      <w:bookmarkEnd w:id="664"/>
      <w:bookmarkEnd w:id="665"/>
      <w:bookmarkEnd w:id="666"/>
      <w:bookmarkEnd w:id="667"/>
    </w:p>
    <w:p w14:paraId="3FCE2B5C" w14:textId="77777777" w:rsidR="00623C9C" w:rsidRPr="00623C9C" w:rsidRDefault="00623C9C" w:rsidP="00623C9C">
      <w:pPr>
        <w:pStyle w:val="L2SCHEDULEIndent"/>
      </w:pPr>
      <w:bookmarkStart w:id="668" w:name="_top"/>
      <w:bookmarkEnd w:id="668"/>
      <w:r w:rsidRPr="00623C9C">
        <w:t>1.</w:t>
      </w:r>
      <w:r w:rsidRPr="00623C9C">
        <w:tab/>
      </w:r>
      <w:r w:rsidRPr="00623C9C">
        <w:rPr>
          <w:rFonts w:ascii="Arial Bold" w:eastAsiaTheme="minorHAnsi" w:hAnsi="Arial Bold" w:cstheme="minorBidi"/>
          <w:b/>
          <w:smallCaps/>
          <w:color w:val="auto"/>
          <w:kern w:val="28"/>
        </w:rPr>
        <w:t>INTRODUCTION</w:t>
      </w:r>
    </w:p>
    <w:p w14:paraId="63624A0D" w14:textId="77777777" w:rsidR="00623C9C" w:rsidRPr="00623C9C" w:rsidRDefault="00623C9C" w:rsidP="00623C9C">
      <w:pPr>
        <w:pStyle w:val="L2SCHEDULEIndent"/>
      </w:pPr>
      <w:r w:rsidRPr="00623C9C">
        <w:t>1.1</w:t>
      </w:r>
      <w:r w:rsidRPr="00623C9C">
        <w:tab/>
        <w:t>The following definitions are used in this Service Level Agreement (SLA)</w:t>
      </w:r>
    </w:p>
    <w:p w14:paraId="4CBFC890" w14:textId="77777777" w:rsidR="00623C9C" w:rsidRDefault="00623C9C" w:rsidP="00623C9C">
      <w:pPr>
        <w:pStyle w:val="L2SCHEDULEIndent"/>
      </w:pPr>
      <w:r w:rsidRPr="00623C9C">
        <w:t>Customer Support Contact: means a member of Plymouth Marjon University ‘Media Team’ or any equivalent Marjon personnel taking over the role of such team;</w:t>
      </w:r>
    </w:p>
    <w:p w14:paraId="747E0F1B" w14:textId="77777777" w:rsidR="00623C9C" w:rsidRDefault="00623C9C" w:rsidP="00623C9C">
      <w:pPr>
        <w:pStyle w:val="L2SCHEDULEIndent"/>
      </w:pPr>
      <w:r w:rsidRPr="00623C9C">
        <w:t xml:space="preserve">Defect Priority: the level of priority assigned to a Defect, as defined in </w:t>
      </w:r>
      <w:hyperlink r:id="rId20" w:history="1">
        <w:r w:rsidRPr="00623C9C">
          <w:rPr>
            <w:i/>
          </w:rPr>
          <w:t>paragr</w:t>
        </w:r>
        <w:bookmarkStart w:id="669" w:name="_Hlt6218191"/>
        <w:bookmarkStart w:id="670" w:name="_Hlt6218192"/>
        <w:r w:rsidRPr="00623C9C">
          <w:rPr>
            <w:i/>
          </w:rPr>
          <w:t>a</w:t>
        </w:r>
        <w:bookmarkStart w:id="671" w:name="_Hlt6218248"/>
        <w:bookmarkEnd w:id="669"/>
        <w:bookmarkEnd w:id="670"/>
        <w:r w:rsidRPr="00623C9C">
          <w:rPr>
            <w:i/>
          </w:rPr>
          <w:t>p</w:t>
        </w:r>
        <w:bookmarkEnd w:id="671"/>
        <w:r w:rsidRPr="00623C9C">
          <w:rPr>
            <w:i/>
          </w:rPr>
          <w:t>h 10.6</w:t>
        </w:r>
      </w:hyperlink>
      <w:r w:rsidRPr="00623C9C">
        <w:t xml:space="preserve"> of this SLA, and references to “P1”, and “P2” etc shall be construed accordingly;</w:t>
      </w:r>
    </w:p>
    <w:p w14:paraId="23167400" w14:textId="77777777" w:rsidR="00623C9C" w:rsidRDefault="00623C9C" w:rsidP="00623C9C">
      <w:pPr>
        <w:pStyle w:val="L2SCHEDULEIndent"/>
      </w:pPr>
      <w:r w:rsidRPr="00623C9C">
        <w:t xml:space="preserve">Response Time: as defined </w:t>
      </w:r>
      <w:hyperlink r:id="rId21" w:history="1">
        <w:r w:rsidRPr="00623C9C">
          <w:rPr>
            <w:i/>
          </w:rPr>
          <w:t>in para</w:t>
        </w:r>
        <w:bookmarkStart w:id="672" w:name="_Hlt6218336"/>
        <w:r w:rsidRPr="00623C9C">
          <w:rPr>
            <w:i/>
          </w:rPr>
          <w:t>g</w:t>
        </w:r>
        <w:bookmarkEnd w:id="672"/>
        <w:r w:rsidRPr="00623C9C">
          <w:rPr>
            <w:i/>
          </w:rPr>
          <w:t>raph 10.7</w:t>
        </w:r>
      </w:hyperlink>
      <w:r w:rsidRPr="00623C9C">
        <w:t xml:space="preserve"> of this SLA;</w:t>
      </w:r>
    </w:p>
    <w:p w14:paraId="2F6CDAC6" w14:textId="77777777" w:rsidR="00623C9C" w:rsidRDefault="00623C9C" w:rsidP="00623C9C">
      <w:pPr>
        <w:pStyle w:val="L2SCHEDULEIndent"/>
      </w:pPr>
      <w:r w:rsidRPr="00623C9C">
        <w:t xml:space="preserve">Resolved: as defined in </w:t>
      </w:r>
      <w:hyperlink r:id="rId22" w:history="1">
        <w:r w:rsidRPr="00623C9C">
          <w:rPr>
            <w:i/>
          </w:rPr>
          <w:t>paragr</w:t>
        </w:r>
        <w:bookmarkStart w:id="673" w:name="_Hlt6218348"/>
        <w:r w:rsidRPr="00623C9C">
          <w:rPr>
            <w:i/>
          </w:rPr>
          <w:t>a</w:t>
        </w:r>
        <w:bookmarkEnd w:id="673"/>
        <w:r w:rsidRPr="00623C9C">
          <w:rPr>
            <w:i/>
          </w:rPr>
          <w:t>ph 10.7</w:t>
        </w:r>
      </w:hyperlink>
      <w:r w:rsidRPr="00623C9C">
        <w:t xml:space="preserve"> of this SLA, and “Resolve” and “Resolution” shall be construed accordingly;</w:t>
      </w:r>
    </w:p>
    <w:p w14:paraId="7E11AF4C" w14:textId="77777777" w:rsidR="00623C9C" w:rsidRDefault="00623C9C" w:rsidP="00623C9C">
      <w:pPr>
        <w:pStyle w:val="L2SCHEDULEIndent"/>
      </w:pPr>
      <w:r w:rsidRPr="00623C9C">
        <w:t xml:space="preserve">Resolution Time: as defined in </w:t>
      </w:r>
      <w:hyperlink r:id="rId23" w:history="1">
        <w:r w:rsidRPr="00623C9C">
          <w:rPr>
            <w:i/>
          </w:rPr>
          <w:t>par</w:t>
        </w:r>
        <w:bookmarkStart w:id="674" w:name="_Hlt6218360"/>
        <w:r w:rsidRPr="00623C9C">
          <w:rPr>
            <w:i/>
          </w:rPr>
          <w:t>a</w:t>
        </w:r>
        <w:bookmarkEnd w:id="674"/>
        <w:r w:rsidRPr="00623C9C">
          <w:rPr>
            <w:i/>
          </w:rPr>
          <w:t>gr</w:t>
        </w:r>
        <w:bookmarkStart w:id="675" w:name="_Hlt6218828"/>
        <w:r w:rsidRPr="00623C9C">
          <w:rPr>
            <w:i/>
          </w:rPr>
          <w:t>a</w:t>
        </w:r>
        <w:bookmarkEnd w:id="675"/>
        <w:r w:rsidRPr="00623C9C">
          <w:rPr>
            <w:i/>
          </w:rPr>
          <w:t>ph 10.7</w:t>
        </w:r>
      </w:hyperlink>
      <w:r w:rsidRPr="00623C9C">
        <w:t xml:space="preserve"> of SLA;</w:t>
      </w:r>
    </w:p>
    <w:p w14:paraId="077F00DB" w14:textId="77777777" w:rsidR="00623C9C" w:rsidRDefault="00623C9C" w:rsidP="00623C9C">
      <w:pPr>
        <w:pStyle w:val="L2SCHEDULEIndent"/>
      </w:pPr>
      <w:r w:rsidRPr="00623C9C">
        <w:t>Service Desk: means the facility made available by the Supplier for the submission to it of Service Requests;</w:t>
      </w:r>
    </w:p>
    <w:p w14:paraId="2E5089FB" w14:textId="77777777" w:rsidR="00623C9C" w:rsidRDefault="00623C9C" w:rsidP="00623C9C">
      <w:pPr>
        <w:pStyle w:val="L2SCHEDULEIndent"/>
      </w:pPr>
      <w:r w:rsidRPr="00623C9C">
        <w:t>Service Request: means any request by a member of Plymouth Marjon University ‘Media Team’ for assistance in operating the Software or the notification of a Defect;</w:t>
      </w:r>
    </w:p>
    <w:p w14:paraId="62CA3367" w14:textId="77777777" w:rsidR="00623C9C" w:rsidRDefault="00623C9C" w:rsidP="00623C9C">
      <w:pPr>
        <w:pStyle w:val="L2SCHEDULEIndent"/>
      </w:pPr>
      <w:r w:rsidRPr="00623C9C">
        <w:t xml:space="preserve">Support Hours: means the hours between 07.30 and 17.00 hours on a Working Day and a reference to </w:t>
      </w:r>
      <w:proofErr w:type="gramStart"/>
      <w:r w:rsidRPr="00623C9C">
        <w:t>a number of</w:t>
      </w:r>
      <w:proofErr w:type="gramEnd"/>
      <w:r w:rsidRPr="00623C9C">
        <w:t xml:space="preserve"> Support Hours means that number of hours falling within the range, whether measured across one or more Working Days;</w:t>
      </w:r>
    </w:p>
    <w:p w14:paraId="0222F2BA" w14:textId="77777777" w:rsidR="00623C9C" w:rsidRDefault="00623C9C" w:rsidP="00623C9C">
      <w:pPr>
        <w:pStyle w:val="L2SCHEDULEIndent"/>
      </w:pPr>
      <w:r w:rsidRPr="00623C9C">
        <w:t xml:space="preserve">Technical Assistance Call: means a call of not more than 15 minutes duration by a member of Plymouth Marjon University ‘Media Team’ to the Service Desk during which Service Desk personnel provide technical advice or assistance by telephone. </w:t>
      </w:r>
    </w:p>
    <w:p w14:paraId="11C68A29" w14:textId="77777777" w:rsidR="00623C9C" w:rsidRPr="00623C9C" w:rsidRDefault="00623C9C" w:rsidP="00623C9C">
      <w:pPr>
        <w:pStyle w:val="L2SCHEDULEIndent"/>
      </w:pPr>
      <w:r w:rsidRPr="00623C9C">
        <w:t>2.</w:t>
      </w:r>
      <w:r w:rsidRPr="00623C9C">
        <w:tab/>
      </w:r>
      <w:r w:rsidRPr="00623C9C">
        <w:rPr>
          <w:rFonts w:ascii="Arial Bold" w:eastAsiaTheme="minorHAnsi" w:hAnsi="Arial Bold" w:cstheme="minorBidi"/>
          <w:b/>
          <w:smallCaps/>
          <w:color w:val="auto"/>
          <w:kern w:val="28"/>
        </w:rPr>
        <w:t>MAINTENANCE</w:t>
      </w:r>
    </w:p>
    <w:p w14:paraId="08AF1068" w14:textId="77777777" w:rsidR="00623C9C" w:rsidRPr="00623C9C" w:rsidRDefault="00623C9C" w:rsidP="00623C9C">
      <w:pPr>
        <w:pStyle w:val="L2SCHEDULEIndent"/>
      </w:pPr>
      <w:r w:rsidRPr="00623C9C">
        <w:t>2.1</w:t>
      </w:r>
      <w:r w:rsidRPr="00623C9C">
        <w:tab/>
        <w:t xml:space="preserve">The Supplier shall maintain and update the Software and any associated Hosting Services. Maintenance includes all regularly scheduled Updates, and any Upgrades to improve the features or functionality described in Plymouth Marjon University, Requirements and/or Specifications. Additional features or functionality, or new modules may be procured by Plymouth Marjon University in accordance with written Change Control Procedures. </w:t>
      </w:r>
    </w:p>
    <w:p w14:paraId="3F15112A" w14:textId="77777777" w:rsidR="00623C9C" w:rsidRDefault="00623C9C" w:rsidP="00623C9C">
      <w:pPr>
        <w:pStyle w:val="L2SCHEDULEIndent"/>
      </w:pPr>
      <w:r w:rsidRPr="00623C9C">
        <w:t>2.2</w:t>
      </w:r>
      <w:r w:rsidRPr="00623C9C">
        <w:tab/>
        <w:t xml:space="preserve">Should Plymouth Marjon University determine that there is a Defect, Plymouth Marjon University may at any time issue Service Requests in accordance with </w:t>
      </w:r>
      <w:hyperlink r:id="rId24" w:history="1">
        <w:r w:rsidRPr="00623C9C">
          <w:rPr>
            <w:i/>
          </w:rPr>
          <w:t>pa</w:t>
        </w:r>
        <w:bookmarkStart w:id="676" w:name="_Hlt6218453"/>
        <w:r w:rsidRPr="00623C9C">
          <w:rPr>
            <w:i/>
          </w:rPr>
          <w:t>r</w:t>
        </w:r>
        <w:bookmarkStart w:id="677" w:name="_Hlt6218461"/>
        <w:bookmarkEnd w:id="676"/>
        <w:r w:rsidRPr="00623C9C">
          <w:rPr>
            <w:i/>
          </w:rPr>
          <w:t>a</w:t>
        </w:r>
        <w:bookmarkStart w:id="678" w:name="_Hlt6218481"/>
        <w:bookmarkEnd w:id="677"/>
        <w:r w:rsidRPr="00623C9C">
          <w:rPr>
            <w:i/>
          </w:rPr>
          <w:t>g</w:t>
        </w:r>
        <w:bookmarkEnd w:id="678"/>
        <w:r w:rsidRPr="00623C9C">
          <w:rPr>
            <w:i/>
          </w:rPr>
          <w:t>raph10</w:t>
        </w:r>
      </w:hyperlink>
      <w:r w:rsidRPr="00623C9C">
        <w:t xml:space="preserve"> of this SLA, and the Supplier shall use all reasonable commercial endeavours promptly to correct any Defects. During maintenance periods, the Supplier may, at its discretion, upgrade versions, install error corrections and apply patches to any associated hosted systems. The Supplier shall use all reasonable commercial endeavours to avoid unscheduled downtime for Software maintenance. </w:t>
      </w:r>
    </w:p>
    <w:p w14:paraId="2640589E" w14:textId="77777777" w:rsidR="00623C9C" w:rsidRPr="00623C9C" w:rsidRDefault="00623C9C" w:rsidP="00623C9C">
      <w:pPr>
        <w:pStyle w:val="L2SCHEDULEIndent"/>
      </w:pPr>
      <w:r w:rsidRPr="00623C9C">
        <w:t>2.3</w:t>
      </w:r>
      <w:r w:rsidRPr="00623C9C">
        <w:tab/>
        <w:t>The Supplier shall maintain technical support on the two most current releases of the Software and shall keep all Documentation up to date in respect of each release, Update or Upgrade of the Software (as appropriate).</w:t>
      </w:r>
    </w:p>
    <w:p w14:paraId="0D946F82" w14:textId="77777777" w:rsidR="00623C9C" w:rsidRPr="00623C9C" w:rsidRDefault="00623C9C" w:rsidP="00623C9C">
      <w:pPr>
        <w:pStyle w:val="L2SCHEDULEIndent"/>
      </w:pPr>
      <w:r w:rsidRPr="00623C9C">
        <w:t>2.4</w:t>
      </w:r>
      <w:r w:rsidRPr="00623C9C">
        <w:tab/>
        <w:t xml:space="preserve">Where requested by Plymouth Marjon University, the Supplier shall provide to Plymouth Marjon University, or prepare, in consultation with Plymouth Marjon University, a protocol which the Parties shall agree in relation to the approach to carrying out Updates and Upgrades, including communications and change control procedures in respect of the implementation of Updates and Upgrades. </w:t>
      </w:r>
    </w:p>
    <w:p w14:paraId="128673FE" w14:textId="77777777" w:rsidR="00623C9C" w:rsidRPr="00623C9C" w:rsidRDefault="00623C9C" w:rsidP="00623C9C">
      <w:pPr>
        <w:pStyle w:val="L2SCHEDULEIndent"/>
      </w:pPr>
      <w:r w:rsidRPr="00623C9C">
        <w:t>3.</w:t>
      </w:r>
      <w:r w:rsidRPr="00623C9C">
        <w:tab/>
      </w:r>
      <w:r w:rsidRPr="00623C9C">
        <w:rPr>
          <w:rFonts w:ascii="Arial Bold" w:eastAsiaTheme="minorHAnsi" w:hAnsi="Arial Bold" w:cstheme="minorBidi"/>
          <w:b/>
          <w:smallCaps/>
          <w:color w:val="auto"/>
          <w:kern w:val="28"/>
        </w:rPr>
        <w:t>MAINTENANCE EVENTS</w:t>
      </w:r>
    </w:p>
    <w:p w14:paraId="4B1C9FBB" w14:textId="77777777" w:rsidR="00623C9C" w:rsidRPr="00623C9C" w:rsidRDefault="00623C9C" w:rsidP="00623C9C">
      <w:pPr>
        <w:pStyle w:val="L2SCHEDULEIndent"/>
      </w:pPr>
      <w:bookmarkStart w:id="679" w:name="para31"/>
      <w:r w:rsidRPr="00623C9C">
        <w:t>3.1</w:t>
      </w:r>
      <w:bookmarkEnd w:id="679"/>
      <w:r w:rsidRPr="00623C9C">
        <w:tab/>
        <w:t xml:space="preserve">Maintenance of any associated hosting equipment, facility, Software or other aspects of any associated Hosting Services that may require interruption of the Software or any associated Hosting Services (“Maintenance Events”) shall, unless otherwise agreed in writing in advance with Plymouth Marjon </w:t>
      </w:r>
      <w:proofErr w:type="gramStart"/>
      <w:r w:rsidRPr="00623C9C">
        <w:t>University  (</w:t>
      </w:r>
      <w:proofErr w:type="gramEnd"/>
      <w:r w:rsidRPr="00623C9C">
        <w:t xml:space="preserve">acting at its sole discretion), not be performed during the core hours of 07.00 to 18.00 on any Working Day (“Core Hours”). </w:t>
      </w:r>
    </w:p>
    <w:p w14:paraId="24289536" w14:textId="77777777" w:rsidR="00623C9C" w:rsidRPr="00623C9C" w:rsidRDefault="00623C9C" w:rsidP="00623C9C">
      <w:pPr>
        <w:pStyle w:val="L2SCHEDULEIndent"/>
      </w:pPr>
      <w:r w:rsidRPr="00623C9C">
        <w:t>3.2</w:t>
      </w:r>
      <w:r w:rsidRPr="00623C9C">
        <w:tab/>
        <w:t xml:space="preserve">The Supplier and Plymouth Marjon University will work in good faith to agree an “Annual Maintenance Plan” for scheduled maintenance outside of Core Hours within 30 days of the Go Live Date. The Supplier shall update and publish, in consultation with Plymouth Marjon University, the Annual Maintenance Plan no later than 90 days after the Go Live Date and thereafter 90 days prior to commencement of each Contract Year (each an Annual Maintenance Plan). </w:t>
      </w:r>
    </w:p>
    <w:p w14:paraId="43F10F02" w14:textId="77777777" w:rsidR="00623C9C" w:rsidRPr="00623C9C" w:rsidRDefault="00623C9C" w:rsidP="00623C9C">
      <w:pPr>
        <w:pStyle w:val="L2SCHEDULEIndent"/>
      </w:pPr>
      <w:r w:rsidRPr="00623C9C">
        <w:t>3.3</w:t>
      </w:r>
      <w:r w:rsidRPr="00623C9C">
        <w:tab/>
        <w:t>The Supplier shall notify Plymouth Marjon University of any scheduled maintenance in addition to that set out in any Annual Maintenance Plan as soon as practicable, an in any event at least 5 Working Days before the proposed date.</w:t>
      </w:r>
    </w:p>
    <w:p w14:paraId="11D9AA21" w14:textId="77777777" w:rsidR="00623C9C" w:rsidRPr="00623C9C" w:rsidRDefault="00623C9C" w:rsidP="00623C9C">
      <w:pPr>
        <w:pStyle w:val="L2SCHEDULEIndent"/>
      </w:pPr>
      <w:r w:rsidRPr="00623C9C">
        <w:t>3.4</w:t>
      </w:r>
      <w:r w:rsidRPr="00623C9C">
        <w:tab/>
        <w:t xml:space="preserve">The Supplier may interrupt the Software and any associated Hosting Services to perform emergency maintenance outside of Core </w:t>
      </w:r>
      <w:proofErr w:type="gramStart"/>
      <w:r w:rsidRPr="00623C9C">
        <w:t>Hours, but</w:t>
      </w:r>
      <w:proofErr w:type="gramEnd"/>
      <w:r w:rsidRPr="00623C9C">
        <w:t xml:space="preserve"> shall provide Plymouth Marjon University with as much notice as is reasonably possible. </w:t>
      </w:r>
    </w:p>
    <w:p w14:paraId="666064C4" w14:textId="77777777" w:rsidR="00623C9C" w:rsidRPr="00623C9C" w:rsidRDefault="00623C9C" w:rsidP="00623C9C">
      <w:pPr>
        <w:pStyle w:val="L2SCHEDULEIndent"/>
      </w:pPr>
      <w:r w:rsidRPr="00623C9C">
        <w:t>3.5</w:t>
      </w:r>
      <w:r w:rsidRPr="00623C9C">
        <w:tab/>
        <w:t xml:space="preserve">Any Maintenance Events that occur during Core Hours, and which were not requested, agreed or caused by Plymouth Marjon University, shall be considered downtime </w:t>
      </w:r>
      <w:proofErr w:type="gramStart"/>
      <w:r w:rsidRPr="00623C9C">
        <w:t>for the purpose of</w:t>
      </w:r>
      <w:proofErr w:type="gramEnd"/>
      <w:r w:rsidRPr="00623C9C">
        <w:t xml:space="preserve"> service availability measurement. The Supplier shall </w:t>
      </w:r>
      <w:proofErr w:type="gramStart"/>
      <w:r w:rsidRPr="00623C9C">
        <w:t>at all times</w:t>
      </w:r>
      <w:proofErr w:type="gramEnd"/>
      <w:r w:rsidRPr="00623C9C">
        <w:t xml:space="preserve"> use all reasonable endeavours to keep any service interruptions to a minimum. </w:t>
      </w:r>
    </w:p>
    <w:p w14:paraId="1B069690" w14:textId="77777777" w:rsidR="00623C9C" w:rsidRDefault="00623C9C" w:rsidP="00623C9C">
      <w:pPr>
        <w:pStyle w:val="L2SCHEDULEIndent"/>
      </w:pPr>
      <w:r w:rsidRPr="00623C9C">
        <w:t>3.6</w:t>
      </w:r>
      <w:r w:rsidRPr="00623C9C">
        <w:tab/>
        <w:t xml:space="preserve">The Supplier may determine, at its sole discretion, that providing appropriate service levels requires additional equipment and/or </w:t>
      </w:r>
      <w:proofErr w:type="gramStart"/>
      <w:r w:rsidRPr="00623C9C">
        <w:t>bandwidth, and</w:t>
      </w:r>
      <w:proofErr w:type="gramEnd"/>
      <w:r w:rsidRPr="00623C9C">
        <w:t xml:space="preserve"> may install that equipment and/or bandwidth without approval from Plymouth Marjon University, provided that it does not diminish in any way the functionality, connectivity, integration or compatibility of the Services or incur additional costs that have not been agreed in writing by Plymouth Marjon University.</w:t>
      </w:r>
    </w:p>
    <w:p w14:paraId="0B3DF1A1" w14:textId="77777777" w:rsidR="00623C9C" w:rsidRPr="00623C9C" w:rsidRDefault="00623C9C" w:rsidP="00623C9C">
      <w:pPr>
        <w:pStyle w:val="L2SCHEDULEIndent"/>
        <w:rPr>
          <w:rFonts w:ascii="Arial Bold" w:eastAsiaTheme="minorHAnsi" w:hAnsi="Arial Bold" w:cstheme="minorBidi"/>
          <w:b/>
          <w:smallCaps/>
          <w:color w:val="auto"/>
          <w:kern w:val="28"/>
        </w:rPr>
      </w:pPr>
      <w:r w:rsidRPr="00623C9C">
        <w:rPr>
          <w:rFonts w:ascii="Arial Bold" w:eastAsiaTheme="minorHAnsi" w:hAnsi="Arial Bold" w:cstheme="minorBidi"/>
          <w:b/>
          <w:smallCaps/>
          <w:color w:val="auto"/>
          <w:kern w:val="28"/>
        </w:rPr>
        <w:t xml:space="preserve">SOFTWARE SUPPORT STANDARDS AND EXCLUSIONS </w:t>
      </w:r>
    </w:p>
    <w:p w14:paraId="626B5E91" w14:textId="77777777" w:rsidR="00623C9C" w:rsidRPr="00623C9C" w:rsidRDefault="00623C9C" w:rsidP="00623C9C">
      <w:pPr>
        <w:pStyle w:val="L2SCHEDULEIndent"/>
      </w:pPr>
      <w:r w:rsidRPr="00623C9C">
        <w:t>4.1</w:t>
      </w:r>
      <w:r w:rsidRPr="00623C9C">
        <w:tab/>
        <w:t xml:space="preserve">Plymouth Marjon University shall: </w:t>
      </w:r>
    </w:p>
    <w:p w14:paraId="4C17B98A" w14:textId="77777777" w:rsidR="00623C9C" w:rsidRPr="00623C9C" w:rsidRDefault="00623C9C" w:rsidP="00623C9C">
      <w:pPr>
        <w:pStyle w:val="L2SCHEDULEIndent"/>
      </w:pPr>
      <w:r w:rsidRPr="00623C9C">
        <w:t>(a)</w:t>
      </w:r>
      <w:r w:rsidRPr="00623C9C">
        <w:tab/>
        <w:t xml:space="preserve">where reasonably requested by the Supplier, provide the Supplier with a documented example of a Defect; </w:t>
      </w:r>
    </w:p>
    <w:p w14:paraId="4535CD4E" w14:textId="77777777" w:rsidR="00623C9C" w:rsidRPr="00623C9C" w:rsidRDefault="00623C9C" w:rsidP="00623C9C">
      <w:pPr>
        <w:pStyle w:val="L2SCHEDULEIndent"/>
      </w:pPr>
      <w:r w:rsidRPr="00623C9C">
        <w:t>(b)</w:t>
      </w:r>
      <w:r w:rsidRPr="00623C9C">
        <w:tab/>
        <w:t xml:space="preserve">co-operate fully with the Supplier in diagnosing any Defect; </w:t>
      </w:r>
    </w:p>
    <w:p w14:paraId="3C1211F0" w14:textId="77777777" w:rsidR="00623C9C" w:rsidRPr="00623C9C" w:rsidRDefault="00623C9C" w:rsidP="00623C9C">
      <w:pPr>
        <w:pStyle w:val="L2SCHEDULEIndent"/>
      </w:pPr>
      <w:r w:rsidRPr="00623C9C">
        <w:t>(c)</w:t>
      </w:r>
      <w:r w:rsidRPr="00623C9C">
        <w:tab/>
        <w:t xml:space="preserve">not request, permit or authorise anyone other than the Supplier or the Supplier Personnel to provide any support or maintenance services in respect of the Supplier Software other than as set out in SLA or permitted in Law. </w:t>
      </w:r>
    </w:p>
    <w:p w14:paraId="1C46ED8B" w14:textId="77777777" w:rsidR="00623C9C" w:rsidRPr="00623C9C" w:rsidRDefault="00623C9C" w:rsidP="00623C9C">
      <w:pPr>
        <w:pStyle w:val="L2SCHEDULEIndent"/>
      </w:pPr>
      <w:r w:rsidRPr="00623C9C">
        <w:t>4.2</w:t>
      </w:r>
      <w:r w:rsidRPr="00623C9C">
        <w:tab/>
        <w:t xml:space="preserve">All materials relating to the Maintenance and Support Services will be delivered or sent to Plymouth Marjon University in printed or electronic form in accordance with the Supplier's standard formats including (at the Supplier’s option) over the internet. </w:t>
      </w:r>
    </w:p>
    <w:p w14:paraId="6813C0AA" w14:textId="77777777" w:rsidR="00623C9C" w:rsidRPr="00623C9C" w:rsidRDefault="00623C9C" w:rsidP="00623C9C">
      <w:pPr>
        <w:pStyle w:val="L2SCHEDULEIndent"/>
      </w:pPr>
      <w:r w:rsidRPr="00623C9C">
        <w:t>4.3</w:t>
      </w:r>
      <w:r w:rsidRPr="00623C9C">
        <w:tab/>
        <w:t xml:space="preserve">The Supplier shall not be obliged to provide: </w:t>
      </w:r>
    </w:p>
    <w:p w14:paraId="58D32B6C" w14:textId="77777777" w:rsidR="00623C9C" w:rsidRPr="00623C9C" w:rsidRDefault="00623C9C" w:rsidP="00623C9C">
      <w:pPr>
        <w:pStyle w:val="L2SCHEDULEIndent"/>
      </w:pPr>
      <w:r w:rsidRPr="00623C9C">
        <w:t>(a)</w:t>
      </w:r>
      <w:r w:rsidRPr="00623C9C">
        <w:tab/>
        <w:t xml:space="preserve">support for Defects caused by using the Software otherwise than in accordance with the relevant Documentation; </w:t>
      </w:r>
    </w:p>
    <w:p w14:paraId="3835BD21" w14:textId="77777777" w:rsidR="00623C9C" w:rsidRPr="00623C9C" w:rsidRDefault="00623C9C" w:rsidP="00623C9C">
      <w:pPr>
        <w:pStyle w:val="L2SCHEDULEIndent"/>
      </w:pPr>
      <w:r w:rsidRPr="00623C9C">
        <w:t>(b)</w:t>
      </w:r>
      <w:r w:rsidRPr="00623C9C">
        <w:tab/>
        <w:t xml:space="preserve">support or maintenance of software, accessories, attachments, computer hardware, systems or other devices not supplied by the Supplier; </w:t>
      </w:r>
    </w:p>
    <w:p w14:paraId="00A56E3D" w14:textId="77777777" w:rsidR="00623C9C" w:rsidRPr="00623C9C" w:rsidRDefault="00623C9C" w:rsidP="00623C9C">
      <w:pPr>
        <w:pStyle w:val="L2SCHEDULEIndent"/>
      </w:pPr>
      <w:r w:rsidRPr="00623C9C">
        <w:t>(c)</w:t>
      </w:r>
      <w:r w:rsidRPr="00623C9C">
        <w:tab/>
        <w:t xml:space="preserve">diagnosis or rectification of problems not attributable to a Defect in the Software; or </w:t>
      </w:r>
    </w:p>
    <w:p w14:paraId="6582C611" w14:textId="77777777" w:rsidR="00623C9C" w:rsidRPr="00623C9C" w:rsidRDefault="00623C9C" w:rsidP="00623C9C">
      <w:pPr>
        <w:pStyle w:val="L2SCHEDULEIndent"/>
      </w:pPr>
      <w:r w:rsidRPr="00623C9C">
        <w:t>(d)</w:t>
      </w:r>
      <w:r w:rsidRPr="00623C9C">
        <w:tab/>
        <w:t xml:space="preserve">support for Service Requests or Defects caused directly or indirectly by operator error or omission. </w:t>
      </w:r>
    </w:p>
    <w:p w14:paraId="64F564F3" w14:textId="77777777" w:rsidR="00623C9C" w:rsidRPr="00623C9C" w:rsidRDefault="00623C9C" w:rsidP="00623C9C">
      <w:pPr>
        <w:pStyle w:val="L2SCHEDULEIndent"/>
      </w:pPr>
      <w:r w:rsidRPr="00623C9C">
        <w:t>5.</w:t>
      </w:r>
      <w:r w:rsidRPr="00623C9C">
        <w:tab/>
      </w:r>
      <w:r w:rsidRPr="00623C9C">
        <w:rPr>
          <w:rFonts w:ascii="Arial Bold" w:eastAsiaTheme="minorHAnsi" w:hAnsi="Arial Bold" w:cstheme="minorBidi"/>
          <w:b/>
          <w:smallCaps/>
          <w:color w:val="auto"/>
          <w:kern w:val="28"/>
        </w:rPr>
        <w:t>THIRD PARTY SOFTWARE MAINTENANCE SERVICES</w:t>
      </w:r>
    </w:p>
    <w:p w14:paraId="352E9D5D" w14:textId="77777777" w:rsidR="00623C9C" w:rsidRPr="00623C9C" w:rsidRDefault="00623C9C" w:rsidP="00623C9C">
      <w:pPr>
        <w:pStyle w:val="L2SCHEDULEIndent"/>
      </w:pPr>
      <w:r w:rsidRPr="00623C9C">
        <w:t xml:space="preserve">The Supplier shall procure the provision of any Third-Party Software maintenance services where required, the Supplier shall be responsible for first and second line support in relation to Third Party Software. </w:t>
      </w:r>
    </w:p>
    <w:p w14:paraId="5857BF84" w14:textId="77777777" w:rsidR="00623C9C" w:rsidRPr="00623C9C" w:rsidRDefault="00623C9C" w:rsidP="00623C9C">
      <w:pPr>
        <w:pStyle w:val="L2SCHEDULEIndent"/>
      </w:pPr>
      <w:bookmarkStart w:id="680" w:name="paragraph6"/>
      <w:r w:rsidRPr="00623C9C">
        <w:t>6.</w:t>
      </w:r>
      <w:r w:rsidRPr="00623C9C">
        <w:rPr>
          <w:rFonts w:ascii="Arial Bold" w:eastAsiaTheme="minorHAnsi" w:hAnsi="Arial Bold" w:cstheme="minorBidi"/>
          <w:b/>
          <w:smallCaps/>
          <w:color w:val="auto"/>
          <w:kern w:val="28"/>
        </w:rPr>
        <w:tab/>
        <w:t>ESCALATION</w:t>
      </w:r>
    </w:p>
    <w:bookmarkEnd w:id="680"/>
    <w:p w14:paraId="395B16C7" w14:textId="77777777" w:rsidR="00623C9C" w:rsidRPr="00623C9C" w:rsidRDefault="00623C9C" w:rsidP="00623C9C">
      <w:pPr>
        <w:pStyle w:val="L2SCHEDULEIndent"/>
      </w:pPr>
      <w:r w:rsidRPr="00623C9C">
        <w:t xml:space="preserve">If no progress has been made on a P1 or P2 Service Request within the relevant Resolution Time or where a Permanent Fix is not provided for any Temporary Fix or Workaround within the required time (or a reasonable time) for a Permanent Fix, the Service Request shall be escalated. If the P1 or P2 Service Request is not </w:t>
      </w:r>
      <w:proofErr w:type="gramStart"/>
      <w:r w:rsidRPr="00623C9C">
        <w:t>Resolved</w:t>
      </w:r>
      <w:proofErr w:type="gramEnd"/>
      <w:r w:rsidRPr="00623C9C">
        <w:t xml:space="preserve"> or the provision of a Permanent Fix agreed within a timescale acceptable to Plymouth Marjon University, then: </w:t>
      </w:r>
    </w:p>
    <w:p w14:paraId="76859260" w14:textId="77777777" w:rsidR="00623C9C" w:rsidRPr="00623C9C" w:rsidRDefault="00623C9C" w:rsidP="00623C9C">
      <w:pPr>
        <w:pStyle w:val="L2SCHEDULEIndent"/>
      </w:pPr>
      <w:r w:rsidRPr="00623C9C">
        <w:t>(a)</w:t>
      </w:r>
      <w:r w:rsidRPr="00623C9C">
        <w:tab/>
        <w:t xml:space="preserve">in the case of a P1 or P2 Service Request, after each successive increment of the relevant Resolution Time (for example, four hours for a P1 Defect and 8 Support Hours for a P2 Defect etc), the incident shall be escalated to the ‘Director/CEO’ of the Supplier, (at which point the incident shall be deemed to amount to a ‘material breach’ of this agreement). </w:t>
      </w:r>
    </w:p>
    <w:p w14:paraId="7D4D7504" w14:textId="77777777" w:rsidR="00623C9C" w:rsidRPr="00623C9C" w:rsidRDefault="00623C9C" w:rsidP="00623C9C">
      <w:pPr>
        <w:pStyle w:val="L2SCHEDULEIndent"/>
      </w:pPr>
      <w:r w:rsidRPr="00623C9C">
        <w:t>(b)</w:t>
      </w:r>
      <w:r w:rsidRPr="00623C9C">
        <w:tab/>
        <w:t>in the case of a failure to provide a Permanent Fix, the incident shall be escalated to the ‘Director/CEO’ of the Supplier (at which point the incident shall be deemed to amount to a ‘material breach’ of this agreement), and at each tier in the escalation process the relevant persons shall have 5 Working Days (or other timescale acceptable to Plymouth Marjon University) to agree the provision of a Permanent Fix.</w:t>
      </w:r>
    </w:p>
    <w:p w14:paraId="1F8F1C4E" w14:textId="77777777" w:rsidR="00623C9C" w:rsidRPr="00623C9C" w:rsidRDefault="00623C9C" w:rsidP="00623C9C">
      <w:pPr>
        <w:pStyle w:val="L2SCHEDULEIndent"/>
      </w:pPr>
      <w:r w:rsidRPr="00623C9C">
        <w:t>7.</w:t>
      </w:r>
      <w:r w:rsidRPr="00623C9C">
        <w:tab/>
      </w:r>
      <w:r w:rsidRPr="00623C9C">
        <w:rPr>
          <w:rFonts w:ascii="Arial Bold" w:eastAsiaTheme="minorHAnsi" w:hAnsi="Arial Bold" w:cstheme="minorBidi"/>
          <w:b/>
          <w:smallCaps/>
          <w:color w:val="auto"/>
          <w:kern w:val="28"/>
        </w:rPr>
        <w:t>MONITORING</w:t>
      </w:r>
    </w:p>
    <w:p w14:paraId="503DADEF" w14:textId="77777777" w:rsidR="00623C9C" w:rsidRPr="00623C9C" w:rsidRDefault="00623C9C" w:rsidP="00623C9C">
      <w:pPr>
        <w:pStyle w:val="L2SCHEDULEIndent"/>
      </w:pPr>
      <w:r w:rsidRPr="00623C9C">
        <w:t xml:space="preserve">The Supplier shall provide monitoring of its Software and any associated Hosting Services 24 hours </w:t>
      </w:r>
      <w:proofErr w:type="gramStart"/>
      <w:r w:rsidRPr="00623C9C">
        <w:t>a day seven days</w:t>
      </w:r>
      <w:proofErr w:type="gramEnd"/>
      <w:r w:rsidRPr="00623C9C">
        <w:t xml:space="preserve"> a week. The Supplier shall directly notify Plymouth Marjon University of Maintenance Events that may affect the availability of the Software and any associated Hosting Services. </w:t>
      </w:r>
    </w:p>
    <w:p w14:paraId="69467C3E" w14:textId="77777777" w:rsidR="00623C9C" w:rsidRPr="00623C9C" w:rsidRDefault="00623C9C" w:rsidP="00623C9C">
      <w:pPr>
        <w:pStyle w:val="L2SCHEDULEIndent"/>
        <w:rPr>
          <w:rFonts w:ascii="Arial Bold" w:eastAsiaTheme="minorHAnsi" w:hAnsi="Arial Bold" w:cstheme="minorBidi"/>
          <w:b/>
          <w:smallCaps/>
          <w:color w:val="auto"/>
          <w:kern w:val="28"/>
        </w:rPr>
      </w:pPr>
      <w:r w:rsidRPr="00623C9C">
        <w:t>8.</w:t>
      </w:r>
      <w:r w:rsidRPr="00623C9C">
        <w:tab/>
      </w:r>
      <w:r w:rsidRPr="00623C9C">
        <w:rPr>
          <w:rFonts w:ascii="Arial Bold" w:eastAsiaTheme="minorHAnsi" w:hAnsi="Arial Bold" w:cstheme="minorBidi"/>
          <w:b/>
          <w:smallCaps/>
          <w:color w:val="auto"/>
          <w:kern w:val="28"/>
        </w:rPr>
        <w:t>CHANGES AFFECTING INTEGRATION INTERFACES</w:t>
      </w:r>
    </w:p>
    <w:p w14:paraId="50194F3B" w14:textId="77777777" w:rsidR="00623C9C" w:rsidRPr="00623C9C" w:rsidRDefault="00623C9C" w:rsidP="00623C9C">
      <w:pPr>
        <w:pStyle w:val="L2SCHEDULEIndent"/>
      </w:pPr>
      <w:r w:rsidRPr="00623C9C">
        <w:t xml:space="preserve">Before the Supplier or Plymouth Marjon University make any material changes to any integration interfaces between the Software and Plymouth Marjon University Systems, the Supplier or Plymouth Marjon University shall provide a reasonable period of notice to the other </w:t>
      </w:r>
      <w:proofErr w:type="gramStart"/>
      <w:r w:rsidRPr="00623C9C">
        <w:t>in order to</w:t>
      </w:r>
      <w:proofErr w:type="gramEnd"/>
      <w:r w:rsidRPr="00623C9C">
        <w:t xml:space="preserve"> ensure the continued operation of any integration interfaces affected by such changes. Wherever possible, the Supplier shall provide Plymouth Marjon University, or Plymouth Marjon University shall provide the Supplier, with at least 60 days' </w:t>
      </w:r>
      <w:proofErr w:type="gramStart"/>
      <w:r w:rsidRPr="00623C9C">
        <w:t>advance notice</w:t>
      </w:r>
      <w:proofErr w:type="gramEnd"/>
      <w:r w:rsidRPr="00623C9C">
        <w:t xml:space="preserve"> of such changes. Such notice shall include at least the new interface specifications and a technical contact to answer questions on these changes. The Supplier or Plymouth Marjon University (as applicable) shall also provide up to 15 days of integration testing availability to ensure smooth transition from the previous interfaces to the new interfaces and Plymouth Marjon University shall pay for all such services relating to integration testing carried out by the Supplier (upon receipt of a written cost proposal to Plymouth Marjon University).</w:t>
      </w:r>
    </w:p>
    <w:p w14:paraId="76017C2C" w14:textId="77777777" w:rsidR="00623C9C" w:rsidRPr="00623C9C" w:rsidRDefault="00623C9C" w:rsidP="00623C9C">
      <w:pPr>
        <w:pStyle w:val="L2SCHEDULEIndent"/>
      </w:pPr>
      <w:r w:rsidRPr="00623C9C">
        <w:t>9.</w:t>
      </w:r>
      <w:r w:rsidRPr="00623C9C">
        <w:tab/>
      </w:r>
      <w:r w:rsidRPr="00623C9C">
        <w:rPr>
          <w:rFonts w:ascii="Arial Bold" w:eastAsiaTheme="minorHAnsi" w:hAnsi="Arial Bold" w:cstheme="minorBidi"/>
          <w:b/>
          <w:smallCaps/>
          <w:color w:val="auto"/>
          <w:kern w:val="28"/>
        </w:rPr>
        <w:t>CHANGES TO THE MAINTENANCE AND SUPPORT SERVICES</w:t>
      </w:r>
    </w:p>
    <w:p w14:paraId="320599D9" w14:textId="77777777" w:rsidR="00623C9C" w:rsidRDefault="00623C9C" w:rsidP="00623C9C">
      <w:pPr>
        <w:pStyle w:val="L2SCHEDULEIndent"/>
      </w:pPr>
      <w:proofErr w:type="gramStart"/>
      <w:r w:rsidRPr="00623C9C">
        <w:t>Plymouth Marjon University,</w:t>
      </w:r>
      <w:proofErr w:type="gramEnd"/>
      <w:r w:rsidRPr="00623C9C">
        <w:t xml:space="preserve"> acknowledges that the provisions of this SLA, and in particular, </w:t>
      </w:r>
      <w:hyperlink r:id="rId25" w:history="1">
        <w:r w:rsidRPr="00623C9C">
          <w:rPr>
            <w:i/>
          </w:rPr>
          <w:t>pa</w:t>
        </w:r>
        <w:bookmarkStart w:id="681" w:name="_Hlt6218642"/>
        <w:r w:rsidRPr="00623C9C">
          <w:rPr>
            <w:i/>
          </w:rPr>
          <w:t>r</w:t>
        </w:r>
        <w:bookmarkEnd w:id="681"/>
        <w:r w:rsidRPr="00623C9C">
          <w:rPr>
            <w:i/>
          </w:rPr>
          <w:t>agraphs 10 to 12</w:t>
        </w:r>
      </w:hyperlink>
      <w:r w:rsidRPr="00623C9C">
        <w:t xml:space="preserve">, include obligations based on the Supplier’s standard service obligations in relation to Maintenance and Support Services. Where the Supplier updates such service standards during the Term of this agreement, it shall provide Plymouth Marjon University  with not less than 90 days' written notice (which may be in the form of a Change Control Note) and the Parties shall co-operate in good faith to agree the required Changes to SLA necessary to align it with the Supplier’s amended standards, provided that such Change does not materially reduce the level of Maintenance and Support Services or expose Plymouth Marjon University to any increased costs or risks. </w:t>
      </w:r>
    </w:p>
    <w:p w14:paraId="3A63F3D7" w14:textId="77777777" w:rsidR="00623C9C" w:rsidRPr="00623C9C" w:rsidRDefault="00623C9C" w:rsidP="00623C9C">
      <w:pPr>
        <w:pStyle w:val="L2SCHEDULEIndent"/>
      </w:pPr>
      <w:bookmarkStart w:id="682" w:name="paragraph10"/>
      <w:r w:rsidRPr="00623C9C">
        <w:t>10.</w:t>
      </w:r>
      <w:r w:rsidRPr="00623C9C">
        <w:tab/>
      </w:r>
      <w:r w:rsidRPr="00623C9C">
        <w:rPr>
          <w:rFonts w:ascii="Arial Bold" w:eastAsiaTheme="minorHAnsi" w:hAnsi="Arial Bold" w:cstheme="minorBidi"/>
          <w:b/>
          <w:smallCaps/>
          <w:color w:val="auto"/>
          <w:kern w:val="28"/>
        </w:rPr>
        <w:t>SERVICE REQUESTS</w:t>
      </w:r>
    </w:p>
    <w:bookmarkEnd w:id="682"/>
    <w:p w14:paraId="278E5B0B" w14:textId="77777777" w:rsidR="00623C9C" w:rsidRPr="00623C9C" w:rsidRDefault="00623C9C" w:rsidP="00623C9C">
      <w:pPr>
        <w:pStyle w:val="L2SCHEDULEIndent"/>
      </w:pPr>
      <w:r w:rsidRPr="00623C9C">
        <w:t>10.1</w:t>
      </w:r>
      <w:r w:rsidRPr="00623C9C">
        <w:tab/>
        <w:t xml:space="preserve">A Service Request may be made to the Supplier by telephone or e-mail to the Service Desk during Support </w:t>
      </w:r>
      <w:proofErr w:type="gramStart"/>
      <w:r w:rsidRPr="00623C9C">
        <w:t>Hours, or</w:t>
      </w:r>
      <w:proofErr w:type="gramEnd"/>
      <w:r w:rsidRPr="00623C9C">
        <w:t xml:space="preserve"> logged via the Supplier’s 'out of hours' fault reporting mechanism (e.g. email, voice recording, serviced cloud) at any time. A Service Request will be deemed to be received by the Supplier at the time of the call, e-mail, or service cloud input if made or sent during Support Hours, or at 7:30am on the next Working Day if made or sent outside Support Hours. The Supplier’s Defect management system must have a tracking function (including measurement of the elapsed time from the point the Service Request was raised etc) for issues raised with the Service Desk.</w:t>
      </w:r>
    </w:p>
    <w:p w14:paraId="1B4789F8" w14:textId="77777777" w:rsidR="00623C9C" w:rsidRPr="00623C9C" w:rsidRDefault="00623C9C" w:rsidP="00623C9C">
      <w:pPr>
        <w:pStyle w:val="L2SCHEDULEIndent"/>
      </w:pPr>
      <w:proofErr w:type="gramStart"/>
      <w:r w:rsidRPr="00623C9C">
        <w:t>10.2</w:t>
      </w:r>
      <w:r w:rsidRPr="00623C9C">
        <w:tab/>
        <w:t>Service Request,</w:t>
      </w:r>
      <w:proofErr w:type="gramEnd"/>
      <w:r w:rsidRPr="00623C9C">
        <w:t xml:space="preserve"> will predominately be made by a member of Plymouth Marjon University ‘Media Team’, but may also be made by any other member of Plymouth Marjon University personnel. </w:t>
      </w:r>
    </w:p>
    <w:p w14:paraId="2284A1D3" w14:textId="77777777" w:rsidR="00623C9C" w:rsidRPr="00623C9C" w:rsidRDefault="00623C9C" w:rsidP="00623C9C">
      <w:pPr>
        <w:pStyle w:val="L2SCHEDULEIndent"/>
      </w:pPr>
      <w:r w:rsidRPr="00623C9C">
        <w:t>10.3</w:t>
      </w:r>
      <w:r w:rsidRPr="00623C9C">
        <w:tab/>
        <w:t xml:space="preserve">Where a Service Request concerns a Defect or suspected Defect, the provisions of SLA and the Service Level Agreement shall apply. </w:t>
      </w:r>
    </w:p>
    <w:p w14:paraId="5540CE01" w14:textId="77777777" w:rsidR="00623C9C" w:rsidRPr="00623C9C" w:rsidRDefault="00623C9C" w:rsidP="00623C9C">
      <w:pPr>
        <w:pStyle w:val="L2SCHEDULEIndent"/>
      </w:pPr>
      <w:r w:rsidRPr="00623C9C">
        <w:t>10.4</w:t>
      </w:r>
      <w:r w:rsidRPr="00623C9C">
        <w:tab/>
        <w:t xml:space="preserve">Where a Service Request does not concern a Defect or suspected Defect, the Supplier shall be entitled to treat it as a Technical Assistance Call. Plymouth Marjon University, shall be entitled to make Technical Assistance Calls which the Supplier shall undertake for Plymouth Marjon University at no additional cost during the Term of the agreement, subject always to Plymouth Marjon University reasonable use of the service. </w:t>
      </w:r>
    </w:p>
    <w:p w14:paraId="322BD89A" w14:textId="77777777" w:rsidR="00623C9C" w:rsidRPr="00623C9C" w:rsidRDefault="00623C9C" w:rsidP="00623C9C">
      <w:pPr>
        <w:pStyle w:val="L2SCHEDULEIndent"/>
      </w:pPr>
      <w:r w:rsidRPr="00623C9C">
        <w:t>10.5</w:t>
      </w:r>
      <w:r w:rsidRPr="00623C9C">
        <w:tab/>
        <w:t>Plymouth Marjon University shall provide front-line support team members who may make Technical Assistance Calls, contact the Support Desk or otherwise log Service Requests in respect of problems reported by Plymouth Marjon University ‘Media Team’ who cannot resolve issues themselves after they have performed a reasonable level of diagnosis.</w:t>
      </w:r>
    </w:p>
    <w:p w14:paraId="5721566C" w14:textId="77777777" w:rsidR="00623C9C" w:rsidRPr="00623C9C" w:rsidRDefault="00623C9C" w:rsidP="00623C9C">
      <w:pPr>
        <w:pStyle w:val="L2SCHEDULEIndent"/>
      </w:pPr>
      <w:bookmarkStart w:id="683" w:name="para10"/>
      <w:r w:rsidRPr="00623C9C">
        <w:t>10.6</w:t>
      </w:r>
      <w:bookmarkEnd w:id="683"/>
      <w:r w:rsidRPr="00623C9C">
        <w:tab/>
        <w:t>Plymouth Marjon University ‘Media Team’, or any other member of Plymouth Marjon University personnel and the Service Desk shall jointly determine the classification of any Defect, using one of following Defect Priority levels:</w:t>
      </w:r>
    </w:p>
    <w:p w14:paraId="34FD5C34" w14:textId="77777777" w:rsidR="00623C9C" w:rsidRPr="00623C9C" w:rsidRDefault="00623C9C" w:rsidP="00623C9C">
      <w:pPr>
        <w:pStyle w:val="L2SCHEDULEIndent"/>
      </w:pPr>
    </w:p>
    <w:p w14:paraId="44E43349" w14:textId="77777777" w:rsidR="00623C9C" w:rsidRDefault="00623C9C" w:rsidP="00623C9C">
      <w:pPr>
        <w:rPr>
          <w:rFonts w:ascii="Verdana" w:hAnsi="Verdana"/>
          <w:b/>
        </w:rPr>
      </w:pPr>
      <w:r>
        <w:rPr>
          <w:rFonts w:ascii="Verdana" w:hAnsi="Verdana"/>
          <w:b/>
        </w:rPr>
        <w:t>Defect Priority and Associated Response and Resolution times</w:t>
      </w:r>
    </w:p>
    <w:p w14:paraId="01904B5F" w14:textId="77777777" w:rsidR="00623C9C" w:rsidRDefault="00623C9C" w:rsidP="00623C9C">
      <w:pPr>
        <w:rPr>
          <w:rFonts w:ascii="Verdana" w:hAnsi="Verdana"/>
          <w:b/>
          <w:i/>
          <w:color w:val="FF0000"/>
          <w:sz w:val="18"/>
          <w:szCs w:val="18"/>
        </w:rPr>
      </w:pPr>
      <w:r>
        <w:rPr>
          <w:rFonts w:ascii="Verdana" w:hAnsi="Verdana"/>
          <w:b/>
          <w:i/>
          <w:color w:val="FF0000"/>
          <w:sz w:val="18"/>
          <w:szCs w:val="18"/>
        </w:rPr>
        <w:t>*Please update/include your response time or indicate that you accept our proposed timescales</w:t>
      </w:r>
    </w:p>
    <w:tbl>
      <w:tblPr>
        <w:tblW w:w="4847" w:type="pct"/>
        <w:tblInd w:w="-10" w:type="dxa"/>
        <w:tblCellMar>
          <w:left w:w="10" w:type="dxa"/>
          <w:right w:w="10" w:type="dxa"/>
        </w:tblCellMar>
        <w:tblLook w:val="0000" w:firstRow="0" w:lastRow="0" w:firstColumn="0" w:lastColumn="0" w:noHBand="0" w:noVBand="0"/>
      </w:tblPr>
      <w:tblGrid>
        <w:gridCol w:w="1387"/>
        <w:gridCol w:w="3178"/>
        <w:gridCol w:w="2629"/>
        <w:gridCol w:w="1860"/>
      </w:tblGrid>
      <w:tr w:rsidR="00623C9C" w14:paraId="6664B328" w14:textId="77777777" w:rsidTr="00D6478B">
        <w:tblPrEx>
          <w:tblCellMar>
            <w:top w:w="0" w:type="dxa"/>
            <w:bottom w:w="0" w:type="dxa"/>
          </w:tblCellMar>
        </w:tblPrEx>
        <w:trPr>
          <w:cantSplit/>
          <w:tblHeader/>
        </w:trPr>
        <w:tc>
          <w:tcPr>
            <w:tcW w:w="133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17A82972" w14:textId="77777777" w:rsidR="00623C9C" w:rsidRDefault="00623C9C" w:rsidP="00D6478B">
            <w:pPr>
              <w:spacing w:before="60" w:after="60" w:line="300" w:lineRule="atLeast"/>
            </w:pPr>
            <w:r>
              <w:rPr>
                <w:rFonts w:ascii="Verdana" w:hAnsi="Verdana"/>
                <w:b/>
              </w:rPr>
              <w:t>Defect Priority</w:t>
            </w:r>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294ABB28" w14:textId="77777777" w:rsidR="00623C9C" w:rsidRDefault="00623C9C" w:rsidP="00D6478B">
            <w:pPr>
              <w:spacing w:before="60" w:after="60" w:line="300" w:lineRule="atLeast"/>
              <w:rPr>
                <w:rFonts w:ascii="Verdana" w:hAnsi="Verdana"/>
                <w:b/>
              </w:rPr>
            </w:pPr>
            <w:r>
              <w:rPr>
                <w:rFonts w:ascii="Verdana" w:hAnsi="Verdana"/>
                <w:b/>
              </w:rPr>
              <w:t>Description</w:t>
            </w:r>
          </w:p>
        </w:tc>
        <w:tc>
          <w:tcPr>
            <w:tcW w:w="2535"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32FAAA1D" w14:textId="77777777" w:rsidR="00623C9C" w:rsidRDefault="00623C9C" w:rsidP="00D6478B">
            <w:pPr>
              <w:spacing w:before="60" w:after="60" w:line="300" w:lineRule="atLeast"/>
              <w:rPr>
                <w:rFonts w:ascii="Verdana" w:hAnsi="Verdana"/>
                <w:b/>
              </w:rPr>
            </w:pPr>
            <w:r>
              <w:rPr>
                <w:rFonts w:ascii="Verdana" w:hAnsi="Verdana"/>
                <w:b/>
              </w:rPr>
              <w:t xml:space="preserve">Response Time </w:t>
            </w:r>
          </w:p>
        </w:tc>
        <w:tc>
          <w:tcPr>
            <w:tcW w:w="1793"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555CDBAF" w14:textId="77777777" w:rsidR="00623C9C" w:rsidRDefault="00623C9C" w:rsidP="00D6478B">
            <w:pPr>
              <w:spacing w:before="60" w:after="60" w:line="300" w:lineRule="atLeast"/>
              <w:rPr>
                <w:rFonts w:ascii="Verdana" w:hAnsi="Verdana"/>
                <w:b/>
              </w:rPr>
            </w:pPr>
            <w:r>
              <w:rPr>
                <w:rFonts w:ascii="Verdana" w:hAnsi="Verdana"/>
                <w:b/>
              </w:rPr>
              <w:t>Resolution Time</w:t>
            </w:r>
          </w:p>
        </w:tc>
      </w:tr>
      <w:tr w:rsidR="00623C9C" w14:paraId="030A0E7F" w14:textId="77777777" w:rsidTr="00D6478B">
        <w:tblPrEx>
          <w:tblCellMar>
            <w:top w:w="0" w:type="dxa"/>
            <w:bottom w:w="0" w:type="dxa"/>
          </w:tblCellMar>
        </w:tblPrEx>
        <w:trPr>
          <w:cantSplit/>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3A0150" w14:textId="77777777" w:rsidR="00623C9C" w:rsidRDefault="00623C9C" w:rsidP="00D6478B">
            <w:pPr>
              <w:pStyle w:val="Paragraph"/>
              <w:spacing w:before="120"/>
              <w:jc w:val="center"/>
              <w:rPr>
                <w:rFonts w:ascii="Verdana" w:hAnsi="Verdana"/>
                <w:b/>
                <w:szCs w:val="22"/>
              </w:rPr>
            </w:pPr>
            <w:r>
              <w:rPr>
                <w:rFonts w:ascii="Verdana" w:hAnsi="Verdana"/>
                <w:b/>
                <w:szCs w:val="22"/>
              </w:rPr>
              <w:t>P1</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C51369A" w14:textId="77777777" w:rsidR="00623C9C" w:rsidRDefault="00623C9C" w:rsidP="00D6478B">
            <w:pPr>
              <w:pStyle w:val="Default"/>
              <w:spacing w:before="120" w:after="120"/>
              <w:rPr>
                <w:rFonts w:ascii="Verdana" w:hAnsi="Verdana"/>
                <w:b/>
                <w:sz w:val="22"/>
                <w:szCs w:val="22"/>
              </w:rPr>
            </w:pPr>
            <w:r>
              <w:rPr>
                <w:rFonts w:ascii="Verdana" w:hAnsi="Verdana"/>
                <w:b/>
                <w:sz w:val="22"/>
                <w:szCs w:val="22"/>
              </w:rPr>
              <w:t>Critical</w:t>
            </w:r>
          </w:p>
          <w:p w14:paraId="22A871F0" w14:textId="77777777" w:rsidR="00623C9C" w:rsidRDefault="00623C9C" w:rsidP="00D6478B">
            <w:pPr>
              <w:pStyle w:val="Default"/>
              <w:spacing w:before="120" w:after="120"/>
              <w:rPr>
                <w:rFonts w:ascii="Verdana" w:hAnsi="Verdana"/>
                <w:sz w:val="22"/>
                <w:szCs w:val="22"/>
              </w:rPr>
            </w:pPr>
            <w:r>
              <w:rPr>
                <w:rFonts w:ascii="Verdana" w:hAnsi="Verdana"/>
                <w:sz w:val="22"/>
                <w:szCs w:val="22"/>
              </w:rPr>
              <w:t>Significant loss of service for which no satisfactory workaround is available, such that Plymouth Marjon University is unable to complete its business/service function.</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27BC4F" w14:textId="77777777" w:rsidR="00623C9C" w:rsidRDefault="00623C9C" w:rsidP="00D6478B">
            <w:pPr>
              <w:pStyle w:val="Default"/>
              <w:spacing w:before="120" w:after="120"/>
              <w:rPr>
                <w:rFonts w:ascii="Verdana" w:hAnsi="Verdana"/>
                <w:sz w:val="22"/>
                <w:szCs w:val="22"/>
              </w:rPr>
            </w:pPr>
            <w:r>
              <w:rPr>
                <w:rFonts w:ascii="Verdana" w:hAnsi="Verdana"/>
                <w:sz w:val="22"/>
                <w:szCs w:val="22"/>
              </w:rPr>
              <w:t>The Supplier’s target shall be to acknowledge the Defect within 1 Support Hour.</w:t>
            </w:r>
          </w:p>
          <w:p w14:paraId="166FFE6A" w14:textId="77777777" w:rsidR="00623C9C" w:rsidRDefault="00623C9C" w:rsidP="00D6478B">
            <w:pPr>
              <w:pStyle w:val="Default"/>
              <w:spacing w:before="120" w:after="120"/>
            </w:pPr>
            <w:r>
              <w:rPr>
                <w:rFonts w:ascii="Verdana" w:hAnsi="Verdana"/>
                <w:b/>
                <w:i/>
                <w:color w:val="FF0000"/>
                <w:sz w:val="22"/>
                <w:szCs w:val="22"/>
              </w:rPr>
              <w:t>*[Status updates after initial Response Time: At such intervals as are agreed when such Defect is notified or every 2 Support Hours until Resolution or identified Resolution is completed.]</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17FE892" w14:textId="77777777" w:rsidR="00623C9C" w:rsidRDefault="00623C9C" w:rsidP="00D6478B">
            <w:pPr>
              <w:pStyle w:val="Default"/>
              <w:spacing w:before="120" w:after="120"/>
              <w:rPr>
                <w:rFonts w:ascii="Verdana" w:hAnsi="Verdana"/>
                <w:sz w:val="22"/>
                <w:szCs w:val="22"/>
              </w:rPr>
            </w:pPr>
            <w:r>
              <w:rPr>
                <w:rFonts w:ascii="Verdana" w:hAnsi="Verdana"/>
                <w:sz w:val="22"/>
                <w:szCs w:val="22"/>
              </w:rPr>
              <w:t>Within 4 Support Hours.</w:t>
            </w:r>
          </w:p>
        </w:tc>
      </w:tr>
      <w:tr w:rsidR="00623C9C" w14:paraId="161E72A2" w14:textId="77777777" w:rsidTr="00D6478B">
        <w:tblPrEx>
          <w:tblCellMar>
            <w:top w:w="0" w:type="dxa"/>
            <w:bottom w:w="0" w:type="dxa"/>
          </w:tblCellMar>
        </w:tblPrEx>
        <w:trPr>
          <w:cantSplit/>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DACF5E" w14:textId="77777777" w:rsidR="00623C9C" w:rsidRDefault="00623C9C" w:rsidP="00D6478B">
            <w:pPr>
              <w:pStyle w:val="Paragraph"/>
              <w:spacing w:before="120"/>
              <w:jc w:val="center"/>
              <w:rPr>
                <w:rFonts w:ascii="Verdana" w:hAnsi="Verdana"/>
                <w:b/>
                <w:szCs w:val="22"/>
              </w:rPr>
            </w:pPr>
            <w:r>
              <w:rPr>
                <w:rFonts w:ascii="Verdana" w:hAnsi="Verdana"/>
                <w:b/>
                <w:szCs w:val="22"/>
              </w:rPr>
              <w:t>P2</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520996" w14:textId="77777777" w:rsidR="00623C9C" w:rsidRDefault="00623C9C" w:rsidP="00D6478B">
            <w:pPr>
              <w:pStyle w:val="Default"/>
              <w:spacing w:before="120" w:after="120"/>
              <w:rPr>
                <w:rFonts w:ascii="Verdana" w:hAnsi="Verdana"/>
                <w:b/>
                <w:sz w:val="22"/>
                <w:szCs w:val="22"/>
              </w:rPr>
            </w:pPr>
            <w:r>
              <w:rPr>
                <w:rFonts w:ascii="Verdana" w:hAnsi="Verdana"/>
                <w:b/>
                <w:sz w:val="22"/>
                <w:szCs w:val="22"/>
              </w:rPr>
              <w:t>Severe</w:t>
            </w:r>
          </w:p>
          <w:p w14:paraId="2246B86E" w14:textId="77777777" w:rsidR="00623C9C" w:rsidRDefault="00623C9C" w:rsidP="00D6478B">
            <w:pPr>
              <w:pStyle w:val="Default"/>
              <w:spacing w:before="120" w:after="120"/>
              <w:rPr>
                <w:rFonts w:ascii="Verdana" w:hAnsi="Verdana"/>
                <w:sz w:val="22"/>
                <w:szCs w:val="22"/>
              </w:rPr>
            </w:pPr>
            <w:r>
              <w:rPr>
                <w:rFonts w:ascii="Verdana" w:hAnsi="Verdana"/>
                <w:sz w:val="22"/>
                <w:szCs w:val="22"/>
              </w:rPr>
              <w:t>Loss of service with limited impact for which no satisfactory workaround is available, such that Plymouth Marjon University can continue but with some loss of business/service efficiency.</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1E0E09" w14:textId="77777777" w:rsidR="00623C9C" w:rsidRDefault="00623C9C" w:rsidP="00D6478B">
            <w:pPr>
              <w:pStyle w:val="Default"/>
              <w:spacing w:before="120" w:after="120"/>
              <w:rPr>
                <w:rFonts w:ascii="Verdana" w:hAnsi="Verdana"/>
                <w:sz w:val="22"/>
                <w:szCs w:val="22"/>
              </w:rPr>
            </w:pPr>
            <w:r>
              <w:rPr>
                <w:rFonts w:ascii="Verdana" w:hAnsi="Verdana"/>
                <w:sz w:val="22"/>
                <w:szCs w:val="22"/>
              </w:rPr>
              <w:t xml:space="preserve">The Supplier’s target shall be to acknowledge the Defect within 1 Support Hour. </w:t>
            </w:r>
          </w:p>
          <w:p w14:paraId="320D19FB" w14:textId="77777777" w:rsidR="00623C9C" w:rsidRDefault="00623C9C" w:rsidP="00D6478B">
            <w:pPr>
              <w:pStyle w:val="Default"/>
              <w:spacing w:before="120" w:after="120"/>
            </w:pPr>
            <w:r>
              <w:rPr>
                <w:rFonts w:ascii="Verdana" w:hAnsi="Verdana"/>
                <w:b/>
                <w:i/>
                <w:color w:val="FF0000"/>
                <w:sz w:val="22"/>
                <w:szCs w:val="22"/>
              </w:rPr>
              <w:t>*[Status updates after initial Response Time: At such intervals as are agreed when such Defect is notified or every 4 Support Hours until Resolution or identified Resolution is completed.]</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BAA7A31" w14:textId="77777777" w:rsidR="00623C9C" w:rsidRDefault="00623C9C" w:rsidP="00D6478B">
            <w:pPr>
              <w:pStyle w:val="Default"/>
              <w:spacing w:before="120" w:after="120"/>
              <w:rPr>
                <w:rFonts w:ascii="Verdana" w:hAnsi="Verdana"/>
                <w:sz w:val="22"/>
                <w:szCs w:val="22"/>
              </w:rPr>
            </w:pPr>
            <w:r>
              <w:rPr>
                <w:rFonts w:ascii="Verdana" w:hAnsi="Verdana"/>
                <w:sz w:val="22"/>
                <w:szCs w:val="22"/>
              </w:rPr>
              <w:t>Within 8 Support Hours.</w:t>
            </w:r>
          </w:p>
        </w:tc>
      </w:tr>
      <w:tr w:rsidR="00623C9C" w14:paraId="1BF22A76" w14:textId="77777777" w:rsidTr="00D6478B">
        <w:tblPrEx>
          <w:tblCellMar>
            <w:top w:w="0" w:type="dxa"/>
            <w:bottom w:w="0" w:type="dxa"/>
          </w:tblCellMar>
        </w:tblPrEx>
        <w:trPr>
          <w:cantSplit/>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920799C" w14:textId="77777777" w:rsidR="00623C9C" w:rsidRDefault="00623C9C" w:rsidP="00D6478B">
            <w:pPr>
              <w:pStyle w:val="Paragraph"/>
              <w:spacing w:before="120"/>
              <w:jc w:val="center"/>
              <w:rPr>
                <w:rFonts w:ascii="Verdana" w:hAnsi="Verdana"/>
                <w:b/>
                <w:szCs w:val="22"/>
              </w:rPr>
            </w:pPr>
            <w:r>
              <w:rPr>
                <w:rFonts w:ascii="Verdana" w:hAnsi="Verdana"/>
                <w:b/>
                <w:szCs w:val="22"/>
              </w:rPr>
              <w:t>P3</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DE61775" w14:textId="77777777" w:rsidR="00623C9C" w:rsidRDefault="00623C9C" w:rsidP="00D6478B">
            <w:pPr>
              <w:pStyle w:val="Default"/>
              <w:spacing w:before="120" w:after="120"/>
              <w:rPr>
                <w:rFonts w:ascii="Verdana" w:hAnsi="Verdana"/>
                <w:b/>
                <w:sz w:val="22"/>
                <w:szCs w:val="22"/>
              </w:rPr>
            </w:pPr>
            <w:r>
              <w:rPr>
                <w:rFonts w:ascii="Verdana" w:hAnsi="Verdana"/>
                <w:b/>
                <w:sz w:val="22"/>
                <w:szCs w:val="22"/>
              </w:rPr>
              <w:t>Major</w:t>
            </w:r>
          </w:p>
          <w:p w14:paraId="5F1ECFC6" w14:textId="77777777" w:rsidR="00623C9C" w:rsidRDefault="00623C9C" w:rsidP="00D6478B">
            <w:pPr>
              <w:pStyle w:val="Default"/>
              <w:spacing w:before="120" w:after="120"/>
              <w:rPr>
                <w:rFonts w:ascii="Verdana" w:hAnsi="Verdana"/>
                <w:sz w:val="22"/>
                <w:szCs w:val="22"/>
              </w:rPr>
            </w:pPr>
            <w:r>
              <w:rPr>
                <w:rFonts w:ascii="Verdana" w:hAnsi="Verdana"/>
                <w:sz w:val="22"/>
                <w:szCs w:val="22"/>
              </w:rPr>
              <w:t>Loss of service with limited impact, such that Plymouth Marjon University can continue with no loss of business/service efficiency.</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15CAD4" w14:textId="77777777" w:rsidR="00623C9C" w:rsidRDefault="00623C9C" w:rsidP="00D6478B">
            <w:pPr>
              <w:pStyle w:val="Default"/>
              <w:spacing w:before="120" w:after="120"/>
              <w:rPr>
                <w:rFonts w:ascii="Verdana" w:hAnsi="Verdana"/>
                <w:sz w:val="22"/>
                <w:szCs w:val="22"/>
              </w:rPr>
            </w:pPr>
            <w:r>
              <w:rPr>
                <w:rFonts w:ascii="Verdana" w:hAnsi="Verdana"/>
                <w:sz w:val="22"/>
                <w:szCs w:val="22"/>
              </w:rPr>
              <w:t>The Supplier’s target shall be to acknowledge the Defect within 1 Support Hour.</w:t>
            </w:r>
          </w:p>
          <w:p w14:paraId="2B12F013" w14:textId="77777777" w:rsidR="00623C9C" w:rsidRDefault="00623C9C" w:rsidP="00D6478B">
            <w:pPr>
              <w:pStyle w:val="Paragraph"/>
              <w:spacing w:before="120"/>
              <w:jc w:val="left"/>
              <w:rPr>
                <w:rFonts w:ascii="Verdana" w:hAnsi="Verdana"/>
                <w:szCs w:val="22"/>
              </w:rPr>
            </w:pP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90C034" w14:textId="77777777" w:rsidR="00623C9C" w:rsidRDefault="00623C9C" w:rsidP="00D6478B">
            <w:pPr>
              <w:pStyle w:val="Default"/>
              <w:spacing w:before="120" w:after="120"/>
              <w:rPr>
                <w:rFonts w:ascii="Verdana" w:hAnsi="Verdana"/>
                <w:sz w:val="22"/>
                <w:szCs w:val="22"/>
              </w:rPr>
            </w:pPr>
            <w:r>
              <w:rPr>
                <w:rFonts w:ascii="Verdana" w:hAnsi="Verdana"/>
                <w:sz w:val="22"/>
                <w:szCs w:val="22"/>
              </w:rPr>
              <w:t xml:space="preserve">Resolve such Defect within 5 Working Days. </w:t>
            </w:r>
          </w:p>
          <w:p w14:paraId="1C2A4051" w14:textId="77777777" w:rsidR="00623C9C" w:rsidRDefault="00623C9C" w:rsidP="00D6478B">
            <w:pPr>
              <w:pStyle w:val="Default"/>
              <w:spacing w:before="120" w:after="120"/>
              <w:rPr>
                <w:rFonts w:ascii="Verdana" w:hAnsi="Verdana"/>
                <w:sz w:val="22"/>
                <w:szCs w:val="22"/>
              </w:rPr>
            </w:pPr>
          </w:p>
        </w:tc>
      </w:tr>
      <w:tr w:rsidR="00623C9C" w14:paraId="5358A449" w14:textId="77777777" w:rsidTr="00D6478B">
        <w:tblPrEx>
          <w:tblCellMar>
            <w:top w:w="0" w:type="dxa"/>
            <w:bottom w:w="0" w:type="dxa"/>
          </w:tblCellMar>
        </w:tblPrEx>
        <w:trPr>
          <w:cantSplit/>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53ABD6" w14:textId="77777777" w:rsidR="00623C9C" w:rsidRDefault="00623C9C" w:rsidP="00D6478B">
            <w:pPr>
              <w:pStyle w:val="Paragraph"/>
              <w:spacing w:before="120"/>
              <w:jc w:val="center"/>
              <w:rPr>
                <w:rFonts w:ascii="Verdana" w:hAnsi="Verdana"/>
                <w:b/>
                <w:szCs w:val="22"/>
              </w:rPr>
            </w:pPr>
            <w:r>
              <w:rPr>
                <w:rFonts w:ascii="Verdana" w:hAnsi="Verdana"/>
                <w:b/>
                <w:szCs w:val="22"/>
              </w:rPr>
              <w:t>P4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8F408B6" w14:textId="77777777" w:rsidR="00623C9C" w:rsidRDefault="00623C9C" w:rsidP="00D6478B">
            <w:pPr>
              <w:pStyle w:val="Default"/>
              <w:spacing w:before="120" w:after="120"/>
              <w:rPr>
                <w:rFonts w:ascii="Verdana" w:hAnsi="Verdana"/>
                <w:b/>
                <w:sz w:val="22"/>
                <w:szCs w:val="22"/>
              </w:rPr>
            </w:pPr>
            <w:r>
              <w:rPr>
                <w:rFonts w:ascii="Verdana" w:hAnsi="Verdana"/>
                <w:b/>
                <w:sz w:val="22"/>
                <w:szCs w:val="22"/>
              </w:rPr>
              <w:t>Minor</w:t>
            </w:r>
          </w:p>
          <w:p w14:paraId="14FEEB09" w14:textId="77777777" w:rsidR="00623C9C" w:rsidRDefault="00623C9C" w:rsidP="00D6478B">
            <w:pPr>
              <w:pStyle w:val="Default"/>
              <w:spacing w:before="120" w:after="120"/>
              <w:rPr>
                <w:rFonts w:ascii="Verdana" w:hAnsi="Verdana"/>
                <w:sz w:val="22"/>
                <w:szCs w:val="22"/>
              </w:rPr>
            </w:pPr>
            <w:r>
              <w:rPr>
                <w:rFonts w:ascii="Verdana" w:hAnsi="Verdana"/>
                <w:sz w:val="22"/>
                <w:szCs w:val="22"/>
              </w:rPr>
              <w:t>Defects that have a small or negligible impact on the system. Easy to recover or workaround.</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8B8599" w14:textId="77777777" w:rsidR="00623C9C" w:rsidRDefault="00623C9C" w:rsidP="00D6478B">
            <w:pPr>
              <w:pStyle w:val="Default"/>
              <w:spacing w:before="120" w:after="120"/>
              <w:rPr>
                <w:rFonts w:ascii="Verdana" w:hAnsi="Verdana"/>
                <w:sz w:val="22"/>
                <w:szCs w:val="22"/>
              </w:rPr>
            </w:pPr>
            <w:r>
              <w:rPr>
                <w:rFonts w:ascii="Verdana" w:hAnsi="Verdana"/>
                <w:sz w:val="22"/>
                <w:szCs w:val="22"/>
              </w:rPr>
              <w:t xml:space="preserve">The Supplier’s target shall be to acknowledge the Defect within 1 Working Day. </w:t>
            </w:r>
          </w:p>
          <w:p w14:paraId="0D910372" w14:textId="77777777" w:rsidR="00623C9C" w:rsidRDefault="00623C9C" w:rsidP="00D6478B">
            <w:pPr>
              <w:pStyle w:val="Paragraph"/>
              <w:spacing w:before="120"/>
              <w:jc w:val="left"/>
              <w:rPr>
                <w:rFonts w:ascii="Verdana" w:hAnsi="Verdana"/>
                <w:szCs w:val="22"/>
              </w:rPr>
            </w:pP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F3DDD1F" w14:textId="77777777" w:rsidR="00623C9C" w:rsidRDefault="00623C9C" w:rsidP="00D6478B">
            <w:pPr>
              <w:pStyle w:val="Default"/>
              <w:spacing w:before="120" w:after="120"/>
              <w:rPr>
                <w:rFonts w:ascii="Verdana" w:hAnsi="Verdana"/>
                <w:sz w:val="22"/>
                <w:szCs w:val="22"/>
              </w:rPr>
            </w:pPr>
            <w:r>
              <w:rPr>
                <w:rFonts w:ascii="Verdana" w:hAnsi="Verdana"/>
                <w:sz w:val="22"/>
                <w:szCs w:val="22"/>
              </w:rPr>
              <w:t>Resolve such Defect within 20 Working Days.</w:t>
            </w:r>
          </w:p>
        </w:tc>
      </w:tr>
    </w:tbl>
    <w:p w14:paraId="0AA35CF0" w14:textId="77777777" w:rsidR="00623C9C" w:rsidRDefault="00623C9C" w:rsidP="00623C9C">
      <w:pPr>
        <w:rPr>
          <w:rFonts w:ascii="Verdana" w:hAnsi="Verdana"/>
        </w:rPr>
      </w:pPr>
    </w:p>
    <w:p w14:paraId="3831238D" w14:textId="77777777" w:rsidR="00623C9C" w:rsidRPr="00C6724A" w:rsidRDefault="00623C9C" w:rsidP="00C6724A">
      <w:pPr>
        <w:pStyle w:val="L2SCHEDULEIndent"/>
      </w:pPr>
      <w:bookmarkStart w:id="684" w:name="para107"/>
      <w:r w:rsidRPr="00C6724A">
        <w:t>10.7</w:t>
      </w:r>
      <w:bookmarkEnd w:id="684"/>
      <w:r w:rsidRPr="00C6724A">
        <w:tab/>
        <w:t>For the purposes of the table above:</w:t>
      </w:r>
    </w:p>
    <w:p w14:paraId="502DB32F" w14:textId="77777777" w:rsidR="00623C9C" w:rsidRPr="00C6724A" w:rsidRDefault="00623C9C" w:rsidP="00C6724A">
      <w:pPr>
        <w:pStyle w:val="L2SCHEDULEIndent"/>
      </w:pPr>
      <w:r w:rsidRPr="00C6724A">
        <w:t>(a)</w:t>
      </w:r>
      <w:r w:rsidRPr="00C6724A">
        <w:tab/>
        <w:t>“Response Time” refers to the elapsed time from the time the initial Service Request is raised during Support Hours to the time the Supplier provides an initial response and, where specified in the table above, time intervals for subsequent status updates regarding Resolution of the Service Request.</w:t>
      </w:r>
    </w:p>
    <w:p w14:paraId="043FFF8C" w14:textId="77777777" w:rsidR="00623C9C" w:rsidRPr="00C6724A" w:rsidRDefault="00623C9C" w:rsidP="00C6724A">
      <w:pPr>
        <w:pStyle w:val="L2SCHEDULEIndent"/>
      </w:pPr>
      <w:r w:rsidRPr="00C6724A">
        <w:t>(b)</w:t>
      </w:r>
      <w:r w:rsidRPr="00C6724A">
        <w:tab/>
        <w:t xml:space="preserve">“Resolution Time” refers to the elapsed time from the time the Service Request is raised during Support Hours to the time the Service Request is Resolved during Support Hours, for the avoidance of doubt, excluding any actual time spent resolving an issue outside of Support Hours. </w:t>
      </w:r>
    </w:p>
    <w:p w14:paraId="263B5FCC" w14:textId="77777777" w:rsidR="00623C9C" w:rsidRPr="00C6724A" w:rsidRDefault="00623C9C" w:rsidP="00C6724A">
      <w:pPr>
        <w:pStyle w:val="L2SCHEDULEIndent"/>
      </w:pPr>
      <w:r w:rsidRPr="00C6724A">
        <w:t>(c)</w:t>
      </w:r>
      <w:r w:rsidRPr="00C6724A">
        <w:tab/>
        <w:t>“Resolved” refers to a provision of a Temporary Fix or Workaround or Permanent Fix.</w:t>
      </w:r>
    </w:p>
    <w:p w14:paraId="4ED6E8F4" w14:textId="77777777" w:rsidR="00623C9C" w:rsidRPr="00C6724A" w:rsidRDefault="00623C9C" w:rsidP="00C6724A">
      <w:pPr>
        <w:pStyle w:val="L2SCHEDULEIndent"/>
      </w:pPr>
      <w:r w:rsidRPr="00C6724A">
        <w:t>(d)</w:t>
      </w:r>
      <w:r w:rsidRPr="00C6724A">
        <w:tab/>
        <w:t>“Temporary Fix or Workaround” means the communication to the relevant member of Plymouth Marjon University ‘Media Team’ or other member of Plymouth Marjon University personnel of a suitable alternative means of achieving the business/service function using either other system functions or established manual procedures (i.e. a workaround), or some other interim solution to the Defect. The Temporary Fix or Workaround will be marked as completed by the Service Desk when a Temporary Fix or Workaround has been provided to Plymouth Marjon University. Elapsed time for testing and verification by Plymouth Marjon University is excluded from the measurement of the elapsed time to provide the Temporary Fix or Workaround.</w:t>
      </w:r>
    </w:p>
    <w:p w14:paraId="25B3BC4C" w14:textId="77777777" w:rsidR="00623C9C" w:rsidRPr="00C6724A" w:rsidRDefault="00623C9C" w:rsidP="00C6724A">
      <w:pPr>
        <w:pStyle w:val="L2SCHEDULEIndent"/>
      </w:pPr>
      <w:r w:rsidRPr="00C6724A">
        <w:t>(e)</w:t>
      </w:r>
      <w:r w:rsidRPr="00C6724A">
        <w:tab/>
        <w:t>“Permanent Fix” means the permanent provision to Plymouth Marjon University of access to amended Software or any associated Hosted Services that permanently corrects or otherwise addresses the reported Service Request. The Permanent Fix will be marked as completed by the Service Desk when a Permanent Fix has been provided to Plymouth Marjon University. Elapsed time for testing and verification by Plymouth Marjon University is excluded from the measurement of the Supplier’s elapsed time to provide the Permanent Fix.</w:t>
      </w:r>
    </w:p>
    <w:p w14:paraId="7B4B7969" w14:textId="77777777" w:rsidR="00623C9C" w:rsidRPr="00C6724A" w:rsidRDefault="00623C9C" w:rsidP="00C6724A">
      <w:pPr>
        <w:pStyle w:val="L2SCHEDULEIndent"/>
      </w:pPr>
      <w:r w:rsidRPr="00C6724A">
        <w:t>10.8</w:t>
      </w:r>
      <w:r w:rsidRPr="00C6724A">
        <w:tab/>
        <w:t xml:space="preserve">Plymouth Marjon University acknowledges that the Supplier may satisfy </w:t>
      </w:r>
    </w:p>
    <w:p w14:paraId="197DAE21" w14:textId="77777777" w:rsidR="00623C9C" w:rsidRPr="00C6724A" w:rsidRDefault="00623C9C" w:rsidP="00C6724A">
      <w:pPr>
        <w:pStyle w:val="L2SCHEDULEIndent"/>
      </w:pPr>
      <w:r w:rsidRPr="00C6724A">
        <w:t xml:space="preserve">the above Resolution Times by providing a Temporary Fix or Workaround for a </w:t>
      </w:r>
    </w:p>
    <w:p w14:paraId="058DDA92" w14:textId="77777777" w:rsidR="00623C9C" w:rsidRPr="00C6724A" w:rsidRDefault="00623C9C" w:rsidP="00C6724A">
      <w:pPr>
        <w:pStyle w:val="L2SCHEDULEIndent"/>
      </w:pPr>
      <w:r w:rsidRPr="00C6724A">
        <w:t xml:space="preserve">Service Request </w:t>
      </w:r>
      <w:proofErr w:type="gramStart"/>
      <w:r w:rsidRPr="00C6724A">
        <w:t>as long as</w:t>
      </w:r>
      <w:proofErr w:type="gramEnd"/>
      <w:r w:rsidRPr="00C6724A">
        <w:t xml:space="preserve"> the Temporary Fix or Workaround allows for normal </w:t>
      </w:r>
    </w:p>
    <w:p w14:paraId="2E06B775" w14:textId="77777777" w:rsidR="00623C9C" w:rsidRPr="00C6724A" w:rsidRDefault="00623C9C" w:rsidP="00C6724A">
      <w:pPr>
        <w:pStyle w:val="L2SCHEDULEIndent"/>
      </w:pPr>
      <w:r w:rsidRPr="00C6724A">
        <w:t xml:space="preserve">services to be provided. Where a Temporary Fix or Workaround is provided the </w:t>
      </w:r>
    </w:p>
    <w:p w14:paraId="52B8C19E" w14:textId="77777777" w:rsidR="00623C9C" w:rsidRPr="00C6724A" w:rsidRDefault="00623C9C" w:rsidP="00C6724A">
      <w:pPr>
        <w:pStyle w:val="L2SCHEDULEIndent"/>
      </w:pPr>
      <w:r w:rsidRPr="00C6724A">
        <w:t>Supplier will continue to investigate the provision of a Permanent Fix and shall:</w:t>
      </w:r>
    </w:p>
    <w:p w14:paraId="3F47436C" w14:textId="77777777" w:rsidR="00623C9C" w:rsidRPr="00C6724A" w:rsidRDefault="00623C9C" w:rsidP="00C6724A">
      <w:pPr>
        <w:pStyle w:val="L2SCHEDULEIndent"/>
      </w:pPr>
      <w:r w:rsidRPr="00C6724A">
        <w:t>(a)</w:t>
      </w:r>
      <w:r w:rsidRPr="00C6724A">
        <w:tab/>
        <w:t>provide such fix within 30 Working Days (or such shorter period as the Parties may agree) in relation to P1 and P2 Defects Resolved through the provision of a Temporary Fix or Workaround;</w:t>
      </w:r>
    </w:p>
    <w:p w14:paraId="2BF2634C" w14:textId="77777777" w:rsidR="00623C9C" w:rsidRPr="00C6724A" w:rsidRDefault="00623C9C" w:rsidP="00C6724A">
      <w:pPr>
        <w:pStyle w:val="L2SCHEDULEIndent"/>
      </w:pPr>
      <w:r w:rsidRPr="00C6724A">
        <w:t>(b)</w:t>
      </w:r>
      <w:r w:rsidRPr="00C6724A">
        <w:tab/>
        <w:t>provide such fix within a reasonable agreed timescale in relation to P3 and P4 Defects Resolved through the provision of a Temporary Fix or Workaround agree (including in respect of any reasonable estimates given by the Service Desk to the Customer Support Contacts),</w:t>
      </w:r>
    </w:p>
    <w:p w14:paraId="0CD82504" w14:textId="77777777" w:rsidR="00623C9C" w:rsidRDefault="00623C9C" w:rsidP="00C6724A">
      <w:pPr>
        <w:pStyle w:val="L2SCHEDULEIndent"/>
      </w:pPr>
      <w:r w:rsidRPr="00C6724A">
        <w:t xml:space="preserve">and </w:t>
      </w:r>
      <w:proofErr w:type="gramStart"/>
      <w:r w:rsidRPr="00C6724A">
        <w:t>in the event that</w:t>
      </w:r>
      <w:proofErr w:type="gramEnd"/>
      <w:r w:rsidRPr="00C6724A">
        <w:t xml:space="preserve"> the Supplier fails to provide a Permanent Fix within the required timescale the Service Request shall be escalated in accordance with </w:t>
      </w:r>
      <w:hyperlink r:id="rId26" w:history="1">
        <w:r w:rsidRPr="00C6724A">
          <w:rPr>
            <w:i/>
          </w:rPr>
          <w:t>paragraph 6</w:t>
        </w:r>
      </w:hyperlink>
      <w:r w:rsidRPr="00C6724A">
        <w:t xml:space="preserve"> of this SLA. </w:t>
      </w:r>
    </w:p>
    <w:p w14:paraId="5B10CC17" w14:textId="77777777" w:rsidR="00623C9C" w:rsidRPr="00C6724A" w:rsidRDefault="00623C9C" w:rsidP="00C6724A">
      <w:pPr>
        <w:pStyle w:val="L2SCHEDULEIndent"/>
      </w:pPr>
      <w:r w:rsidRPr="00C6724A">
        <w:t>10.9</w:t>
      </w:r>
      <w:r w:rsidRPr="00C6724A">
        <w:tab/>
        <w:t>Where a Defect is not persisting at the time the Service Request is raised or easily reproducible by the Supplier, unless Plymouth Marjon University can provide reasonable evidence of the Defect, the ‘Resolution Times’ in the table above for the applicable Service Request shall be extended by a reasonable period of time, agreed with a member of Plymouth Marjon University ‘Media Team’ or other member of Plymouth Marjon University personnel, to allow the Supplier to investigate and analyse the Defect. The Supplier shall use all reasonable endeavours to reproduce the Defect in accordance with Good Industry Practice, and with the full assistance of Plymouth Marjon University.</w:t>
      </w:r>
    </w:p>
    <w:p w14:paraId="2E726CB1" w14:textId="77777777" w:rsidR="00623C9C" w:rsidRPr="00C6724A" w:rsidRDefault="00623C9C" w:rsidP="00C6724A">
      <w:pPr>
        <w:pStyle w:val="L2SCHEDULEIndent"/>
      </w:pPr>
      <w:r w:rsidRPr="00C6724A">
        <w:t>11.</w:t>
      </w:r>
      <w:r w:rsidRPr="00C6724A">
        <w:tab/>
      </w:r>
      <w:r w:rsidRPr="00C6724A">
        <w:rPr>
          <w:rFonts w:ascii="Arial Bold" w:eastAsiaTheme="minorHAnsi" w:hAnsi="Arial Bold" w:cstheme="minorBidi"/>
          <w:b/>
          <w:smallCaps/>
          <w:color w:val="auto"/>
          <w:kern w:val="28"/>
        </w:rPr>
        <w:t>SERVICE AVAILABILITY</w:t>
      </w:r>
    </w:p>
    <w:p w14:paraId="76C09013" w14:textId="77777777" w:rsidR="00623C9C" w:rsidRPr="00C6724A" w:rsidRDefault="00623C9C" w:rsidP="00C6724A">
      <w:pPr>
        <w:pStyle w:val="L2SCHEDULEIndent"/>
      </w:pPr>
      <w:r w:rsidRPr="00C6724A">
        <w:t>11.1</w:t>
      </w:r>
      <w:r w:rsidRPr="00C6724A">
        <w:tab/>
        <w:t>The Supplier shall provide at least a 99.9% uptime service availability level (Uptime Service Level). This availability refers to an access point on the equipment, software and any associated hosting equipment set out in the Specifications applicable to the ‘live’ environment forming part of the software or associated Hosted Services. Availability does not include:</w:t>
      </w:r>
    </w:p>
    <w:p w14:paraId="54641792" w14:textId="77777777" w:rsidR="00623C9C" w:rsidRDefault="00623C9C" w:rsidP="00C6724A">
      <w:pPr>
        <w:pStyle w:val="L2SCHEDULEIndent"/>
      </w:pPr>
      <w:r w:rsidRPr="00C6724A">
        <w:t>(a)</w:t>
      </w:r>
      <w:r w:rsidRPr="00C6724A">
        <w:tab/>
        <w:t xml:space="preserve">‘Maintenance Events’ that occur outside of ‘Core Hours’ (in each case as defined in paragraph </w:t>
      </w:r>
      <w:hyperlink r:id="rId27" w:history="1">
        <w:r w:rsidRPr="00C6724A">
          <w:rPr>
            <w:i/>
          </w:rPr>
          <w:t>3</w:t>
        </w:r>
        <w:bookmarkStart w:id="685" w:name="_Hlt6218744"/>
        <w:r w:rsidRPr="00C6724A">
          <w:rPr>
            <w:i/>
          </w:rPr>
          <w:t>.</w:t>
        </w:r>
        <w:bookmarkEnd w:id="685"/>
        <w:r w:rsidRPr="00C6724A">
          <w:rPr>
            <w:i/>
          </w:rPr>
          <w:t>1</w:t>
        </w:r>
      </w:hyperlink>
      <w:r w:rsidRPr="00C6724A">
        <w:t xml:space="preserve">) or which occur during Core Hours but have been agreed in writing in advance by Plymouth Marjon University in accordance with paragraph </w:t>
      </w:r>
      <w:hyperlink r:id="rId28" w:history="1">
        <w:r w:rsidRPr="00C6724A">
          <w:rPr>
            <w:i/>
          </w:rPr>
          <w:t>3</w:t>
        </w:r>
        <w:bookmarkStart w:id="686" w:name="_Hlt6218769"/>
        <w:r w:rsidRPr="00C6724A">
          <w:rPr>
            <w:i/>
          </w:rPr>
          <w:t>.</w:t>
        </w:r>
        <w:bookmarkEnd w:id="686"/>
        <w:r w:rsidRPr="00C6724A">
          <w:rPr>
            <w:i/>
          </w:rPr>
          <w:t>1</w:t>
        </w:r>
      </w:hyperlink>
      <w:r w:rsidRPr="00C6724A">
        <w:t>;</w:t>
      </w:r>
    </w:p>
    <w:p w14:paraId="1EE920D2" w14:textId="77777777" w:rsidR="00623C9C" w:rsidRPr="00C6724A" w:rsidRDefault="00623C9C" w:rsidP="00C6724A">
      <w:pPr>
        <w:pStyle w:val="L2SCHEDULEIndent"/>
      </w:pPr>
      <w:r w:rsidRPr="00C6724A">
        <w:t>(b)</w:t>
      </w:r>
      <w:r w:rsidRPr="00C6724A">
        <w:tab/>
        <w:t>Plymouth Marjon University -caused outages; or</w:t>
      </w:r>
    </w:p>
    <w:p w14:paraId="709CD787" w14:textId="77777777" w:rsidR="00623C9C" w:rsidRPr="00C6724A" w:rsidRDefault="00623C9C" w:rsidP="00C6724A">
      <w:pPr>
        <w:pStyle w:val="L2SCHEDULEIndent"/>
      </w:pPr>
      <w:r w:rsidRPr="00C6724A">
        <w:t>(c)</w:t>
      </w:r>
      <w:r w:rsidRPr="00C6724A">
        <w:tab/>
        <w:t>disruptions or outages or disruptions due to Force Majeure Events.</w:t>
      </w:r>
    </w:p>
    <w:p w14:paraId="4C053B92" w14:textId="77777777" w:rsidR="00623C9C" w:rsidRPr="00C6724A" w:rsidRDefault="00623C9C" w:rsidP="00C6724A">
      <w:pPr>
        <w:pStyle w:val="L2SCHEDULEIndent"/>
      </w:pPr>
      <w:r w:rsidRPr="00C6724A">
        <w:t>11.2</w:t>
      </w:r>
      <w:r w:rsidRPr="00C6724A">
        <w:tab/>
        <w:t>All measurements are performed at one-minute intervals and measure the availability of an availability test page within the Software within ten seconds. Availability measurement begins on the Go Live Date. Availability measurement shall be carried out by the Supplier using a robust and appropriate diagnostic tool agreed by the Parties and is based on the Service Period average percentage availability, calculated at the end of each Service Period as the total actual uptime minutes divided by total possible uptime minutes in the Service Period. In addition to the reporting requirements stated in this agreement, the Supplier shall keep and shall send to Plymouth Marjon University, on request, full records of its availability measurement activities under this agreement where (</w:t>
      </w:r>
      <w:proofErr w:type="spellStart"/>
      <w:r w:rsidRPr="00C6724A">
        <w:t>i</w:t>
      </w:r>
      <w:proofErr w:type="spellEnd"/>
      <w:r w:rsidRPr="00C6724A">
        <w:t>) "actual uptime minutes" is the number of minutes during which the Software and/or Hosting Services are available and free from Priority 1 and Priority 2 Defects and (ii) any minute during which the Software and/or Hosting Services did not so comply is not considered to be an actual uptime minute.</w:t>
      </w:r>
    </w:p>
    <w:p w14:paraId="7FCB2EAC" w14:textId="77777777" w:rsidR="00623C9C" w:rsidRPr="00C6724A" w:rsidRDefault="00623C9C" w:rsidP="00C6724A">
      <w:pPr>
        <w:pStyle w:val="L2SCHEDULEIndent"/>
      </w:pPr>
      <w:r w:rsidRPr="00C6724A">
        <w:t>12.</w:t>
      </w:r>
      <w:r w:rsidRPr="00C6724A">
        <w:tab/>
      </w:r>
      <w:r w:rsidRPr="00C6724A">
        <w:rPr>
          <w:rFonts w:ascii="Arial Bold" w:eastAsiaTheme="minorHAnsi" w:hAnsi="Arial Bold" w:cstheme="minorBidi"/>
          <w:b/>
          <w:smallCaps/>
          <w:color w:val="auto"/>
          <w:kern w:val="28"/>
        </w:rPr>
        <w:t>REPORTING</w:t>
      </w:r>
    </w:p>
    <w:p w14:paraId="30CA6622" w14:textId="1BB5D914" w:rsidR="00623C9C" w:rsidRPr="00C6724A" w:rsidRDefault="00C6724A" w:rsidP="00C6724A">
      <w:pPr>
        <w:pStyle w:val="L2SCHEDULEIndent"/>
      </w:pPr>
      <w:r>
        <w:t>12</w:t>
      </w:r>
      <w:r w:rsidR="00623C9C" w:rsidRPr="00C6724A">
        <w:t>.1</w:t>
      </w:r>
      <w:r w:rsidR="00623C9C" w:rsidRPr="00C6724A">
        <w:tab/>
        <w:t>The Supplier shall measure its performance against the Service Levels and shall prepare and submit a Quarterly report to Plymouth Marjon University Representative in an agreed format including:</w:t>
      </w:r>
    </w:p>
    <w:p w14:paraId="5FBD04AF" w14:textId="77777777" w:rsidR="00623C9C" w:rsidRPr="00C6724A" w:rsidRDefault="00623C9C" w:rsidP="00C6724A">
      <w:pPr>
        <w:pStyle w:val="L2SCHEDULEIndent"/>
      </w:pPr>
      <w:r w:rsidRPr="00C6724A">
        <w:t>(a)</w:t>
      </w:r>
      <w:r w:rsidRPr="00C6724A">
        <w:tab/>
        <w:t>details of any support requests and incidents reported, including tracking information, a description of the Defect or issue, where applicable the agreed priority classification and the required and actual ‘Response Times’ and ‘Resolution Times’;</w:t>
      </w:r>
    </w:p>
    <w:p w14:paraId="7169A1B6" w14:textId="77777777" w:rsidR="00623C9C" w:rsidRPr="00C6724A" w:rsidRDefault="00623C9C" w:rsidP="00C6724A">
      <w:pPr>
        <w:pStyle w:val="L2SCHEDULEIndent"/>
      </w:pPr>
      <w:r w:rsidRPr="00C6724A">
        <w:t>(b)</w:t>
      </w:r>
      <w:r w:rsidRPr="00C6724A">
        <w:tab/>
        <w:t>details of the Supplier’s performance against the Uptime Service Level for each Service Period during the Quarter;</w:t>
      </w:r>
    </w:p>
    <w:p w14:paraId="7C6DB1C8" w14:textId="77777777" w:rsidR="00623C9C" w:rsidRDefault="00623C9C" w:rsidP="00C6724A">
      <w:pPr>
        <w:pStyle w:val="L2SCHEDULEIndent"/>
      </w:pPr>
      <w:r w:rsidRPr="00C6724A">
        <w:t>(c)</w:t>
      </w:r>
      <w:r w:rsidRPr="00C6724A">
        <w:tab/>
        <w:t>details of any incidents escalated in accordance with paragraph 7; and</w:t>
      </w:r>
    </w:p>
    <w:p w14:paraId="174A50CD" w14:textId="77777777" w:rsidR="00623C9C" w:rsidRPr="00C6724A" w:rsidRDefault="00623C9C" w:rsidP="00C6724A">
      <w:pPr>
        <w:pStyle w:val="L2SCHEDULEIndent"/>
      </w:pPr>
      <w:r w:rsidRPr="00C6724A">
        <w:t>(d)</w:t>
      </w:r>
      <w:r w:rsidRPr="00C6724A">
        <w:tab/>
        <w:t>any other key information reasonably requested by Plymouth Marjon University.</w:t>
      </w:r>
    </w:p>
    <w:p w14:paraId="190A87CA" w14:textId="77777777" w:rsidR="00623C9C" w:rsidRPr="00C6724A" w:rsidRDefault="00623C9C" w:rsidP="00C6724A">
      <w:pPr>
        <w:pStyle w:val="L2SCHEDULEIndent"/>
      </w:pPr>
    </w:p>
    <w:p w14:paraId="3E5CA9B1" w14:textId="77777777" w:rsidR="00623C9C" w:rsidRPr="00E67582" w:rsidRDefault="00623C9C" w:rsidP="00623C9C">
      <w:pPr>
        <w:pStyle w:val="Schedule"/>
        <w:numPr>
          <w:ilvl w:val="0"/>
          <w:numId w:val="0"/>
        </w:numPr>
        <w:ind w:left="360"/>
        <w:jc w:val="left"/>
      </w:pPr>
    </w:p>
    <w:p w14:paraId="4E43DACD" w14:textId="45BC7A0B" w:rsidR="00933645" w:rsidRPr="00B319BB" w:rsidRDefault="00933645" w:rsidP="00452EB9">
      <w:pPr>
        <w:pStyle w:val="Schedule"/>
      </w:pPr>
      <w:bookmarkStart w:id="687" w:name="_Ref490490903"/>
      <w:bookmarkStart w:id="688" w:name="_Toc496114328"/>
      <w:bookmarkStart w:id="689" w:name="_Toc529537362"/>
      <w:r w:rsidRPr="00B319BB">
        <w:t>Change Control Procedure</w:t>
      </w:r>
      <w:bookmarkEnd w:id="687"/>
      <w:bookmarkEnd w:id="688"/>
      <w:bookmarkEnd w:id="689"/>
    </w:p>
    <w:p w14:paraId="1C2DC763" w14:textId="77777777" w:rsidR="0069209E" w:rsidRDefault="0069209E" w:rsidP="00A503A9">
      <w:pPr>
        <w:pStyle w:val="ScheduleTitleClause"/>
        <w:numPr>
          <w:ilvl w:val="0"/>
          <w:numId w:val="31"/>
        </w:numPr>
      </w:pPr>
      <w:bookmarkStart w:id="690" w:name="a117482"/>
      <w:bookmarkStart w:id="691" w:name="_Toc419192459"/>
      <w:bookmarkStart w:id="692" w:name="_Ref359516916"/>
      <w:bookmarkStart w:id="693" w:name="_Toc380583633"/>
      <w:r>
        <w:t>General principles</w:t>
      </w:r>
      <w:bookmarkEnd w:id="690"/>
      <w:bookmarkEnd w:id="691"/>
    </w:p>
    <w:p w14:paraId="70A9B533" w14:textId="5E9E396E" w:rsidR="0069209E" w:rsidRPr="00EC3260" w:rsidRDefault="0069209E" w:rsidP="00C56178">
      <w:pPr>
        <w:pStyle w:val="L2SCHEDULEPara"/>
      </w:pPr>
      <w:proofErr w:type="gramStart"/>
      <w:r w:rsidRPr="00EC3260">
        <w:t>Until such time as</w:t>
      </w:r>
      <w:proofErr w:type="gramEnd"/>
      <w:r w:rsidRPr="00EC3260">
        <w:t xml:space="preserve"> a Change is made in accordance with th</w:t>
      </w:r>
      <w:r w:rsidR="00D954E9">
        <w:t xml:space="preserve">is </w:t>
      </w:r>
      <w:r w:rsidRPr="00EC3260">
        <w:t xml:space="preserve">Change Control Procedure, </w:t>
      </w:r>
      <w:r w:rsidR="00E94C5E">
        <w:t>Plymouth Marjon University</w:t>
      </w:r>
      <w:r w:rsidRPr="00EC3260">
        <w:t xml:space="preserve"> and the Supplier shall, unless otherwise agreed in writing, continue to perform this agreement in compliance with its terms before such Change.</w:t>
      </w:r>
    </w:p>
    <w:p w14:paraId="3999697A" w14:textId="725C39A6" w:rsidR="0069209E" w:rsidRPr="00EC3260" w:rsidRDefault="0069209E" w:rsidP="00C56178">
      <w:pPr>
        <w:pStyle w:val="L2SCHEDULEPara"/>
      </w:pPr>
      <w:r w:rsidRPr="00EC3260">
        <w:t xml:space="preserve">Any discussions which may take place between </w:t>
      </w:r>
      <w:r w:rsidR="00E94C5E">
        <w:t>Plymouth Marjon University</w:t>
      </w:r>
      <w:r w:rsidRPr="00EC3260">
        <w:t xml:space="preserve"> and the Supplier in connection with a request or recommendation before the authorisation of a resultant Change shall be without prejudice to the rights of either </w:t>
      </w:r>
      <w:r w:rsidR="00AD5F44" w:rsidRPr="00EC3260">
        <w:t>P</w:t>
      </w:r>
      <w:r w:rsidRPr="00EC3260">
        <w:t xml:space="preserve">arty. </w:t>
      </w:r>
    </w:p>
    <w:p w14:paraId="4D704237" w14:textId="77777777" w:rsidR="0069209E" w:rsidRPr="00EC3260" w:rsidRDefault="0069209E" w:rsidP="00C56178">
      <w:pPr>
        <w:pStyle w:val="L2SCHEDULEPara"/>
      </w:pPr>
      <w:r w:rsidRPr="00EC3260">
        <w:t>Any work undertaken by the Supplier and Supplier Personnel which has not been authorised in advance by a Change, and which has not been otherwise agreed in accordance with the provisions of this</w:t>
      </w:r>
      <w:r w:rsidR="00417809" w:rsidRPr="00EC3260">
        <w:t xml:space="preserve"> Schedule</w:t>
      </w:r>
      <w:r w:rsidRPr="00EC3260">
        <w:t xml:space="preserve"> shall be undertaken entirely at the expense and liability of the Supplier.</w:t>
      </w:r>
    </w:p>
    <w:p w14:paraId="66A90A1A" w14:textId="77777777" w:rsidR="0069209E" w:rsidRPr="0043434C" w:rsidRDefault="0069209E" w:rsidP="00A503A9">
      <w:pPr>
        <w:pStyle w:val="ScheduleTitleClause"/>
        <w:numPr>
          <w:ilvl w:val="0"/>
          <w:numId w:val="31"/>
        </w:numPr>
      </w:pPr>
      <w:bookmarkStart w:id="694" w:name="a60030"/>
      <w:bookmarkStart w:id="695" w:name="_Toc419192460"/>
      <w:r w:rsidRPr="0043434C">
        <w:t>Procedure</w:t>
      </w:r>
      <w:bookmarkEnd w:id="694"/>
      <w:bookmarkEnd w:id="695"/>
    </w:p>
    <w:p w14:paraId="7DF56447" w14:textId="7C7E468B" w:rsidR="0069209E" w:rsidRDefault="0069209E" w:rsidP="00C56178">
      <w:pPr>
        <w:pStyle w:val="L2SCHEDULEPara"/>
      </w:pPr>
      <w:r>
        <w:t xml:space="preserve">Discussion between </w:t>
      </w:r>
      <w:r w:rsidR="00E94C5E">
        <w:t>Plymouth Marjon University</w:t>
      </w:r>
      <w:r>
        <w:t xml:space="preserve"> and the Supplier concerning a Change shall result in any one of the </w:t>
      </w:r>
      <w:proofErr w:type="gramStart"/>
      <w:r>
        <w:t>following</w:t>
      </w:r>
      <w:proofErr w:type="gramEnd"/>
      <w:r>
        <w:t>:</w:t>
      </w:r>
    </w:p>
    <w:p w14:paraId="4A14FA05" w14:textId="77777777" w:rsidR="0069209E" w:rsidRDefault="0069209E" w:rsidP="00404238">
      <w:pPr>
        <w:pStyle w:val="L3SCHEDULEPara"/>
      </w:pPr>
      <w:r>
        <w:t>no further action being taken; or</w:t>
      </w:r>
    </w:p>
    <w:p w14:paraId="21C85FF8" w14:textId="2C529A81" w:rsidR="0069209E" w:rsidRDefault="0069209E" w:rsidP="00404238">
      <w:pPr>
        <w:pStyle w:val="L3SCHEDULEPara"/>
      </w:pPr>
      <w:r>
        <w:t xml:space="preserve">a request to </w:t>
      </w:r>
      <w:r w:rsidR="00AD5F44">
        <w:t>C</w:t>
      </w:r>
      <w:r>
        <w:t xml:space="preserve">hange this agreement by </w:t>
      </w:r>
      <w:r w:rsidR="00E94C5E">
        <w:t>Plymouth Marjon University</w:t>
      </w:r>
      <w:r>
        <w:t xml:space="preserve">; </w:t>
      </w:r>
    </w:p>
    <w:p w14:paraId="1F1671E1" w14:textId="77777777" w:rsidR="00AD5F44" w:rsidRDefault="0069209E" w:rsidP="00404238">
      <w:pPr>
        <w:pStyle w:val="L3SCHEDULEPara"/>
      </w:pPr>
      <w:r>
        <w:t xml:space="preserve">a recommendation to </w:t>
      </w:r>
      <w:r w:rsidR="00AD5F44">
        <w:t>C</w:t>
      </w:r>
      <w:r>
        <w:t>hange this agreement by the Supplier</w:t>
      </w:r>
      <w:r w:rsidR="00AD5F44">
        <w:t>; or</w:t>
      </w:r>
    </w:p>
    <w:p w14:paraId="3B1B94D6" w14:textId="14064431" w:rsidR="00AD5F44" w:rsidRPr="004776E0" w:rsidRDefault="00AD5F44" w:rsidP="00404238">
      <w:pPr>
        <w:pStyle w:val="L3SCHEDULEPara"/>
      </w:pPr>
      <w:bookmarkStart w:id="696" w:name="_Ref490581623"/>
      <w:r w:rsidRPr="004776E0">
        <w:t xml:space="preserve">a request to Change this agreement due to a </w:t>
      </w:r>
      <w:r w:rsidRPr="002204BB">
        <w:t>Specific Change in Law</w:t>
      </w:r>
      <w:r w:rsidRPr="004776E0">
        <w:t xml:space="preserve"> to which </w:t>
      </w:r>
      <w:r w:rsidRPr="002204BB">
        <w:t xml:space="preserve">clause </w:t>
      </w:r>
      <w:r w:rsidR="002204BB" w:rsidRPr="002204BB">
        <w:fldChar w:fldCharType="begin"/>
      </w:r>
      <w:r w:rsidR="002204BB" w:rsidRPr="002204BB">
        <w:instrText xml:space="preserve"> REF _Ref362948642 \r \h </w:instrText>
      </w:r>
      <w:r w:rsidR="002204BB">
        <w:instrText xml:space="preserve"> \* MERGEFORMAT </w:instrText>
      </w:r>
      <w:r w:rsidR="002204BB" w:rsidRPr="002204BB">
        <w:fldChar w:fldCharType="separate"/>
      </w:r>
      <w:r w:rsidR="005C7630">
        <w:t>15.2</w:t>
      </w:r>
      <w:r w:rsidR="002204BB" w:rsidRPr="002204BB">
        <w:fldChar w:fldCharType="end"/>
      </w:r>
      <w:r w:rsidRPr="002204BB">
        <w:t xml:space="preserve"> applies</w:t>
      </w:r>
      <w:r w:rsidR="0069209E" w:rsidRPr="004776E0">
        <w:t>.</w:t>
      </w:r>
      <w:bookmarkEnd w:id="696"/>
    </w:p>
    <w:p w14:paraId="2C29B640" w14:textId="6BB50580" w:rsidR="00672C79" w:rsidRDefault="0069209E" w:rsidP="00C56178">
      <w:pPr>
        <w:pStyle w:val="L2SCHEDULEPara"/>
      </w:pPr>
      <w:r w:rsidRPr="00EC3260">
        <w:t xml:space="preserve">Where a written request for an amendment is received from </w:t>
      </w:r>
      <w:r w:rsidR="00E94C5E">
        <w:t>Plymouth Marjon University</w:t>
      </w:r>
      <w:r w:rsidRPr="00EC3260">
        <w:t xml:space="preserve">, </w:t>
      </w:r>
      <w:r w:rsidR="00672C79">
        <w:t xml:space="preserve">and the </w:t>
      </w:r>
      <w:r w:rsidRPr="00EC3260">
        <w:t>Supplier shall</w:t>
      </w:r>
      <w:r w:rsidR="00672C79">
        <w:t>, unless otherwise agreed, either:</w:t>
      </w:r>
    </w:p>
    <w:p w14:paraId="57418D4A" w14:textId="29E0D7C8" w:rsidR="00672C79" w:rsidRDefault="00672C79" w:rsidP="00404238">
      <w:pPr>
        <w:pStyle w:val="L3SCHEDULEPara"/>
      </w:pPr>
      <w:r>
        <w:t xml:space="preserve">give notice to </w:t>
      </w:r>
      <w:r w:rsidR="00E94C5E">
        <w:t>Plymouth Marjon University</w:t>
      </w:r>
      <w:r>
        <w:t xml:space="preserve"> within 5 Working Days of receipt of </w:t>
      </w:r>
      <w:r w:rsidR="00925F8D">
        <w:t xml:space="preserve">such </w:t>
      </w:r>
      <w:r>
        <w:t>request of its rejection of the request</w:t>
      </w:r>
      <w:r w:rsidR="00925F8D">
        <w:t xml:space="preserve"> </w:t>
      </w:r>
      <w:proofErr w:type="gramStart"/>
      <w:r w:rsidR="00925F8D">
        <w:t>on the basis of</w:t>
      </w:r>
      <w:proofErr w:type="gramEnd"/>
      <w:r w:rsidR="00925F8D">
        <w:t xml:space="preserve"> one of the following </w:t>
      </w:r>
      <w:r>
        <w:t>grounds:</w:t>
      </w:r>
    </w:p>
    <w:p w14:paraId="08D63A23" w14:textId="77777777" w:rsidR="00672C79" w:rsidRPr="00672C79" w:rsidRDefault="00672C79" w:rsidP="00672C79">
      <w:pPr>
        <w:pStyle w:val="L4SCHEDULEPara"/>
      </w:pPr>
      <w:r w:rsidRPr="00672C79">
        <w:t xml:space="preserve">such </w:t>
      </w:r>
      <w:r>
        <w:t>C</w:t>
      </w:r>
      <w:r w:rsidRPr="00672C79">
        <w:t>hange would require the Services to be performed in a way that would lead to an infringement of Law or the rights of any third party; and/or</w:t>
      </w:r>
    </w:p>
    <w:p w14:paraId="1D80F38F" w14:textId="1CBC62B8" w:rsidR="00672C79" w:rsidRDefault="00672C79" w:rsidP="00672C79">
      <w:pPr>
        <w:pStyle w:val="L4SCHEDULEPara"/>
      </w:pPr>
      <w:r>
        <w:t>the proposed Change is technically impossible to implement and</w:t>
      </w:r>
      <w:r w:rsidR="00FD2EFD">
        <w:t>/or</w:t>
      </w:r>
      <w:r>
        <w:t xml:space="preserve"> </w:t>
      </w:r>
      <w:r w:rsidR="00FD2EFD">
        <w:t xml:space="preserve">outside the scope of the Services tendered by the Supplier in connection with this </w:t>
      </w:r>
      <w:r w:rsidR="00132A60">
        <w:t>a</w:t>
      </w:r>
      <w:r w:rsidR="00FD2EFD">
        <w:t xml:space="preserve">greement </w:t>
      </w:r>
      <w:r w:rsidR="00132A60">
        <w:t>and/</w:t>
      </w:r>
      <w:r w:rsidR="00FD2EFD">
        <w:t xml:space="preserve">or </w:t>
      </w:r>
      <w:r>
        <w:t xml:space="preserve">the Supplier does </w:t>
      </w:r>
      <w:r w:rsidR="00FD2EFD">
        <w:t xml:space="preserve">not </w:t>
      </w:r>
      <w:r>
        <w:t>have the technical capacity and flexibility required to implement the proposed Change</w:t>
      </w:r>
      <w:r w:rsidR="00132A60">
        <w:t xml:space="preserve">, provided that the </w:t>
      </w:r>
      <w:r w:rsidR="00925F8D">
        <w:t xml:space="preserve">Supplier is able to demonstrate such grounds to </w:t>
      </w:r>
      <w:r w:rsidR="00E94C5E">
        <w:t>Plymouth Marjon University</w:t>
      </w:r>
      <w:r w:rsidR="00925F8D">
        <w:t>’s reasonable satisfaction</w:t>
      </w:r>
      <w:r w:rsidR="00FD2EFD">
        <w:t>; or</w:t>
      </w:r>
    </w:p>
    <w:p w14:paraId="770C7A2E" w14:textId="36898E24" w:rsidR="0069209E" w:rsidRPr="00EC3260" w:rsidRDefault="0069209E" w:rsidP="00404238">
      <w:pPr>
        <w:pStyle w:val="L3SCHEDULEPara"/>
      </w:pPr>
      <w:r w:rsidRPr="00EC3260">
        <w:t xml:space="preserve">submit two copies of a Change Control Note signed by the Supplier to </w:t>
      </w:r>
      <w:r w:rsidR="00E94C5E">
        <w:t>Plymouth Marjon University</w:t>
      </w:r>
      <w:r w:rsidRPr="00EC3260">
        <w:t xml:space="preserve"> within three weeks </w:t>
      </w:r>
      <w:r w:rsidR="00DD6DDD" w:rsidRPr="00EC3260">
        <w:t xml:space="preserve">(or such other period as the Parties agree, both Parties acting reasonably) </w:t>
      </w:r>
      <w:r w:rsidRPr="00EC3260">
        <w:t>of the date of the request.</w:t>
      </w:r>
    </w:p>
    <w:p w14:paraId="34B8309F" w14:textId="011AED38" w:rsidR="0069209E" w:rsidRPr="00EC3260" w:rsidRDefault="0069209E" w:rsidP="00C56178">
      <w:pPr>
        <w:pStyle w:val="L2SCHEDULEPara"/>
      </w:pPr>
      <w:r w:rsidRPr="00EC3260">
        <w:lastRenderedPageBreak/>
        <w:t xml:space="preserve">A recommendation </w:t>
      </w:r>
      <w:r w:rsidR="004776E0" w:rsidRPr="00EC3260">
        <w:t xml:space="preserve">(or a request under paragraph </w:t>
      </w:r>
      <w:r w:rsidR="004776E0">
        <w:fldChar w:fldCharType="begin"/>
      </w:r>
      <w:r w:rsidR="004776E0">
        <w:instrText xml:space="preserve"> REF _Ref490581623 \r \h </w:instrText>
      </w:r>
      <w:r w:rsidR="004776E0">
        <w:fldChar w:fldCharType="separate"/>
      </w:r>
      <w:r w:rsidR="005C7630">
        <w:t>2.1(d)</w:t>
      </w:r>
      <w:r w:rsidR="004776E0">
        <w:fldChar w:fldCharType="end"/>
      </w:r>
      <w:r w:rsidR="004776E0" w:rsidRPr="00EC3260">
        <w:t xml:space="preserve">) </w:t>
      </w:r>
      <w:r w:rsidRPr="00EC3260">
        <w:t xml:space="preserve">to amend this agreement by the Supplier shall be submitted directly to </w:t>
      </w:r>
      <w:r w:rsidR="00E94C5E">
        <w:t>Plymouth Marjon University</w:t>
      </w:r>
      <w:r w:rsidRPr="00EC3260">
        <w:t xml:space="preserve"> in the form of two copies of a Change Control Note signed by the Supplier at the time of such recommendation. </w:t>
      </w:r>
      <w:r w:rsidR="00E94C5E">
        <w:t>Plymouth Marjon University</w:t>
      </w:r>
      <w:r w:rsidRPr="00EC3260">
        <w:t xml:space="preserve"> shall give its response to the Change Control Note within three weeks</w:t>
      </w:r>
      <w:r w:rsidR="00DD6DDD" w:rsidRPr="00EC3260">
        <w:t xml:space="preserve"> (or such other period as the Parties agree, both Parties acting reasonably)</w:t>
      </w:r>
      <w:r w:rsidRPr="00EC3260">
        <w:t>.</w:t>
      </w:r>
    </w:p>
    <w:p w14:paraId="1287FFCE" w14:textId="78922562" w:rsidR="0069209E" w:rsidRPr="00D8141C" w:rsidRDefault="0069209E" w:rsidP="00C56178">
      <w:pPr>
        <w:pStyle w:val="L2SCHEDULEPara"/>
      </w:pPr>
      <w:r w:rsidRPr="00D8141C">
        <w:t xml:space="preserve">For each Change Control Note submitted by the Supplier </w:t>
      </w:r>
      <w:r w:rsidR="00E94C5E">
        <w:t>Plymouth Marjon University</w:t>
      </w:r>
      <w:r w:rsidRPr="00D8141C">
        <w:t xml:space="preserve"> shall, within the period of the validity of the Change Control Note:</w:t>
      </w:r>
    </w:p>
    <w:p w14:paraId="066D3F22" w14:textId="77777777" w:rsidR="0069209E" w:rsidRPr="00D8141C" w:rsidRDefault="0069209E" w:rsidP="00404238">
      <w:pPr>
        <w:pStyle w:val="L3SCHEDULEPara"/>
      </w:pPr>
      <w:r w:rsidRPr="00D8141C">
        <w:t>allocate a sequential number to the Change Control Note; and</w:t>
      </w:r>
    </w:p>
    <w:p w14:paraId="281B9ECB" w14:textId="77777777" w:rsidR="0069209E" w:rsidRPr="00D8141C" w:rsidRDefault="0069209E" w:rsidP="00404238">
      <w:pPr>
        <w:pStyle w:val="L3SCHEDULEPara"/>
      </w:pPr>
      <w:r w:rsidRPr="00D8141C">
        <w:t>evaluate the Change Control Note and, as appropriate:</w:t>
      </w:r>
    </w:p>
    <w:p w14:paraId="46A7A85D" w14:textId="77777777" w:rsidR="0069209E" w:rsidRDefault="0069209E" w:rsidP="00F21BA7">
      <w:pPr>
        <w:pStyle w:val="L4SCHEDULEPara"/>
      </w:pPr>
      <w:r>
        <w:t>request further information;</w:t>
      </w:r>
    </w:p>
    <w:p w14:paraId="28F2D0BA" w14:textId="37CC189F" w:rsidR="0069209E" w:rsidRDefault="0069209E" w:rsidP="00F21BA7">
      <w:pPr>
        <w:pStyle w:val="L4SCHEDULEPara"/>
      </w:pPr>
      <w:r>
        <w:t xml:space="preserve">accept the Change Control Note by arranging for two copies of the Change Control Note to be signed by or on behalf of </w:t>
      </w:r>
      <w:r w:rsidR="00E94C5E">
        <w:t>Plymouth Marjon University</w:t>
      </w:r>
      <w:r>
        <w:t xml:space="preserve"> and return one of the copies to the Supplier; or</w:t>
      </w:r>
    </w:p>
    <w:p w14:paraId="063E3A5A" w14:textId="234EB1A1" w:rsidR="0069209E" w:rsidRDefault="00684FD8" w:rsidP="00F21BA7">
      <w:pPr>
        <w:pStyle w:val="L4SCHEDULEPara"/>
      </w:pPr>
      <w:r>
        <w:t xml:space="preserve">subject to paragraph </w:t>
      </w:r>
      <w:r>
        <w:fldChar w:fldCharType="begin"/>
      </w:r>
      <w:r>
        <w:instrText xml:space="preserve"> REF _Ref490582013 \r \h </w:instrText>
      </w:r>
      <w:r>
        <w:fldChar w:fldCharType="separate"/>
      </w:r>
      <w:r w:rsidR="005C7630">
        <w:t>2.5</w:t>
      </w:r>
      <w:r>
        <w:fldChar w:fldCharType="end"/>
      </w:r>
      <w:r>
        <w:t xml:space="preserve">, </w:t>
      </w:r>
      <w:r w:rsidR="0069209E">
        <w:t xml:space="preserve">notify the Supplier of the rejection of the Change Control Note. </w:t>
      </w:r>
    </w:p>
    <w:p w14:paraId="1C514CD0" w14:textId="42CBDEA9" w:rsidR="00D56878" w:rsidRDefault="00227B15" w:rsidP="00C56178">
      <w:pPr>
        <w:pStyle w:val="L2SCHEDULEPara"/>
      </w:pPr>
      <w:bookmarkStart w:id="697" w:name="_Ref490582013"/>
      <w:bookmarkStart w:id="698" w:name="_Ref521057424"/>
      <w:r>
        <w:t xml:space="preserve">Without prejudice to </w:t>
      </w:r>
      <w:r w:rsidR="00E94C5E">
        <w:t>Plymouth Marjon University</w:t>
      </w:r>
      <w:r>
        <w:t>’</w:t>
      </w:r>
      <w:r>
        <w:t xml:space="preserve">s general right to reject any Change Control Note that is proposed by the Supplier, </w:t>
      </w:r>
      <w:r w:rsidR="00E94C5E">
        <w:t>Plymouth Marjon University</w:t>
      </w:r>
      <w:r w:rsidR="00684FD8">
        <w:t xml:space="preserve"> shall only be entitled to reject a Change that is reasonably requested </w:t>
      </w:r>
      <w:bookmarkEnd w:id="697"/>
      <w:r w:rsidR="00684FD8">
        <w:t>by the Supplier in accordance with clause</w:t>
      </w:r>
      <w:r w:rsidR="007646F1">
        <w:t xml:space="preserve"> </w:t>
      </w:r>
      <w:r w:rsidR="007646F1">
        <w:fldChar w:fldCharType="begin"/>
      </w:r>
      <w:r w:rsidR="007646F1">
        <w:instrText xml:space="preserve"> REF _Ref362948642 \r \h </w:instrText>
      </w:r>
      <w:r w:rsidR="007646F1">
        <w:fldChar w:fldCharType="separate"/>
      </w:r>
      <w:r w:rsidR="005C7630">
        <w:t>15.2</w:t>
      </w:r>
      <w:r w:rsidR="007646F1">
        <w:fldChar w:fldCharType="end"/>
      </w:r>
      <w:r w:rsidR="00D56878">
        <w:t xml:space="preserve"> </w:t>
      </w:r>
      <w:r w:rsidR="00142C30">
        <w:t>(</w:t>
      </w:r>
      <w:r w:rsidR="007646F1">
        <w:t>Legislative Cha</w:t>
      </w:r>
      <w:r w:rsidR="00142C30">
        <w:t xml:space="preserve">nge) </w:t>
      </w:r>
      <w:r w:rsidR="00D56878">
        <w:t xml:space="preserve">of this agreement where (in </w:t>
      </w:r>
      <w:r w:rsidR="00E94C5E">
        <w:t>Plymouth Marjon University</w:t>
      </w:r>
      <w:r w:rsidR="00D56878">
        <w:t>’</w:t>
      </w:r>
      <w:r w:rsidR="00D56878">
        <w:t xml:space="preserve">s </w:t>
      </w:r>
      <w:r>
        <w:t>sole d</w:t>
      </w:r>
      <w:r w:rsidR="00D56878">
        <w:t>iscretion):</w:t>
      </w:r>
      <w:bookmarkEnd w:id="698"/>
    </w:p>
    <w:p w14:paraId="75FC914A" w14:textId="53AB8E25" w:rsidR="00D56878" w:rsidRDefault="00D56878" w:rsidP="00404238">
      <w:pPr>
        <w:pStyle w:val="L3SCHEDULEPara"/>
      </w:pPr>
      <w:r>
        <w:t xml:space="preserve">such Change would result in a material increase in </w:t>
      </w:r>
      <w:r w:rsidR="00E94C5E">
        <w:t>Plymouth Marjon University</w:t>
      </w:r>
      <w:r>
        <w:t>’</w:t>
      </w:r>
      <w:r>
        <w:t xml:space="preserve">s costs (including the Charges and/or any other consequential increases in the whole life costs of the Services for </w:t>
      </w:r>
      <w:r w:rsidR="00E94C5E">
        <w:t>Plymouth Marjon University</w:t>
      </w:r>
      <w:r>
        <w:t xml:space="preserve">, </w:t>
      </w:r>
      <w:r w:rsidR="006C4F8C">
        <w:t xml:space="preserve">whether due to the need to change </w:t>
      </w:r>
      <w:r w:rsidR="00E94C5E">
        <w:t>Plymouth Marjon University</w:t>
      </w:r>
      <w:r>
        <w:t>’</w:t>
      </w:r>
      <w:r>
        <w:t xml:space="preserve">s business, </w:t>
      </w:r>
      <w:r w:rsidR="00E77B5C">
        <w:t xml:space="preserve">expenditure, </w:t>
      </w:r>
      <w:r w:rsidR="00C625F7">
        <w:t>working practices</w:t>
      </w:r>
      <w:r w:rsidR="006C4F8C">
        <w:t xml:space="preserve">, </w:t>
      </w:r>
      <w:r w:rsidR="00E77B5C">
        <w:t>resources</w:t>
      </w:r>
      <w:r w:rsidR="00C625F7">
        <w:t xml:space="preserve">, </w:t>
      </w:r>
      <w:r>
        <w:t>systems</w:t>
      </w:r>
      <w:r w:rsidR="00C625F7">
        <w:t>,</w:t>
      </w:r>
      <w:r>
        <w:t xml:space="preserve"> processes </w:t>
      </w:r>
      <w:r w:rsidR="006C4F8C">
        <w:t>or any other factors</w:t>
      </w:r>
      <w:r>
        <w:t>); and/or</w:t>
      </w:r>
    </w:p>
    <w:p w14:paraId="755EB9E4" w14:textId="77777777" w:rsidR="006C4F8C" w:rsidRDefault="00D56878" w:rsidP="00404238">
      <w:pPr>
        <w:pStyle w:val="L3SCHEDULEPara"/>
      </w:pPr>
      <w:r>
        <w:t xml:space="preserve">a material </w:t>
      </w:r>
      <w:r w:rsidR="006C4F8C">
        <w:t xml:space="preserve">degradation </w:t>
      </w:r>
      <w:proofErr w:type="gramStart"/>
      <w:r w:rsidR="006C4F8C">
        <w:t>in the nature of the</w:t>
      </w:r>
      <w:proofErr w:type="gramEnd"/>
      <w:r w:rsidR="006C4F8C">
        <w:t xml:space="preserve"> Services, including but not limited to t</w:t>
      </w:r>
      <w:r>
        <w:t>he quality</w:t>
      </w:r>
      <w:r w:rsidR="006C4F8C">
        <w:t xml:space="preserve">, functionality or responsiveness of the Software and/or the Services, </w:t>
      </w:r>
    </w:p>
    <w:p w14:paraId="4E0E6354" w14:textId="4539F622" w:rsidR="00684FD8" w:rsidRPr="00EC3260" w:rsidRDefault="006C4F8C" w:rsidP="00C56178">
      <w:pPr>
        <w:pStyle w:val="L2SCHEDULEPara"/>
      </w:pPr>
      <w:bookmarkStart w:id="699" w:name="_Ref492660596"/>
      <w:r w:rsidRPr="00EC3260">
        <w:t xml:space="preserve">Where </w:t>
      </w:r>
      <w:r w:rsidR="00E94C5E">
        <w:t>Plymouth Marjon University</w:t>
      </w:r>
      <w:r w:rsidRPr="00EC3260">
        <w:t xml:space="preserve"> rejects a </w:t>
      </w:r>
      <w:proofErr w:type="gramStart"/>
      <w:r w:rsidRPr="00EC3260">
        <w:t>Change</w:t>
      </w:r>
      <w:proofErr w:type="gramEnd"/>
      <w:r w:rsidRPr="00EC3260">
        <w:t xml:space="preserve"> Control Note in accordance with paragraph </w:t>
      </w:r>
      <w:r>
        <w:fldChar w:fldCharType="begin"/>
      </w:r>
      <w:r>
        <w:instrText xml:space="preserve"> REF _Ref490582013 \r \h </w:instrText>
      </w:r>
      <w:r>
        <w:fldChar w:fldCharType="separate"/>
      </w:r>
      <w:r w:rsidR="005C7630">
        <w:t>2.5</w:t>
      </w:r>
      <w:r>
        <w:fldChar w:fldCharType="end"/>
      </w:r>
      <w:r w:rsidRPr="00EC3260">
        <w:t xml:space="preserve"> it shall provide the reasons for its rejection in writing and </w:t>
      </w:r>
      <w:r w:rsidR="00F04697">
        <w:t xml:space="preserve">the Parties shall, acting in good faith, discuss whether any alternative Change would be feasible and commercially acceptable. Where the Parties are unable to </w:t>
      </w:r>
      <w:r w:rsidR="00522207">
        <w:t xml:space="preserve">agree an alternative Change </w:t>
      </w:r>
      <w:r w:rsidR="00F04697">
        <w:t>within a reasonable timescale</w:t>
      </w:r>
      <w:r w:rsidR="00522207">
        <w:t xml:space="preserve"> (as may be agreed by the Parties)</w:t>
      </w:r>
      <w:r w:rsidR="00F04697">
        <w:t xml:space="preserve">, </w:t>
      </w:r>
      <w:r w:rsidR="00C625F7" w:rsidRPr="00EC3260">
        <w:t xml:space="preserve">either Party shall be entitled to </w:t>
      </w:r>
      <w:r w:rsidRPr="00EC3260">
        <w:t xml:space="preserve">give </w:t>
      </w:r>
      <w:r w:rsidR="002D724B">
        <w:t xml:space="preserve">not less </w:t>
      </w:r>
      <w:r w:rsidR="002D724B" w:rsidRPr="00836370">
        <w:t xml:space="preserve">than </w:t>
      </w:r>
      <w:r w:rsidR="007A7A19" w:rsidRPr="00836370">
        <w:t>6</w:t>
      </w:r>
      <w:r w:rsidR="002D724B" w:rsidRPr="00836370">
        <w:t>0</w:t>
      </w:r>
      <w:r w:rsidR="002D724B">
        <w:t xml:space="preserve"> Working Days</w:t>
      </w:r>
      <w:r w:rsidR="005D6840">
        <w:t>’</w:t>
      </w:r>
      <w:r w:rsidR="002D724B">
        <w:t xml:space="preserve"> </w:t>
      </w:r>
      <w:r w:rsidRPr="00EC3260">
        <w:t xml:space="preserve">notice </w:t>
      </w:r>
      <w:r w:rsidR="00634646">
        <w:t xml:space="preserve">(or such other period of notice as the Parties may agree) </w:t>
      </w:r>
      <w:r w:rsidRPr="00EC3260">
        <w:t>to terminate this agreement on</w:t>
      </w:r>
      <w:r w:rsidR="000F353E" w:rsidRPr="00EC3260">
        <w:t>,</w:t>
      </w:r>
      <w:r w:rsidRPr="00EC3260">
        <w:t xml:space="preserve"> or </w:t>
      </w:r>
      <w:r w:rsidR="00C625F7" w:rsidRPr="00EC3260">
        <w:t xml:space="preserve">where agreed with the other Party </w:t>
      </w:r>
      <w:r w:rsidRPr="00EC3260">
        <w:t>before</w:t>
      </w:r>
      <w:r w:rsidR="000F353E" w:rsidRPr="00EC3260">
        <w:t>,</w:t>
      </w:r>
      <w:r w:rsidRPr="00EC3260">
        <w:t xml:space="preserve"> the </w:t>
      </w:r>
      <w:r w:rsidR="00C625F7" w:rsidRPr="00EC3260">
        <w:t xml:space="preserve">date the </w:t>
      </w:r>
      <w:r w:rsidRPr="00EC3260">
        <w:t>relevant Specific</w:t>
      </w:r>
      <w:r w:rsidR="00C625F7" w:rsidRPr="00EC3260">
        <w:t xml:space="preserve"> Change in Law comes into force. In such circumstances the Charges shall </w:t>
      </w:r>
      <w:r w:rsidR="002D724B">
        <w:t xml:space="preserve">be </w:t>
      </w:r>
      <w:r w:rsidR="00522207">
        <w:t>re-</w:t>
      </w:r>
      <w:r w:rsidR="00C625F7" w:rsidRPr="00EC3260">
        <w:t xml:space="preserve">calculated on a pro rata basis </w:t>
      </w:r>
      <w:r w:rsidR="000F353E" w:rsidRPr="00EC3260">
        <w:t xml:space="preserve">up to the termination date, the Supplier shall reimburse </w:t>
      </w:r>
      <w:r w:rsidR="00E94C5E">
        <w:t>Plymouth Marjon University</w:t>
      </w:r>
      <w:r w:rsidR="000F353E" w:rsidRPr="00EC3260">
        <w:t xml:space="preserve"> in respect of any overpayment of Charges </w:t>
      </w:r>
      <w:r w:rsidR="00454688" w:rsidRPr="00EC3260">
        <w:t>(</w:t>
      </w:r>
      <w:proofErr w:type="gramStart"/>
      <w:r w:rsidR="00454688" w:rsidRPr="00EC3260">
        <w:t>taking into account</w:t>
      </w:r>
      <w:proofErr w:type="gramEnd"/>
      <w:r w:rsidR="00454688" w:rsidRPr="00EC3260">
        <w:t xml:space="preserve"> any Service Credits due) </w:t>
      </w:r>
      <w:r w:rsidR="00C625F7" w:rsidRPr="00EC3260">
        <w:t>and each Party shall bear its own costs of such early termination.</w:t>
      </w:r>
      <w:bookmarkEnd w:id="699"/>
      <w:r w:rsidR="00C625F7" w:rsidRPr="00EC3260">
        <w:t xml:space="preserve"> </w:t>
      </w:r>
      <w:r w:rsidRPr="00EC3260">
        <w:t xml:space="preserve">  </w:t>
      </w:r>
      <w:r w:rsidR="00684FD8" w:rsidRPr="00EC3260">
        <w:t xml:space="preserve">  </w:t>
      </w:r>
    </w:p>
    <w:p w14:paraId="19055EF7" w14:textId="77777777" w:rsidR="0069209E" w:rsidRDefault="0069209E" w:rsidP="00C56178">
      <w:pPr>
        <w:pStyle w:val="L2SCHEDULEPara"/>
      </w:pPr>
      <w:r w:rsidRPr="00EC3260">
        <w:lastRenderedPageBreak/>
        <w:t xml:space="preserve">A Change Control Note signed by the </w:t>
      </w:r>
      <w:r w:rsidR="000B048E">
        <w:t>Representatives of the Parties</w:t>
      </w:r>
      <w:r w:rsidRPr="00EC3260">
        <w:t xml:space="preserve"> </w:t>
      </w:r>
      <w:r w:rsidR="007D21B7">
        <w:t>or a Party</w:t>
      </w:r>
      <w:r w:rsidR="007D21B7">
        <w:t>’</w:t>
      </w:r>
      <w:r w:rsidR="007D21B7">
        <w:t xml:space="preserve">s other authorised signatory </w:t>
      </w:r>
      <w:r w:rsidRPr="00EC3260">
        <w:t>shall constitute an amendment to this agreement.</w:t>
      </w:r>
    </w:p>
    <w:bookmarkEnd w:id="692"/>
    <w:bookmarkEnd w:id="693"/>
    <w:p w14:paraId="5DCF38BF" w14:textId="77777777" w:rsidR="00DB5BE6" w:rsidRDefault="00DB5BE6">
      <w:pPr>
        <w:spacing w:after="0" w:line="240" w:lineRule="auto"/>
        <w:rPr>
          <w:b/>
        </w:rPr>
      </w:pPr>
      <w:r>
        <w:rPr>
          <w:b/>
        </w:rPr>
        <w:br w:type="page"/>
      </w:r>
    </w:p>
    <w:p w14:paraId="2FED6AA2" w14:textId="3F69EDA9" w:rsidR="00DB5BE6" w:rsidRPr="00DB5BE6" w:rsidRDefault="00DB5BE6" w:rsidP="00DB5BE6">
      <w:pPr>
        <w:jc w:val="center"/>
        <w:rPr>
          <w:b/>
        </w:rPr>
      </w:pPr>
      <w:r w:rsidRPr="00DB5BE6">
        <w:rPr>
          <w:b/>
        </w:rPr>
        <w:lastRenderedPageBreak/>
        <w:t>Annex</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3"/>
        <w:gridCol w:w="2860"/>
        <w:gridCol w:w="1132"/>
        <w:gridCol w:w="3491"/>
      </w:tblGrid>
      <w:tr w:rsidR="00DB5BE6" w:rsidRPr="00D046C3" w14:paraId="602676CF" w14:textId="77777777" w:rsidTr="006E0A42">
        <w:trPr>
          <w:jc w:val="center"/>
        </w:trPr>
        <w:tc>
          <w:tcPr>
            <w:tcW w:w="1763" w:type="dxa"/>
          </w:tcPr>
          <w:p w14:paraId="4220A4CA" w14:textId="77777777" w:rsidR="00DB5BE6" w:rsidRPr="00D046C3" w:rsidRDefault="00DB5BE6" w:rsidP="006E0A42">
            <w:pPr>
              <w:pStyle w:val="TableNormal1"/>
              <w:rPr>
                <w:rFonts w:ascii="Arial" w:hAnsi="Arial" w:cs="Arial"/>
                <w:b/>
                <w:sz w:val="20"/>
                <w:szCs w:val="20"/>
                <w:lang w:val="en-US"/>
              </w:rPr>
            </w:pPr>
            <w:r w:rsidRPr="00D046C3">
              <w:rPr>
                <w:rFonts w:ascii="Arial" w:hAnsi="Arial" w:cs="Arial"/>
                <w:b/>
                <w:sz w:val="20"/>
                <w:szCs w:val="20"/>
                <w:lang w:val="en-US"/>
              </w:rPr>
              <w:t xml:space="preserve">CCN NO.: </w:t>
            </w:r>
          </w:p>
        </w:tc>
        <w:tc>
          <w:tcPr>
            <w:tcW w:w="3992" w:type="dxa"/>
            <w:gridSpan w:val="2"/>
          </w:tcPr>
          <w:p w14:paraId="795EAE59" w14:textId="77777777" w:rsidR="00DB5BE6" w:rsidRPr="00D046C3" w:rsidRDefault="00DB5BE6" w:rsidP="006E0A42">
            <w:pPr>
              <w:pStyle w:val="TableNormal1"/>
              <w:rPr>
                <w:rFonts w:ascii="Arial" w:hAnsi="Arial" w:cs="Arial"/>
                <w:b/>
                <w:sz w:val="20"/>
                <w:szCs w:val="20"/>
                <w:lang w:val="en-US"/>
              </w:rPr>
            </w:pPr>
            <w:r w:rsidRPr="00D046C3">
              <w:rPr>
                <w:rFonts w:ascii="Arial" w:hAnsi="Arial" w:cs="Arial"/>
                <w:b/>
                <w:sz w:val="20"/>
                <w:szCs w:val="20"/>
                <w:lang w:val="en-US"/>
              </w:rPr>
              <w:t>TITLE:</w:t>
            </w:r>
          </w:p>
        </w:tc>
        <w:tc>
          <w:tcPr>
            <w:tcW w:w="3491" w:type="dxa"/>
          </w:tcPr>
          <w:p w14:paraId="40538BC9" w14:textId="77777777" w:rsidR="00DB5BE6" w:rsidRPr="00D046C3" w:rsidRDefault="00DB5BE6" w:rsidP="006E0A42">
            <w:pPr>
              <w:pStyle w:val="TableNormal1"/>
              <w:rPr>
                <w:rFonts w:ascii="Arial" w:hAnsi="Arial" w:cs="Arial"/>
                <w:b/>
                <w:sz w:val="20"/>
                <w:szCs w:val="20"/>
                <w:lang w:val="en-US"/>
              </w:rPr>
            </w:pPr>
            <w:r w:rsidRPr="00D046C3">
              <w:rPr>
                <w:rFonts w:ascii="Arial" w:hAnsi="Arial" w:cs="Arial"/>
                <w:b/>
                <w:sz w:val="20"/>
                <w:szCs w:val="20"/>
                <w:lang w:val="en-US"/>
              </w:rPr>
              <w:t xml:space="preserve">DATE RAISED: </w:t>
            </w:r>
          </w:p>
        </w:tc>
      </w:tr>
      <w:tr w:rsidR="00DB5BE6" w:rsidRPr="00D046C3" w14:paraId="30B9100F" w14:textId="77777777" w:rsidTr="006E0A42">
        <w:trPr>
          <w:jc w:val="center"/>
        </w:trPr>
        <w:tc>
          <w:tcPr>
            <w:tcW w:w="5755" w:type="dxa"/>
            <w:gridSpan w:val="3"/>
          </w:tcPr>
          <w:p w14:paraId="3EA8C668" w14:textId="77777777" w:rsidR="00DB5BE6" w:rsidRPr="00D046C3" w:rsidRDefault="00DB5BE6" w:rsidP="006E0A42">
            <w:pPr>
              <w:pStyle w:val="TableNormal1"/>
              <w:rPr>
                <w:rFonts w:ascii="Arial" w:hAnsi="Arial" w:cs="Arial"/>
                <w:sz w:val="20"/>
                <w:szCs w:val="20"/>
                <w:lang w:val="en-US"/>
              </w:rPr>
            </w:pPr>
            <w:r w:rsidRPr="00D046C3">
              <w:rPr>
                <w:rFonts w:ascii="Arial" w:hAnsi="Arial" w:cs="Arial"/>
                <w:b/>
                <w:sz w:val="20"/>
                <w:szCs w:val="20"/>
                <w:lang w:val="en-US"/>
              </w:rPr>
              <w:t>CONTRACT:</w:t>
            </w:r>
            <w:r w:rsidRPr="00D046C3">
              <w:rPr>
                <w:rFonts w:ascii="Arial" w:hAnsi="Arial" w:cs="Arial"/>
                <w:sz w:val="20"/>
                <w:szCs w:val="20"/>
                <w:lang w:val="en-US"/>
              </w:rPr>
              <w:t xml:space="preserve"> </w:t>
            </w:r>
            <w:r w:rsidRPr="00D046C3">
              <w:rPr>
                <w:rFonts w:ascii="Arial" w:hAnsi="Arial" w:cs="Arial"/>
                <w:sz w:val="20"/>
                <w:szCs w:val="20"/>
                <w:highlight w:val="yellow"/>
                <w:lang w:val="en-US"/>
              </w:rPr>
              <w:t>[REF]</w:t>
            </w:r>
            <w:r w:rsidRPr="00D046C3">
              <w:rPr>
                <w:rFonts w:ascii="Arial" w:hAnsi="Arial" w:cs="Arial"/>
                <w:sz w:val="20"/>
                <w:szCs w:val="20"/>
                <w:lang w:val="en-US"/>
              </w:rPr>
              <w:t xml:space="preserve"> – </w:t>
            </w:r>
            <w:r>
              <w:rPr>
                <w:rFonts w:ascii="Arial" w:hAnsi="Arial" w:cs="Arial"/>
                <w:sz w:val="20"/>
                <w:szCs w:val="20"/>
                <w:lang w:val="en-US"/>
              </w:rPr>
              <w:t>[</w:t>
            </w:r>
            <w:r w:rsidRPr="00DC4C6F">
              <w:rPr>
                <w:rFonts w:ascii="Arial" w:hAnsi="Arial" w:cs="Arial"/>
                <w:sz w:val="20"/>
                <w:szCs w:val="20"/>
                <w:highlight w:val="yellow"/>
                <w:lang w:val="en-US"/>
              </w:rPr>
              <w:t>INSERT CONTRACT TITLE</w:t>
            </w:r>
            <w:r>
              <w:rPr>
                <w:rFonts w:ascii="Arial" w:hAnsi="Arial" w:cs="Arial"/>
                <w:sz w:val="20"/>
                <w:szCs w:val="20"/>
                <w:lang w:val="en-US"/>
              </w:rPr>
              <w:t xml:space="preserve">] </w:t>
            </w:r>
          </w:p>
        </w:tc>
        <w:tc>
          <w:tcPr>
            <w:tcW w:w="3491" w:type="dxa"/>
          </w:tcPr>
          <w:p w14:paraId="6BD04A23" w14:textId="77777777" w:rsidR="00DB5BE6" w:rsidRPr="00D046C3" w:rsidRDefault="00DB5BE6" w:rsidP="006E0A42">
            <w:pPr>
              <w:pStyle w:val="TableNormal1"/>
              <w:rPr>
                <w:rFonts w:ascii="Arial" w:hAnsi="Arial" w:cs="Arial"/>
                <w:b/>
                <w:sz w:val="20"/>
                <w:szCs w:val="20"/>
                <w:lang w:val="en-US"/>
              </w:rPr>
            </w:pPr>
            <w:r w:rsidRPr="00D046C3">
              <w:rPr>
                <w:rFonts w:ascii="Arial" w:hAnsi="Arial" w:cs="Arial"/>
                <w:b/>
                <w:sz w:val="20"/>
                <w:szCs w:val="20"/>
                <w:lang w:val="en-US"/>
              </w:rPr>
              <w:t xml:space="preserve">REQUIRED BY DATE: </w:t>
            </w:r>
          </w:p>
        </w:tc>
      </w:tr>
      <w:tr w:rsidR="00DB5BE6" w:rsidRPr="00D046C3" w14:paraId="2B39719B" w14:textId="77777777" w:rsidTr="006E0A42">
        <w:trPr>
          <w:jc w:val="center"/>
        </w:trPr>
        <w:tc>
          <w:tcPr>
            <w:tcW w:w="9246" w:type="dxa"/>
            <w:gridSpan w:val="4"/>
          </w:tcPr>
          <w:p w14:paraId="7EEED2FC" w14:textId="52ACB711" w:rsidR="00DB5BE6" w:rsidRPr="00BD63FE" w:rsidRDefault="00BD63FE" w:rsidP="006E0A42">
            <w:pPr>
              <w:pStyle w:val="TableNormal1"/>
              <w:rPr>
                <w:rFonts w:ascii="Arial" w:hAnsi="Arial" w:cs="Arial"/>
                <w:b/>
                <w:sz w:val="20"/>
                <w:szCs w:val="20"/>
                <w:lang w:val="en-US"/>
              </w:rPr>
            </w:pPr>
            <w:r w:rsidRPr="00BD63FE">
              <w:rPr>
                <w:rFonts w:ascii="Arial" w:hAnsi="Arial" w:cs="Arial"/>
                <w:b/>
                <w:sz w:val="20"/>
                <w:szCs w:val="20"/>
                <w:lang w:val="en-US"/>
              </w:rPr>
              <w:t>REASON FOR CHANGE:</w:t>
            </w:r>
          </w:p>
          <w:p w14:paraId="2B20FA92" w14:textId="77777777" w:rsidR="00DB5BE6" w:rsidRPr="00D046C3" w:rsidRDefault="00DB5BE6" w:rsidP="006E0A42">
            <w:pPr>
              <w:pStyle w:val="TableNormal1"/>
              <w:rPr>
                <w:rFonts w:ascii="Arial" w:hAnsi="Arial" w:cs="Arial"/>
                <w:sz w:val="20"/>
                <w:szCs w:val="20"/>
                <w:lang w:val="en-US"/>
              </w:rPr>
            </w:pPr>
          </w:p>
        </w:tc>
      </w:tr>
      <w:tr w:rsidR="00BD63FE" w:rsidRPr="00D046C3" w14:paraId="3934355E" w14:textId="77777777" w:rsidTr="006E0A42">
        <w:trPr>
          <w:jc w:val="center"/>
        </w:trPr>
        <w:tc>
          <w:tcPr>
            <w:tcW w:w="9246" w:type="dxa"/>
            <w:gridSpan w:val="4"/>
          </w:tcPr>
          <w:p w14:paraId="03FE6D1D" w14:textId="6726AD85" w:rsidR="00BD63FE" w:rsidRPr="00D046C3" w:rsidRDefault="00BD63FE" w:rsidP="00BD63FE">
            <w:pPr>
              <w:pStyle w:val="TableNormal1"/>
              <w:rPr>
                <w:rFonts w:ascii="Arial" w:hAnsi="Arial" w:cs="Arial"/>
                <w:b/>
                <w:sz w:val="20"/>
                <w:szCs w:val="20"/>
                <w:lang w:val="en-US"/>
              </w:rPr>
            </w:pPr>
            <w:r w:rsidRPr="00D046C3">
              <w:rPr>
                <w:rFonts w:ascii="Arial" w:hAnsi="Arial" w:cs="Arial"/>
                <w:b/>
                <w:sz w:val="20"/>
                <w:szCs w:val="20"/>
                <w:lang w:val="en-US"/>
              </w:rPr>
              <w:t>DETAILED DESCRIPTION OF CONTRACT CHANGE</w:t>
            </w:r>
            <w:r w:rsidR="005F0A0E">
              <w:rPr>
                <w:rFonts w:ascii="Arial" w:hAnsi="Arial" w:cs="Arial"/>
                <w:b/>
                <w:sz w:val="20"/>
                <w:szCs w:val="20"/>
                <w:lang w:val="en-US"/>
              </w:rPr>
              <w:t xml:space="preserve"> INCLUDING IMPACT ON EXISTING SERVICES:</w:t>
            </w:r>
            <w:r w:rsidRPr="00D046C3">
              <w:rPr>
                <w:rFonts w:ascii="Arial" w:hAnsi="Arial" w:cs="Arial"/>
                <w:b/>
                <w:sz w:val="20"/>
                <w:szCs w:val="20"/>
                <w:lang w:val="en-US"/>
              </w:rPr>
              <w:t xml:space="preserve"> </w:t>
            </w:r>
          </w:p>
          <w:p w14:paraId="775CABB5" w14:textId="77777777" w:rsidR="00BD63FE" w:rsidRPr="00D046C3" w:rsidRDefault="00BD63FE" w:rsidP="006E0A42">
            <w:pPr>
              <w:pStyle w:val="TableNormal1"/>
              <w:rPr>
                <w:rFonts w:ascii="Arial" w:hAnsi="Arial" w:cs="Arial"/>
                <w:b/>
                <w:sz w:val="20"/>
                <w:szCs w:val="20"/>
                <w:lang w:val="en-US"/>
              </w:rPr>
            </w:pPr>
          </w:p>
        </w:tc>
      </w:tr>
      <w:tr w:rsidR="00DB5BE6" w:rsidRPr="00D046C3" w14:paraId="49EC9F13" w14:textId="77777777" w:rsidTr="006E0A42">
        <w:trPr>
          <w:jc w:val="center"/>
        </w:trPr>
        <w:tc>
          <w:tcPr>
            <w:tcW w:w="9246" w:type="dxa"/>
            <w:gridSpan w:val="4"/>
          </w:tcPr>
          <w:p w14:paraId="55C8147C" w14:textId="77777777" w:rsidR="00DB5BE6" w:rsidRPr="00D046C3" w:rsidRDefault="00DB5BE6" w:rsidP="006E0A42">
            <w:pPr>
              <w:pStyle w:val="TableNormal1"/>
              <w:rPr>
                <w:rFonts w:ascii="Arial" w:hAnsi="Arial" w:cs="Arial"/>
                <w:b/>
                <w:sz w:val="20"/>
                <w:szCs w:val="20"/>
                <w:lang w:val="en-US"/>
              </w:rPr>
            </w:pPr>
            <w:r w:rsidRPr="00D046C3">
              <w:rPr>
                <w:rFonts w:ascii="Arial" w:hAnsi="Arial" w:cs="Arial"/>
                <w:b/>
                <w:sz w:val="20"/>
                <w:szCs w:val="20"/>
                <w:lang w:val="en-US"/>
              </w:rPr>
              <w:t>DETAILS OF KEY TIMESCALES / IMPLEMENTATION PLAN:</w:t>
            </w:r>
          </w:p>
          <w:p w14:paraId="77C6B654" w14:textId="77777777" w:rsidR="00DB5BE6" w:rsidRPr="00D046C3" w:rsidRDefault="00DB5BE6" w:rsidP="006E0A42">
            <w:pPr>
              <w:pStyle w:val="TableNormal1"/>
              <w:rPr>
                <w:rFonts w:ascii="Arial" w:hAnsi="Arial" w:cs="Arial"/>
                <w:b/>
                <w:sz w:val="20"/>
                <w:szCs w:val="20"/>
                <w:lang w:val="en-US"/>
              </w:rPr>
            </w:pPr>
          </w:p>
          <w:p w14:paraId="1D4DBA31" w14:textId="77777777" w:rsidR="00DB5BE6" w:rsidRPr="00D046C3" w:rsidRDefault="00DB5BE6" w:rsidP="006E0A42">
            <w:pPr>
              <w:pStyle w:val="TableNormal1"/>
              <w:rPr>
                <w:rFonts w:ascii="Arial" w:hAnsi="Arial" w:cs="Arial"/>
                <w:sz w:val="20"/>
                <w:szCs w:val="20"/>
                <w:lang w:val="en-US"/>
              </w:rPr>
            </w:pPr>
          </w:p>
        </w:tc>
      </w:tr>
      <w:tr w:rsidR="005F0A0E" w:rsidRPr="00D046C3" w14:paraId="77B739F4" w14:textId="77777777" w:rsidTr="006E0A42">
        <w:trPr>
          <w:jc w:val="center"/>
        </w:trPr>
        <w:tc>
          <w:tcPr>
            <w:tcW w:w="9246" w:type="dxa"/>
            <w:gridSpan w:val="4"/>
          </w:tcPr>
          <w:p w14:paraId="0F54F0BE" w14:textId="34046613" w:rsidR="005F0A0E" w:rsidRDefault="005F0A0E" w:rsidP="006E0A42">
            <w:pPr>
              <w:pStyle w:val="TableNormal1"/>
              <w:rPr>
                <w:rFonts w:ascii="Arial" w:hAnsi="Arial" w:cs="Arial"/>
                <w:b/>
                <w:sz w:val="20"/>
                <w:szCs w:val="20"/>
                <w:lang w:val="en-US"/>
              </w:rPr>
            </w:pPr>
            <w:r w:rsidRPr="00D046C3">
              <w:rPr>
                <w:rFonts w:ascii="Arial" w:hAnsi="Arial" w:cs="Arial"/>
                <w:b/>
                <w:sz w:val="20"/>
                <w:szCs w:val="20"/>
                <w:lang w:val="en-US"/>
              </w:rPr>
              <w:t xml:space="preserve">WORDING OF RELATED CHANGES TO THE </w:t>
            </w:r>
            <w:r w:rsidR="006807B8">
              <w:rPr>
                <w:rFonts w:ascii="Arial" w:hAnsi="Arial" w:cs="Arial"/>
                <w:b/>
                <w:sz w:val="20"/>
                <w:szCs w:val="20"/>
                <w:lang w:val="en-US"/>
              </w:rPr>
              <w:t>AGREEMENT</w:t>
            </w:r>
            <w:r>
              <w:rPr>
                <w:rFonts w:ascii="Arial" w:hAnsi="Arial" w:cs="Arial"/>
                <w:b/>
                <w:sz w:val="20"/>
                <w:szCs w:val="20"/>
                <w:lang w:val="en-US"/>
              </w:rPr>
              <w:t xml:space="preserve"> AND/OR RELATED DOCUMENT</w:t>
            </w:r>
            <w:r w:rsidR="00F51DDB">
              <w:rPr>
                <w:rFonts w:ascii="Arial" w:hAnsi="Arial" w:cs="Arial"/>
                <w:b/>
                <w:sz w:val="20"/>
                <w:szCs w:val="20"/>
                <w:lang w:val="en-US"/>
              </w:rPr>
              <w:t>S</w:t>
            </w:r>
            <w:r w:rsidRPr="00D046C3">
              <w:rPr>
                <w:rFonts w:ascii="Arial" w:hAnsi="Arial" w:cs="Arial"/>
                <w:b/>
                <w:sz w:val="20"/>
                <w:szCs w:val="20"/>
                <w:lang w:val="en-US"/>
              </w:rPr>
              <w:t>:</w:t>
            </w:r>
          </w:p>
          <w:p w14:paraId="21132D22" w14:textId="3D981B1D" w:rsidR="005F0A0E" w:rsidRPr="00D046C3" w:rsidRDefault="005F0A0E" w:rsidP="006E0A42">
            <w:pPr>
              <w:pStyle w:val="TableNormal1"/>
              <w:rPr>
                <w:rFonts w:ascii="Arial" w:hAnsi="Arial" w:cs="Arial"/>
                <w:b/>
                <w:sz w:val="20"/>
                <w:szCs w:val="20"/>
                <w:lang w:val="en-US"/>
              </w:rPr>
            </w:pPr>
          </w:p>
        </w:tc>
      </w:tr>
      <w:tr w:rsidR="00DB5BE6" w:rsidRPr="00D046C3" w14:paraId="67584ADA" w14:textId="77777777" w:rsidTr="006E0A42">
        <w:trPr>
          <w:jc w:val="center"/>
        </w:trPr>
        <w:tc>
          <w:tcPr>
            <w:tcW w:w="9246" w:type="dxa"/>
            <w:gridSpan w:val="4"/>
          </w:tcPr>
          <w:p w14:paraId="159F7B5D" w14:textId="03DD4F49" w:rsidR="00DB5BE6" w:rsidRPr="00D046C3" w:rsidRDefault="00DB5BE6" w:rsidP="006E0A42">
            <w:pPr>
              <w:pStyle w:val="TableNormal1"/>
              <w:rPr>
                <w:rFonts w:ascii="Arial" w:hAnsi="Arial" w:cs="Arial"/>
                <w:b/>
                <w:sz w:val="20"/>
                <w:szCs w:val="20"/>
                <w:lang w:val="en-US"/>
              </w:rPr>
            </w:pPr>
            <w:r w:rsidRPr="00D046C3">
              <w:rPr>
                <w:rFonts w:ascii="Arial" w:hAnsi="Arial" w:cs="Arial"/>
                <w:b/>
                <w:sz w:val="20"/>
                <w:szCs w:val="20"/>
                <w:lang w:val="en-US"/>
              </w:rPr>
              <w:t>PROPOSED ADJUSTMENT TO THE CHARGES RESULTING FROM THE CHANGE:</w:t>
            </w:r>
          </w:p>
          <w:p w14:paraId="224C61FF" w14:textId="77777777" w:rsidR="00DB5BE6" w:rsidRPr="00D046C3" w:rsidRDefault="00DB5BE6" w:rsidP="006E0A42">
            <w:pPr>
              <w:pStyle w:val="TableNormal1"/>
              <w:rPr>
                <w:rFonts w:ascii="Arial" w:hAnsi="Arial" w:cs="Arial"/>
                <w:sz w:val="20"/>
                <w:szCs w:val="20"/>
                <w:lang w:val="en-US"/>
              </w:rPr>
            </w:pPr>
          </w:p>
        </w:tc>
      </w:tr>
      <w:tr w:rsidR="00DB5BE6" w:rsidRPr="00D046C3" w14:paraId="1FF2213A" w14:textId="77777777" w:rsidTr="006E0A42">
        <w:trPr>
          <w:jc w:val="center"/>
        </w:trPr>
        <w:tc>
          <w:tcPr>
            <w:tcW w:w="9246" w:type="dxa"/>
            <w:gridSpan w:val="4"/>
          </w:tcPr>
          <w:p w14:paraId="413C7785" w14:textId="77777777" w:rsidR="00DB5BE6" w:rsidRPr="00D046C3" w:rsidRDefault="00DB5BE6" w:rsidP="006E0A42">
            <w:pPr>
              <w:pStyle w:val="TableNormal1"/>
              <w:rPr>
                <w:rFonts w:ascii="Arial" w:hAnsi="Arial" w:cs="Arial"/>
                <w:b/>
                <w:sz w:val="20"/>
                <w:szCs w:val="20"/>
                <w:lang w:val="en-US"/>
              </w:rPr>
            </w:pPr>
            <w:r w:rsidRPr="00D046C3">
              <w:rPr>
                <w:rFonts w:ascii="Arial" w:hAnsi="Arial" w:cs="Arial"/>
                <w:b/>
                <w:sz w:val="20"/>
                <w:szCs w:val="20"/>
                <w:lang w:val="en-US"/>
              </w:rPr>
              <w:t xml:space="preserve">DETAILS OF PROPOSED ONE-OFF ADDITIONAL CHARGES: </w:t>
            </w:r>
          </w:p>
          <w:p w14:paraId="47C1F97D" w14:textId="77777777" w:rsidR="00DB5BE6" w:rsidRPr="00D046C3" w:rsidRDefault="00DB5BE6" w:rsidP="006E0A42">
            <w:pPr>
              <w:pStyle w:val="TableNormal1"/>
              <w:rPr>
                <w:rFonts w:ascii="Arial" w:hAnsi="Arial" w:cs="Arial"/>
                <w:sz w:val="20"/>
                <w:szCs w:val="20"/>
                <w:lang w:val="en-US"/>
              </w:rPr>
            </w:pPr>
          </w:p>
          <w:p w14:paraId="778D17E2" w14:textId="77777777" w:rsidR="00DB5BE6" w:rsidRPr="00D046C3" w:rsidRDefault="00DB5BE6" w:rsidP="006E0A42">
            <w:pPr>
              <w:pStyle w:val="TableNormal1"/>
              <w:rPr>
                <w:rFonts w:ascii="Arial" w:hAnsi="Arial" w:cs="Arial"/>
                <w:sz w:val="20"/>
                <w:szCs w:val="20"/>
                <w:lang w:val="en-US"/>
              </w:rPr>
            </w:pPr>
          </w:p>
          <w:p w14:paraId="7ADA3362" w14:textId="77777777" w:rsidR="00DB5BE6" w:rsidRPr="00D046C3" w:rsidRDefault="00DB5BE6" w:rsidP="006E0A42">
            <w:pPr>
              <w:pStyle w:val="TableNormal1"/>
              <w:rPr>
                <w:rFonts w:ascii="Arial" w:hAnsi="Arial" w:cs="Arial"/>
                <w:sz w:val="20"/>
                <w:szCs w:val="20"/>
                <w:lang w:val="en-US"/>
              </w:rPr>
            </w:pPr>
          </w:p>
        </w:tc>
      </w:tr>
      <w:tr w:rsidR="00DB5BE6" w:rsidRPr="00D046C3" w14:paraId="3CEF6D1E" w14:textId="77777777" w:rsidTr="006E0A4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trPr>
        <w:tc>
          <w:tcPr>
            <w:tcW w:w="4623" w:type="dxa"/>
            <w:gridSpan w:val="2"/>
          </w:tcPr>
          <w:p w14:paraId="26F173D5" w14:textId="0A632A82" w:rsidR="00DB5BE6" w:rsidRPr="00D046C3" w:rsidRDefault="00DB5BE6" w:rsidP="006E0A42">
            <w:pPr>
              <w:pStyle w:val="TableNormal1"/>
              <w:rPr>
                <w:rFonts w:ascii="Arial" w:hAnsi="Arial" w:cs="Arial"/>
                <w:sz w:val="20"/>
                <w:szCs w:val="20"/>
              </w:rPr>
            </w:pPr>
            <w:r w:rsidRPr="00D046C3">
              <w:rPr>
                <w:rFonts w:ascii="Arial" w:hAnsi="Arial" w:cs="Arial"/>
                <w:b/>
                <w:sz w:val="20"/>
                <w:szCs w:val="20"/>
              </w:rPr>
              <w:t xml:space="preserve">SIGNED ON BEHALF OF </w:t>
            </w:r>
            <w:r w:rsidR="00E94C5E">
              <w:rPr>
                <w:rFonts w:ascii="Arial" w:hAnsi="Arial" w:cs="Arial"/>
                <w:b/>
                <w:sz w:val="20"/>
                <w:szCs w:val="20"/>
              </w:rPr>
              <w:t>PLYMOUTH MARJON UNIVERSITY</w:t>
            </w:r>
          </w:p>
        </w:tc>
        <w:tc>
          <w:tcPr>
            <w:tcW w:w="4623" w:type="dxa"/>
            <w:gridSpan w:val="2"/>
          </w:tcPr>
          <w:p w14:paraId="17F569FA" w14:textId="6D6F2E52" w:rsidR="00DB5BE6" w:rsidRPr="00D046C3" w:rsidRDefault="00DB5BE6" w:rsidP="00BD63FE">
            <w:pPr>
              <w:pStyle w:val="TableNormal1"/>
              <w:rPr>
                <w:rFonts w:ascii="Arial" w:hAnsi="Arial" w:cs="Arial"/>
                <w:b/>
                <w:sz w:val="20"/>
                <w:szCs w:val="20"/>
              </w:rPr>
            </w:pPr>
            <w:r w:rsidRPr="00D046C3">
              <w:rPr>
                <w:rFonts w:ascii="Arial" w:hAnsi="Arial" w:cs="Arial"/>
                <w:b/>
                <w:sz w:val="20"/>
                <w:szCs w:val="20"/>
              </w:rPr>
              <w:t xml:space="preserve">SIGNED ON BEHALF OF </w:t>
            </w:r>
            <w:r w:rsidR="00BD63FE">
              <w:rPr>
                <w:rFonts w:ascii="Arial" w:hAnsi="Arial" w:cs="Arial"/>
                <w:b/>
                <w:sz w:val="20"/>
                <w:szCs w:val="20"/>
              </w:rPr>
              <w:t>[</w:t>
            </w:r>
            <w:r w:rsidR="00BD63FE" w:rsidRPr="00BD63FE">
              <w:rPr>
                <w:rFonts w:ascii="Arial" w:hAnsi="Arial" w:cs="Arial"/>
                <w:b/>
                <w:sz w:val="20"/>
                <w:szCs w:val="20"/>
                <w:highlight w:val="yellow"/>
              </w:rPr>
              <w:t>INSERT</w:t>
            </w:r>
            <w:r w:rsidR="00BD63FE">
              <w:rPr>
                <w:rFonts w:ascii="Arial" w:hAnsi="Arial" w:cs="Arial"/>
                <w:b/>
                <w:sz w:val="20"/>
                <w:szCs w:val="20"/>
              </w:rPr>
              <w:t xml:space="preserve"> </w:t>
            </w:r>
            <w:r w:rsidR="00BD63FE" w:rsidRPr="00BD63FE">
              <w:rPr>
                <w:rFonts w:ascii="Arial" w:hAnsi="Arial" w:cs="Arial"/>
                <w:b/>
                <w:sz w:val="20"/>
                <w:szCs w:val="20"/>
                <w:highlight w:val="yellow"/>
              </w:rPr>
              <w:t>SUPPLIER]</w:t>
            </w:r>
          </w:p>
        </w:tc>
      </w:tr>
      <w:tr w:rsidR="00DB5BE6" w:rsidRPr="00D046C3" w14:paraId="0915D8CA" w14:textId="77777777" w:rsidTr="006E0A4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trPr>
        <w:tc>
          <w:tcPr>
            <w:tcW w:w="4623" w:type="dxa"/>
            <w:gridSpan w:val="2"/>
          </w:tcPr>
          <w:p w14:paraId="4839F4CF" w14:textId="77777777" w:rsidR="00DB5BE6" w:rsidRPr="00D046C3" w:rsidRDefault="00DB5BE6" w:rsidP="006E0A42">
            <w:pPr>
              <w:pStyle w:val="TableNormal1"/>
              <w:spacing w:before="240" w:after="240"/>
              <w:rPr>
                <w:rFonts w:ascii="Arial" w:hAnsi="Arial" w:cs="Arial"/>
                <w:sz w:val="20"/>
                <w:szCs w:val="20"/>
              </w:rPr>
            </w:pPr>
            <w:proofErr w:type="gramStart"/>
            <w:r w:rsidRPr="00D046C3">
              <w:rPr>
                <w:rFonts w:ascii="Arial" w:hAnsi="Arial" w:cs="Arial"/>
                <w:sz w:val="20"/>
                <w:szCs w:val="20"/>
              </w:rPr>
              <w:t>Signature:_</w:t>
            </w:r>
            <w:proofErr w:type="gramEnd"/>
            <w:r w:rsidRPr="00D046C3">
              <w:rPr>
                <w:rFonts w:ascii="Arial" w:hAnsi="Arial" w:cs="Arial"/>
                <w:sz w:val="20"/>
                <w:szCs w:val="20"/>
              </w:rPr>
              <w:t>____________________</w:t>
            </w:r>
          </w:p>
        </w:tc>
        <w:tc>
          <w:tcPr>
            <w:tcW w:w="4623" w:type="dxa"/>
            <w:gridSpan w:val="2"/>
          </w:tcPr>
          <w:p w14:paraId="72718C07" w14:textId="77777777" w:rsidR="00DB5BE6" w:rsidRPr="00D046C3" w:rsidRDefault="00DB5BE6" w:rsidP="006E0A42">
            <w:pPr>
              <w:pStyle w:val="TableNormal1"/>
              <w:spacing w:before="240" w:after="240"/>
              <w:rPr>
                <w:rFonts w:ascii="Arial" w:hAnsi="Arial" w:cs="Arial"/>
                <w:sz w:val="20"/>
                <w:szCs w:val="20"/>
              </w:rPr>
            </w:pPr>
            <w:proofErr w:type="gramStart"/>
            <w:r w:rsidRPr="00D046C3">
              <w:rPr>
                <w:rFonts w:ascii="Arial" w:hAnsi="Arial" w:cs="Arial"/>
                <w:sz w:val="20"/>
                <w:szCs w:val="20"/>
              </w:rPr>
              <w:t>Signature:_</w:t>
            </w:r>
            <w:proofErr w:type="gramEnd"/>
            <w:r w:rsidRPr="00D046C3">
              <w:rPr>
                <w:rFonts w:ascii="Arial" w:hAnsi="Arial" w:cs="Arial"/>
                <w:sz w:val="20"/>
                <w:szCs w:val="20"/>
              </w:rPr>
              <w:t>____________________</w:t>
            </w:r>
          </w:p>
        </w:tc>
      </w:tr>
      <w:tr w:rsidR="00DB5BE6" w:rsidRPr="00D046C3" w14:paraId="2C5E4425" w14:textId="77777777" w:rsidTr="006E0A4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trPr>
        <w:tc>
          <w:tcPr>
            <w:tcW w:w="4623" w:type="dxa"/>
            <w:gridSpan w:val="2"/>
          </w:tcPr>
          <w:p w14:paraId="262A749B" w14:textId="77777777" w:rsidR="00DB5BE6" w:rsidRPr="00D046C3" w:rsidRDefault="00DB5BE6" w:rsidP="006E0A42">
            <w:pPr>
              <w:pStyle w:val="TableNormal1"/>
              <w:spacing w:before="240" w:after="240"/>
              <w:rPr>
                <w:rFonts w:ascii="Arial" w:hAnsi="Arial" w:cs="Arial"/>
                <w:sz w:val="20"/>
                <w:szCs w:val="20"/>
              </w:rPr>
            </w:pPr>
            <w:proofErr w:type="gramStart"/>
            <w:r w:rsidRPr="00D046C3">
              <w:rPr>
                <w:rFonts w:ascii="Arial" w:hAnsi="Arial" w:cs="Arial"/>
                <w:sz w:val="20"/>
                <w:szCs w:val="20"/>
              </w:rPr>
              <w:t>Name:_</w:t>
            </w:r>
            <w:proofErr w:type="gramEnd"/>
            <w:r w:rsidRPr="00D046C3">
              <w:rPr>
                <w:rFonts w:ascii="Arial" w:hAnsi="Arial" w:cs="Arial"/>
                <w:sz w:val="20"/>
                <w:szCs w:val="20"/>
              </w:rPr>
              <w:t>_______________________</w:t>
            </w:r>
          </w:p>
        </w:tc>
        <w:tc>
          <w:tcPr>
            <w:tcW w:w="4623" w:type="dxa"/>
            <w:gridSpan w:val="2"/>
          </w:tcPr>
          <w:p w14:paraId="45C83321" w14:textId="77777777" w:rsidR="00DB5BE6" w:rsidRPr="00D046C3" w:rsidRDefault="00DB5BE6" w:rsidP="006E0A42">
            <w:pPr>
              <w:pStyle w:val="TableNormal1"/>
              <w:spacing w:before="240" w:after="240"/>
              <w:rPr>
                <w:rFonts w:ascii="Arial" w:hAnsi="Arial" w:cs="Arial"/>
                <w:sz w:val="20"/>
                <w:szCs w:val="20"/>
              </w:rPr>
            </w:pPr>
            <w:proofErr w:type="gramStart"/>
            <w:r w:rsidRPr="00D046C3">
              <w:rPr>
                <w:rFonts w:ascii="Arial" w:hAnsi="Arial" w:cs="Arial"/>
                <w:sz w:val="20"/>
                <w:szCs w:val="20"/>
              </w:rPr>
              <w:t>Name:_</w:t>
            </w:r>
            <w:proofErr w:type="gramEnd"/>
            <w:r w:rsidRPr="00D046C3">
              <w:rPr>
                <w:rFonts w:ascii="Arial" w:hAnsi="Arial" w:cs="Arial"/>
                <w:sz w:val="20"/>
                <w:szCs w:val="20"/>
              </w:rPr>
              <w:t>_______________________</w:t>
            </w:r>
          </w:p>
        </w:tc>
      </w:tr>
      <w:tr w:rsidR="00DB5BE6" w:rsidRPr="00D046C3" w14:paraId="13091200" w14:textId="77777777" w:rsidTr="006E0A4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trPr>
        <w:tc>
          <w:tcPr>
            <w:tcW w:w="4623" w:type="dxa"/>
            <w:gridSpan w:val="2"/>
          </w:tcPr>
          <w:p w14:paraId="3768FA09" w14:textId="77777777" w:rsidR="00DB5BE6" w:rsidRPr="00D046C3" w:rsidRDefault="00DB5BE6" w:rsidP="006E0A42">
            <w:pPr>
              <w:pStyle w:val="TableNormal1"/>
              <w:spacing w:before="240" w:after="240"/>
              <w:rPr>
                <w:rFonts w:ascii="Arial" w:hAnsi="Arial" w:cs="Arial"/>
                <w:sz w:val="20"/>
                <w:szCs w:val="20"/>
              </w:rPr>
            </w:pPr>
            <w:proofErr w:type="gramStart"/>
            <w:r w:rsidRPr="00D046C3">
              <w:rPr>
                <w:rFonts w:ascii="Arial" w:hAnsi="Arial" w:cs="Arial"/>
                <w:sz w:val="20"/>
                <w:szCs w:val="20"/>
              </w:rPr>
              <w:t>Position:_</w:t>
            </w:r>
            <w:proofErr w:type="gramEnd"/>
            <w:r w:rsidRPr="00D046C3">
              <w:rPr>
                <w:rFonts w:ascii="Arial" w:hAnsi="Arial" w:cs="Arial"/>
                <w:sz w:val="20"/>
                <w:szCs w:val="20"/>
              </w:rPr>
              <w:t>_____________________</w:t>
            </w:r>
          </w:p>
        </w:tc>
        <w:tc>
          <w:tcPr>
            <w:tcW w:w="4623" w:type="dxa"/>
            <w:gridSpan w:val="2"/>
          </w:tcPr>
          <w:p w14:paraId="514D06C2" w14:textId="77777777" w:rsidR="00DB5BE6" w:rsidRPr="00D046C3" w:rsidRDefault="00DB5BE6" w:rsidP="006E0A42">
            <w:pPr>
              <w:pStyle w:val="TableNormal1"/>
              <w:spacing w:before="240" w:after="240"/>
              <w:rPr>
                <w:rFonts w:ascii="Arial" w:hAnsi="Arial" w:cs="Arial"/>
                <w:sz w:val="20"/>
                <w:szCs w:val="20"/>
              </w:rPr>
            </w:pPr>
            <w:proofErr w:type="gramStart"/>
            <w:r w:rsidRPr="00D046C3">
              <w:rPr>
                <w:rFonts w:ascii="Arial" w:hAnsi="Arial" w:cs="Arial"/>
                <w:sz w:val="20"/>
                <w:szCs w:val="20"/>
              </w:rPr>
              <w:t>Position:_</w:t>
            </w:r>
            <w:proofErr w:type="gramEnd"/>
            <w:r w:rsidRPr="00D046C3">
              <w:rPr>
                <w:rFonts w:ascii="Arial" w:hAnsi="Arial" w:cs="Arial"/>
                <w:sz w:val="20"/>
                <w:szCs w:val="20"/>
              </w:rPr>
              <w:t>_____________________</w:t>
            </w:r>
          </w:p>
        </w:tc>
      </w:tr>
      <w:tr w:rsidR="00DB5BE6" w:rsidRPr="00D046C3" w14:paraId="609640AC" w14:textId="77777777" w:rsidTr="006E0A4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jc w:val="center"/>
        </w:trPr>
        <w:tc>
          <w:tcPr>
            <w:tcW w:w="4623" w:type="dxa"/>
            <w:gridSpan w:val="2"/>
          </w:tcPr>
          <w:p w14:paraId="5E045574" w14:textId="77777777" w:rsidR="00DB5BE6" w:rsidRPr="00D046C3" w:rsidRDefault="00DB5BE6" w:rsidP="006E0A42">
            <w:pPr>
              <w:pStyle w:val="TableNormal1"/>
              <w:spacing w:before="240" w:after="240"/>
              <w:rPr>
                <w:rFonts w:ascii="Arial" w:hAnsi="Arial" w:cs="Arial"/>
                <w:sz w:val="20"/>
                <w:szCs w:val="20"/>
              </w:rPr>
            </w:pPr>
            <w:proofErr w:type="gramStart"/>
            <w:r w:rsidRPr="00D046C3">
              <w:rPr>
                <w:rFonts w:ascii="Arial" w:hAnsi="Arial" w:cs="Arial"/>
                <w:sz w:val="20"/>
                <w:szCs w:val="20"/>
              </w:rPr>
              <w:t>Date:_</w:t>
            </w:r>
            <w:proofErr w:type="gramEnd"/>
            <w:r w:rsidRPr="00D046C3">
              <w:rPr>
                <w:rFonts w:ascii="Arial" w:hAnsi="Arial" w:cs="Arial"/>
                <w:sz w:val="20"/>
                <w:szCs w:val="20"/>
              </w:rPr>
              <w:t>_______________________</w:t>
            </w:r>
          </w:p>
        </w:tc>
        <w:tc>
          <w:tcPr>
            <w:tcW w:w="4623" w:type="dxa"/>
            <w:gridSpan w:val="2"/>
          </w:tcPr>
          <w:p w14:paraId="674F199B" w14:textId="77777777" w:rsidR="00DB5BE6" w:rsidRPr="00D046C3" w:rsidRDefault="00DB5BE6" w:rsidP="006E0A42">
            <w:pPr>
              <w:pStyle w:val="TableNormal1"/>
              <w:spacing w:before="240" w:after="240"/>
              <w:rPr>
                <w:rFonts w:ascii="Arial" w:hAnsi="Arial" w:cs="Arial"/>
                <w:sz w:val="20"/>
                <w:szCs w:val="20"/>
              </w:rPr>
            </w:pPr>
            <w:proofErr w:type="gramStart"/>
            <w:r w:rsidRPr="00D046C3">
              <w:rPr>
                <w:rFonts w:ascii="Arial" w:hAnsi="Arial" w:cs="Arial"/>
                <w:sz w:val="20"/>
                <w:szCs w:val="20"/>
              </w:rPr>
              <w:t>Date:_</w:t>
            </w:r>
            <w:proofErr w:type="gramEnd"/>
            <w:r w:rsidRPr="00D046C3">
              <w:rPr>
                <w:rFonts w:ascii="Arial" w:hAnsi="Arial" w:cs="Arial"/>
                <w:sz w:val="20"/>
                <w:szCs w:val="20"/>
              </w:rPr>
              <w:t>________________________</w:t>
            </w:r>
          </w:p>
        </w:tc>
      </w:tr>
    </w:tbl>
    <w:p w14:paraId="7E18EE36" w14:textId="77777777" w:rsidR="005C251E" w:rsidRPr="008F1B4D" w:rsidRDefault="00933645" w:rsidP="00452EB9">
      <w:pPr>
        <w:pStyle w:val="Schedule"/>
      </w:pPr>
      <w:r>
        <w:br w:type="page"/>
      </w:r>
      <w:bookmarkStart w:id="700" w:name="_Ref490568973"/>
      <w:bookmarkStart w:id="701" w:name="_Toc496114329"/>
      <w:bookmarkStart w:id="702" w:name="_Toc529537363"/>
      <w:r w:rsidR="005C251E" w:rsidRPr="008F1B4D">
        <w:lastRenderedPageBreak/>
        <w:t>Dispute Resolution Procedure</w:t>
      </w:r>
      <w:bookmarkEnd w:id="700"/>
      <w:bookmarkEnd w:id="701"/>
      <w:bookmarkEnd w:id="702"/>
    </w:p>
    <w:p w14:paraId="1D778E92" w14:textId="77777777" w:rsidR="005C251E" w:rsidRPr="00EC3260" w:rsidRDefault="00A51EB8" w:rsidP="00A503A9">
      <w:pPr>
        <w:pStyle w:val="ScheduleTitleClause"/>
        <w:numPr>
          <w:ilvl w:val="0"/>
          <w:numId w:val="32"/>
        </w:numPr>
      </w:pPr>
      <w:r w:rsidRPr="00EC3260">
        <w:t>Dispute Notices</w:t>
      </w:r>
    </w:p>
    <w:p w14:paraId="0EA541BF" w14:textId="77777777" w:rsidR="005C251E" w:rsidRPr="00EC3260" w:rsidRDefault="005C251E" w:rsidP="00C56178">
      <w:pPr>
        <w:pStyle w:val="L2SCHEDULEPara"/>
      </w:pPr>
      <w:bookmarkStart w:id="703" w:name="_Ref365645132"/>
      <w:r w:rsidRPr="00EC3260">
        <w:t>If a Dispute arises then:</w:t>
      </w:r>
      <w:bookmarkEnd w:id="703"/>
    </w:p>
    <w:p w14:paraId="74D7F388" w14:textId="349EDEFB" w:rsidR="005C251E" w:rsidRPr="00757D0A" w:rsidRDefault="00E94C5E" w:rsidP="00404238">
      <w:pPr>
        <w:pStyle w:val="L3SCHEDULEPara"/>
      </w:pPr>
      <w:r>
        <w:t>Plymouth Marjon University</w:t>
      </w:r>
      <w:r w:rsidR="00E91636" w:rsidRPr="00757D0A">
        <w:t>’</w:t>
      </w:r>
      <w:r w:rsidR="00E91636" w:rsidRPr="00757D0A">
        <w:t xml:space="preserve">s </w:t>
      </w:r>
      <w:r w:rsidR="004D68FB" w:rsidRPr="00757D0A">
        <w:t>Representative</w:t>
      </w:r>
      <w:r w:rsidR="00E91636" w:rsidRPr="00757D0A">
        <w:t xml:space="preserve"> or other representative and </w:t>
      </w:r>
      <w:r w:rsidR="005C251E" w:rsidRPr="00757D0A">
        <w:t>the Supplier</w:t>
      </w:r>
      <w:r w:rsidR="00E91636" w:rsidRPr="00757D0A">
        <w:t>’</w:t>
      </w:r>
      <w:r w:rsidR="00E91636" w:rsidRPr="00757D0A">
        <w:t xml:space="preserve">s </w:t>
      </w:r>
      <w:r w:rsidR="004D68FB" w:rsidRPr="00757D0A">
        <w:t xml:space="preserve">Representative </w:t>
      </w:r>
      <w:r w:rsidR="00E91636" w:rsidRPr="00757D0A">
        <w:t>or other represe</w:t>
      </w:r>
      <w:r w:rsidR="005C251E" w:rsidRPr="00757D0A">
        <w:t>ntative</w:t>
      </w:r>
      <w:r w:rsidR="00E91636" w:rsidRPr="00757D0A">
        <w:t xml:space="preserve"> </w:t>
      </w:r>
      <w:r w:rsidR="004D68FB" w:rsidRPr="00757D0A">
        <w:t xml:space="preserve">and </w:t>
      </w:r>
      <w:r w:rsidR="005C251E" w:rsidRPr="00757D0A">
        <w:t>shall attempt in good faith to resolve the Dispute; and</w:t>
      </w:r>
    </w:p>
    <w:p w14:paraId="1BA69C9F" w14:textId="77777777" w:rsidR="005C251E" w:rsidRPr="0095416A" w:rsidRDefault="005C251E" w:rsidP="00404238">
      <w:pPr>
        <w:pStyle w:val="L3SCHEDULEPara"/>
      </w:pPr>
      <w:r w:rsidRPr="0095416A">
        <w:t xml:space="preserve">if such attempts are not successful within a reasonable time either </w:t>
      </w:r>
      <w:r w:rsidR="006B5BA8">
        <w:t>Party</w:t>
      </w:r>
      <w:r w:rsidRPr="0095416A">
        <w:t xml:space="preserve"> may give to the other a Dispute Notice.</w:t>
      </w:r>
    </w:p>
    <w:p w14:paraId="61D34F1C" w14:textId="77777777" w:rsidR="005C251E" w:rsidRDefault="00A51EB8" w:rsidP="00C56178">
      <w:pPr>
        <w:pStyle w:val="L2SCHEDULEPara"/>
      </w:pPr>
      <w:r>
        <w:t>A</w:t>
      </w:r>
      <w:r w:rsidR="005C251E" w:rsidRPr="007E79A7">
        <w:t xml:space="preserve"> Dispute Notice shall set out:</w:t>
      </w:r>
    </w:p>
    <w:p w14:paraId="028ECCBA" w14:textId="77777777" w:rsidR="005C251E" w:rsidRPr="007E79A7" w:rsidRDefault="005C251E" w:rsidP="00404238">
      <w:pPr>
        <w:pStyle w:val="L3SCHEDULEPara"/>
      </w:pPr>
      <w:r w:rsidRPr="007E79A7">
        <w:t xml:space="preserve">the material </w:t>
      </w:r>
      <w:proofErr w:type="gramStart"/>
      <w:r w:rsidRPr="007E79A7">
        <w:t>particulars of</w:t>
      </w:r>
      <w:proofErr w:type="gramEnd"/>
      <w:r w:rsidRPr="007E79A7">
        <w:t xml:space="preserve"> the Dispute;</w:t>
      </w:r>
    </w:p>
    <w:p w14:paraId="3B50B018" w14:textId="77777777" w:rsidR="005C251E" w:rsidRPr="007E79A7" w:rsidRDefault="005C251E" w:rsidP="00404238">
      <w:pPr>
        <w:pStyle w:val="L3SCHEDULEPara"/>
      </w:pPr>
      <w:r w:rsidRPr="007E79A7">
        <w:t>the reasons why the</w:t>
      </w:r>
      <w:r w:rsidR="00E91636">
        <w:t xml:space="preserve"> </w:t>
      </w:r>
      <w:r w:rsidR="006B5BA8">
        <w:t>Party</w:t>
      </w:r>
      <w:r w:rsidRPr="007E79A7">
        <w:t xml:space="preserve"> serving the Dispute Notice believes that the Dispute has arisen; and</w:t>
      </w:r>
    </w:p>
    <w:p w14:paraId="21806F3A" w14:textId="10F82956" w:rsidR="00E54BD5" w:rsidRDefault="005C251E" w:rsidP="00404238">
      <w:pPr>
        <w:pStyle w:val="L3SCHEDULEPara"/>
      </w:pPr>
      <w:r w:rsidRPr="007E79A7">
        <w:t xml:space="preserve">if the </w:t>
      </w:r>
      <w:r w:rsidR="006B5BA8">
        <w:t>Party</w:t>
      </w:r>
      <w:r w:rsidRPr="007E79A7">
        <w:t xml:space="preserve"> serving the Dispute Notice believes that the Dispute should be dealt with under the Expedited Dispute Timetable as set out in paragraph </w:t>
      </w:r>
      <w:r>
        <w:fldChar w:fldCharType="begin"/>
      </w:r>
      <w:r>
        <w:instrText xml:space="preserve"> REF _Ref365644422 \r \h  \* MERGEFORMAT </w:instrText>
      </w:r>
      <w:r>
        <w:fldChar w:fldCharType="separate"/>
      </w:r>
      <w:r w:rsidR="005C7630">
        <w:t>1.6</w:t>
      </w:r>
      <w:r>
        <w:fldChar w:fldCharType="end"/>
      </w:r>
      <w:r w:rsidRPr="007E79A7">
        <w:t xml:space="preserve"> of this Schedule, the reason why</w:t>
      </w:r>
      <w:r w:rsidR="00E54BD5">
        <w:t>; and</w:t>
      </w:r>
    </w:p>
    <w:p w14:paraId="5737BAC4" w14:textId="0850F454" w:rsidR="005C251E" w:rsidRPr="008F1B4D" w:rsidRDefault="00E54BD5" w:rsidP="00404238">
      <w:pPr>
        <w:pStyle w:val="L3SCHEDULEPara"/>
      </w:pPr>
      <w:bookmarkStart w:id="704" w:name="_Ref385581900"/>
      <w:r w:rsidRPr="008F1B4D">
        <w:t xml:space="preserve">whether, in accordance with the requirements of </w:t>
      </w:r>
      <w:r w:rsidR="00150A8F" w:rsidRPr="008F1B4D">
        <w:t>paragraph</w:t>
      </w:r>
      <w:r w:rsidRPr="008F1B4D">
        <w:t xml:space="preserve"> </w:t>
      </w:r>
      <w:r w:rsidRPr="008F1B4D">
        <w:fldChar w:fldCharType="begin"/>
      </w:r>
      <w:r w:rsidRPr="008F1B4D">
        <w:instrText xml:space="preserve"> REF _Ref386715250 \r \h  \* MERGEFORMAT </w:instrText>
      </w:r>
      <w:r w:rsidRPr="008F1B4D">
        <w:fldChar w:fldCharType="separate"/>
      </w:r>
      <w:r w:rsidR="005C7630">
        <w:t>8.2</w:t>
      </w:r>
      <w:r w:rsidRPr="008F1B4D">
        <w:fldChar w:fldCharType="end"/>
      </w:r>
      <w:r w:rsidRPr="008F1B4D">
        <w:t xml:space="preserve"> and </w:t>
      </w:r>
      <w:r w:rsidRPr="008F1B4D">
        <w:fldChar w:fldCharType="begin"/>
      </w:r>
      <w:r w:rsidRPr="008F1B4D">
        <w:instrText xml:space="preserve"> REF _Ref386718253 \r \h  \* MERGEFORMAT </w:instrText>
      </w:r>
      <w:r w:rsidRPr="008F1B4D">
        <w:fldChar w:fldCharType="separate"/>
      </w:r>
      <w:r w:rsidR="005C7630">
        <w:t>8.3</w:t>
      </w:r>
      <w:r w:rsidRPr="008F1B4D">
        <w:fldChar w:fldCharType="end"/>
      </w:r>
      <w:r w:rsidRPr="008F1B4D">
        <w:t xml:space="preserve">, the Party issuing the Dispute Notice has determined (in the case of </w:t>
      </w:r>
      <w:r w:rsidR="00E94C5E">
        <w:t>Plymouth Marjon University</w:t>
      </w:r>
      <w:r w:rsidRPr="008F1B4D">
        <w:t xml:space="preserve">) or considers (in the case of the </w:t>
      </w:r>
      <w:r w:rsidR="00150A8F" w:rsidRPr="008F1B4D">
        <w:t>Supplier</w:t>
      </w:r>
      <w:r w:rsidRPr="008F1B4D">
        <w:t xml:space="preserve">) that the Dispute involves the Parties and </w:t>
      </w:r>
      <w:r w:rsidR="00EF0BA7" w:rsidRPr="008F1B4D">
        <w:t xml:space="preserve">one or more </w:t>
      </w:r>
      <w:r w:rsidR="00EF0BA7" w:rsidRPr="008F1B4D">
        <w:t>‘</w:t>
      </w:r>
      <w:r w:rsidR="00EF0BA7" w:rsidRPr="008F1B4D">
        <w:t>Related Third Parties</w:t>
      </w:r>
      <w:r w:rsidR="00EF0BA7" w:rsidRPr="008F1B4D">
        <w:t>’</w:t>
      </w:r>
      <w:r w:rsidR="00EF0BA7" w:rsidRPr="008F1B4D">
        <w:t xml:space="preserve"> (as defined in paragraph </w:t>
      </w:r>
      <w:r w:rsidR="00EF0BA7" w:rsidRPr="008F1B4D">
        <w:fldChar w:fldCharType="begin"/>
      </w:r>
      <w:r w:rsidR="00EF0BA7" w:rsidRPr="008F1B4D">
        <w:instrText xml:space="preserve"> REF _Ref386715250 \r \h </w:instrText>
      </w:r>
      <w:r w:rsidR="008F1B4D">
        <w:instrText xml:space="preserve"> \* MERGEFORMAT </w:instrText>
      </w:r>
      <w:r w:rsidR="00EF0BA7" w:rsidRPr="008F1B4D">
        <w:fldChar w:fldCharType="separate"/>
      </w:r>
      <w:r w:rsidR="005C7630">
        <w:t>8.2</w:t>
      </w:r>
      <w:r w:rsidR="00EF0BA7" w:rsidRPr="008F1B4D">
        <w:fldChar w:fldCharType="end"/>
      </w:r>
      <w:r w:rsidR="00EF0BA7" w:rsidRPr="008F1B4D">
        <w:t xml:space="preserve">) </w:t>
      </w:r>
      <w:r w:rsidRPr="008F1B4D">
        <w:t>a</w:t>
      </w:r>
      <w:r w:rsidR="00EF0BA7" w:rsidRPr="008F1B4D">
        <w:t xml:space="preserve">nd is therefore a </w:t>
      </w:r>
      <w:r w:rsidRPr="008F1B4D">
        <w:t>“</w:t>
      </w:r>
      <w:r w:rsidRPr="008F1B4D">
        <w:rPr>
          <w:b/>
        </w:rPr>
        <w:t>Multi-Party Dispute</w:t>
      </w:r>
      <w:r w:rsidRPr="008F1B4D">
        <w:t>”</w:t>
      </w:r>
      <w:r w:rsidRPr="008F1B4D">
        <w:t xml:space="preserve">, in which case Clause </w:t>
      </w:r>
      <w:r w:rsidR="00A432A4" w:rsidRPr="008F1B4D">
        <w:fldChar w:fldCharType="begin"/>
      </w:r>
      <w:r w:rsidR="00A432A4" w:rsidRPr="008F1B4D">
        <w:instrText xml:space="preserve"> REF _Ref495414309 \r \h </w:instrText>
      </w:r>
      <w:r w:rsidR="008F1B4D">
        <w:instrText xml:space="preserve"> \* MERGEFORMAT </w:instrText>
      </w:r>
      <w:r w:rsidR="00A432A4" w:rsidRPr="008F1B4D">
        <w:fldChar w:fldCharType="separate"/>
      </w:r>
      <w:r w:rsidR="005C7630">
        <w:t>8</w:t>
      </w:r>
      <w:r w:rsidR="00A432A4" w:rsidRPr="008F1B4D">
        <w:fldChar w:fldCharType="end"/>
      </w:r>
      <w:r w:rsidRPr="008F1B4D">
        <w:t xml:space="preserve"> shall apply.</w:t>
      </w:r>
      <w:bookmarkEnd w:id="704"/>
    </w:p>
    <w:p w14:paraId="1004E1F9" w14:textId="0A50ED71" w:rsidR="00150A8F" w:rsidRDefault="00150A8F" w:rsidP="00C56178">
      <w:pPr>
        <w:pStyle w:val="L2SCHEDULEPara"/>
      </w:pPr>
      <w:bookmarkStart w:id="705" w:name="_Ref385586481"/>
      <w:r>
        <w:t xml:space="preserve">If a Dispute Notice specifies that the Dispute has been determined or </w:t>
      </w:r>
      <w:proofErr w:type="gramStart"/>
      <w:r>
        <w:t>is considered to be</w:t>
      </w:r>
      <w:proofErr w:type="gramEnd"/>
      <w:r>
        <w:t xml:space="preserve"> a Multi-Party Dispute pursuant to paragraph</w:t>
      </w:r>
      <w:r w:rsidR="00677F0E">
        <w:t xml:space="preserve"> </w:t>
      </w:r>
      <w:r w:rsidR="00677F0E" w:rsidRPr="00677F0E">
        <w:fldChar w:fldCharType="begin"/>
      </w:r>
      <w:r w:rsidR="00677F0E" w:rsidRPr="00677F0E">
        <w:instrText xml:space="preserve"> REF _Ref495414309 \r \h </w:instrText>
      </w:r>
      <w:r w:rsidR="00677F0E">
        <w:instrText xml:space="preserve"> \* MERGEFORMAT </w:instrText>
      </w:r>
      <w:r w:rsidR="00677F0E" w:rsidRPr="00677F0E">
        <w:fldChar w:fldCharType="separate"/>
      </w:r>
      <w:r w:rsidR="005C7630">
        <w:t>8</w:t>
      </w:r>
      <w:r w:rsidR="00677F0E" w:rsidRPr="00677F0E">
        <w:fldChar w:fldCharType="end"/>
      </w:r>
      <w:r>
        <w:t>, then:</w:t>
      </w:r>
      <w:bookmarkEnd w:id="705"/>
    </w:p>
    <w:p w14:paraId="265DCF19" w14:textId="08768492" w:rsidR="00150A8F" w:rsidRPr="0009390C" w:rsidRDefault="00150A8F" w:rsidP="00404238">
      <w:pPr>
        <w:pStyle w:val="L3SCHEDULEPara"/>
      </w:pPr>
      <w:r w:rsidRPr="0009390C">
        <w:t xml:space="preserve">if it is served by </w:t>
      </w:r>
      <w:r w:rsidR="00E94C5E">
        <w:t>Plymouth Marjon University</w:t>
      </w:r>
      <w:r w:rsidRPr="0009390C">
        <w:t xml:space="preserve"> it shall be treated as a </w:t>
      </w:r>
      <w:r w:rsidRPr="0009390C">
        <w:t>‘</w:t>
      </w:r>
      <w:r w:rsidRPr="0009390C">
        <w:t>Multi-Party Procedure Initiation Notice</w:t>
      </w:r>
      <w:r w:rsidRPr="0009390C">
        <w:t>’</w:t>
      </w:r>
      <w:r w:rsidRPr="0009390C">
        <w:t xml:space="preserve"> (as defined in </w:t>
      </w:r>
      <w:r>
        <w:t xml:space="preserve">paragraph </w:t>
      </w:r>
      <w:r w:rsidRPr="0009390C">
        <w:fldChar w:fldCharType="begin"/>
      </w:r>
      <w:r w:rsidRPr="0009390C">
        <w:instrText xml:space="preserve"> REF _Ref386715250 \r \h </w:instrText>
      </w:r>
      <w:r>
        <w:instrText xml:space="preserve"> \* MERGEFORMAT </w:instrText>
      </w:r>
      <w:r w:rsidRPr="0009390C">
        <w:fldChar w:fldCharType="separate"/>
      </w:r>
      <w:r w:rsidR="005C7630">
        <w:t>8.2</w:t>
      </w:r>
      <w:r w:rsidRPr="0009390C">
        <w:fldChar w:fldCharType="end"/>
      </w:r>
      <w:r w:rsidRPr="0009390C">
        <w:t>); and</w:t>
      </w:r>
    </w:p>
    <w:p w14:paraId="77DEAA0D" w14:textId="37C87188" w:rsidR="00150A8F" w:rsidRPr="0009390C" w:rsidRDefault="00150A8F" w:rsidP="00404238">
      <w:pPr>
        <w:pStyle w:val="L3SCHEDULEPara"/>
      </w:pPr>
      <w:r w:rsidRPr="0009390C">
        <w:t xml:space="preserve">if it is served by the </w:t>
      </w:r>
      <w:r>
        <w:t>Supplier</w:t>
      </w:r>
      <w:r w:rsidRPr="0009390C">
        <w:t xml:space="preserve"> it shall be treated as a </w:t>
      </w:r>
      <w:r w:rsidRPr="00A12AEF">
        <w:t>‘</w:t>
      </w:r>
      <w:r w:rsidR="00A51EB8" w:rsidRPr="00A12AEF">
        <w:t xml:space="preserve">Supplier </w:t>
      </w:r>
      <w:r w:rsidRPr="00A12AEF">
        <w:t>Request</w:t>
      </w:r>
      <w:r w:rsidRPr="00A12AEF">
        <w:t>’</w:t>
      </w:r>
      <w:r>
        <w:t xml:space="preserve"> (as defined in paragraph </w:t>
      </w:r>
      <w:r w:rsidRPr="00FA4D11">
        <w:fldChar w:fldCharType="begin"/>
      </w:r>
      <w:r w:rsidRPr="00FA4D11">
        <w:instrText xml:space="preserve"> REF _Ref386718253 \r \h </w:instrText>
      </w:r>
      <w:r>
        <w:instrText xml:space="preserve"> \* MERGEFORMAT </w:instrText>
      </w:r>
      <w:r w:rsidRPr="00FA4D11">
        <w:fldChar w:fldCharType="separate"/>
      </w:r>
      <w:r w:rsidR="005C7630">
        <w:t>8.3</w:t>
      </w:r>
      <w:r w:rsidRPr="00FA4D11">
        <w:fldChar w:fldCharType="end"/>
      </w:r>
      <w:r w:rsidRPr="00FA4D11">
        <w:t>),</w:t>
      </w:r>
    </w:p>
    <w:p w14:paraId="342EA8DD" w14:textId="7CE07D3C" w:rsidR="00150A8F" w:rsidRPr="0009390C" w:rsidRDefault="00150A8F" w:rsidP="00A94BF0">
      <w:pPr>
        <w:pStyle w:val="L2SCHEDULEIndent"/>
      </w:pPr>
      <w:r w:rsidRPr="0009390C">
        <w:t xml:space="preserve">and in each case the provisions of </w:t>
      </w:r>
      <w:r>
        <w:t>paragraph</w:t>
      </w:r>
      <w:r w:rsidRPr="0009390C">
        <w:t xml:space="preserve"> </w:t>
      </w:r>
      <w:r w:rsidR="00677F0E" w:rsidRPr="00677F0E">
        <w:fldChar w:fldCharType="begin"/>
      </w:r>
      <w:r w:rsidR="00677F0E" w:rsidRPr="00677F0E">
        <w:instrText xml:space="preserve"> REF _Ref495414309 \r \h </w:instrText>
      </w:r>
      <w:r w:rsidR="00677F0E">
        <w:instrText xml:space="preserve"> \* MERGEFORMAT </w:instrText>
      </w:r>
      <w:r w:rsidR="00677F0E" w:rsidRPr="00677F0E">
        <w:fldChar w:fldCharType="separate"/>
      </w:r>
      <w:r w:rsidR="005C7630">
        <w:t>8</w:t>
      </w:r>
      <w:r w:rsidR="00677F0E" w:rsidRPr="00677F0E">
        <w:fldChar w:fldCharType="end"/>
      </w:r>
      <w:r w:rsidRPr="0009390C">
        <w:t xml:space="preserve"> shall apply.</w:t>
      </w:r>
    </w:p>
    <w:p w14:paraId="7D10EEBD" w14:textId="4DBCC469" w:rsidR="005C251E" w:rsidRDefault="005C251E" w:rsidP="00C56178">
      <w:pPr>
        <w:pStyle w:val="L2SCHEDULEPara"/>
      </w:pPr>
      <w:r w:rsidRPr="007E79A7">
        <w:t xml:space="preserve">Subject to </w:t>
      </w:r>
      <w:r w:rsidRPr="00A12AEF">
        <w:t>paragraph</w:t>
      </w:r>
      <w:r w:rsidR="00754557" w:rsidRPr="00A12AEF">
        <w:t>s</w:t>
      </w:r>
      <w:r w:rsidR="00434597">
        <w:t xml:space="preserve"> </w:t>
      </w:r>
      <w:r w:rsidR="00434597">
        <w:fldChar w:fldCharType="begin"/>
      </w:r>
      <w:r w:rsidR="00434597">
        <w:instrText xml:space="preserve"> REF a100321 \r \h </w:instrText>
      </w:r>
      <w:r w:rsidR="00434597">
        <w:fldChar w:fldCharType="separate"/>
      </w:r>
      <w:r w:rsidR="005C7630">
        <w:t>1.5</w:t>
      </w:r>
      <w:r w:rsidR="00434597">
        <w:fldChar w:fldCharType="end"/>
      </w:r>
      <w:r w:rsidRPr="007E79A7">
        <w:t> </w:t>
      </w:r>
      <w:r w:rsidR="00434597">
        <w:t xml:space="preserve">and </w:t>
      </w:r>
      <w:r w:rsidR="00434597">
        <w:fldChar w:fldCharType="begin"/>
      </w:r>
      <w:r w:rsidR="00434597">
        <w:instrText xml:space="preserve"> REF _Ref495413789 \r \h </w:instrText>
      </w:r>
      <w:r w:rsidR="00434597">
        <w:fldChar w:fldCharType="separate"/>
      </w:r>
      <w:r w:rsidR="005C7630">
        <w:t>2.2</w:t>
      </w:r>
      <w:r w:rsidR="00434597">
        <w:fldChar w:fldCharType="end"/>
      </w:r>
      <w:r w:rsidRPr="00A12AEF">
        <w:t> </w:t>
      </w:r>
      <w:r w:rsidR="00754557" w:rsidRPr="00A12AEF">
        <w:fldChar w:fldCharType="begin"/>
      </w:r>
      <w:r w:rsidR="00754557" w:rsidRPr="00A12AEF">
        <w:instrText xml:space="preserve"> REF _Ref365644583 \r \h  \* MERGEFORMAT </w:instrText>
      </w:r>
      <w:r w:rsidR="00754557" w:rsidRPr="00A12AEF">
        <w:fldChar w:fldCharType="separate"/>
      </w:r>
      <w:r w:rsidR="005C7630">
        <w:t>1.5</w:t>
      </w:r>
      <w:r w:rsidR="00754557" w:rsidRPr="00A12AEF">
        <w:fldChar w:fldCharType="end"/>
      </w:r>
      <w:r w:rsidR="00754557" w:rsidRPr="00A12AEF">
        <w:t xml:space="preserve"> and </w:t>
      </w:r>
      <w:r w:rsidR="00754557" w:rsidRPr="00A12AEF">
        <w:fldChar w:fldCharType="begin"/>
      </w:r>
      <w:r w:rsidR="00754557" w:rsidRPr="00A12AEF">
        <w:instrText xml:space="preserve"> REF _Ref495409751 \r \h  \* MERGEFORMAT </w:instrText>
      </w:r>
      <w:r w:rsidR="00754557" w:rsidRPr="00A12AEF">
        <w:fldChar w:fldCharType="separate"/>
      </w:r>
      <w:r w:rsidR="005C7630">
        <w:t>2.2</w:t>
      </w:r>
      <w:r w:rsidR="00754557" w:rsidRPr="00A12AEF">
        <w:fldChar w:fldCharType="end"/>
      </w:r>
      <w:r w:rsidR="00E91636">
        <w:t xml:space="preserve"> </w:t>
      </w:r>
      <w:r w:rsidRPr="00371D93">
        <w:t>of</w:t>
      </w:r>
      <w:r w:rsidRPr="007E79A7">
        <w:t xml:space="preserve"> this Schedule</w:t>
      </w:r>
      <w:r w:rsidR="00E11B20">
        <w:t xml:space="preserve"> </w:t>
      </w:r>
      <w:r w:rsidR="00E11B20">
        <w:rPr>
          <w:lang w:eastAsia="en-GB"/>
        </w:rPr>
        <w:t>and provided</w:t>
      </w:r>
      <w:r w:rsidR="00E11B20" w:rsidRPr="0009390C">
        <w:rPr>
          <w:lang w:eastAsia="en-GB"/>
        </w:rPr>
        <w:t xml:space="preserve"> </w:t>
      </w:r>
      <w:r w:rsidR="00E94C5E">
        <w:rPr>
          <w:lang w:eastAsia="en-GB"/>
        </w:rPr>
        <w:t>Plymouth Marjon University</w:t>
      </w:r>
      <w:r w:rsidR="00E11B20" w:rsidRPr="0009390C">
        <w:rPr>
          <w:lang w:eastAsia="en-GB"/>
        </w:rPr>
        <w:t xml:space="preserve"> has not served a </w:t>
      </w:r>
      <w:r w:rsidR="00E11B20" w:rsidRPr="0009390C">
        <w:t>‘</w:t>
      </w:r>
      <w:r w:rsidR="00E11B20" w:rsidRPr="0009390C">
        <w:t>Multi-Party Procedure Initiation Notice</w:t>
      </w:r>
      <w:r w:rsidR="00E11B20" w:rsidRPr="0009390C">
        <w:t>’</w:t>
      </w:r>
      <w:r w:rsidR="00E11B20" w:rsidRPr="0009390C">
        <w:t xml:space="preserve"> (as defined in </w:t>
      </w:r>
      <w:r w:rsidR="00E11B20">
        <w:t xml:space="preserve">paragraph </w:t>
      </w:r>
      <w:r w:rsidR="00E11B20" w:rsidRPr="0009390C">
        <w:fldChar w:fldCharType="begin"/>
      </w:r>
      <w:r w:rsidR="00E11B20" w:rsidRPr="0009390C">
        <w:instrText xml:space="preserve"> REF _Ref386715250 \r \h </w:instrText>
      </w:r>
      <w:r w:rsidR="00E11B20">
        <w:instrText xml:space="preserve"> \* MERGEFORMAT </w:instrText>
      </w:r>
      <w:r w:rsidR="00E11B20" w:rsidRPr="0009390C">
        <w:fldChar w:fldCharType="separate"/>
      </w:r>
      <w:r w:rsidR="005C7630">
        <w:t>8.2</w:t>
      </w:r>
      <w:r w:rsidR="00E11B20" w:rsidRPr="0009390C">
        <w:fldChar w:fldCharType="end"/>
      </w:r>
      <w:r w:rsidR="00E11B20" w:rsidRPr="0009390C">
        <w:t>)</w:t>
      </w:r>
      <w:r w:rsidR="00E11B20" w:rsidRPr="0009390C">
        <w:rPr>
          <w:lang w:eastAsia="en-GB"/>
        </w:rPr>
        <w:t xml:space="preserve"> in respect of the relevant Dispute</w:t>
      </w:r>
      <w:r w:rsidRPr="007E79A7">
        <w:t xml:space="preserve">, the </w:t>
      </w:r>
      <w:r w:rsidR="006B5BA8">
        <w:t>Parties</w:t>
      </w:r>
      <w:r w:rsidRPr="007E79A7">
        <w:t xml:space="preserve"> shall seek to resolve Disputes:</w:t>
      </w:r>
    </w:p>
    <w:p w14:paraId="0DA3BB4E" w14:textId="4CBFE101" w:rsidR="005C251E" w:rsidRPr="007E79A7" w:rsidRDefault="005C251E" w:rsidP="00404238">
      <w:pPr>
        <w:pStyle w:val="L3SCHEDULEPara"/>
      </w:pPr>
      <w:r w:rsidRPr="007E79A7">
        <w:t>first by commercial negotiation (as prescribed in paragraph</w:t>
      </w:r>
      <w:r w:rsidRPr="007E79A7">
        <w:t> </w:t>
      </w:r>
      <w:r w:rsidR="00E91636">
        <w:fldChar w:fldCharType="begin"/>
      </w:r>
      <w:r w:rsidR="00E91636">
        <w:instrText xml:space="preserve"> REF _Ref490570752 \r \h </w:instrText>
      </w:r>
      <w:r w:rsidR="00E91636">
        <w:fldChar w:fldCharType="separate"/>
      </w:r>
      <w:r w:rsidR="005C7630">
        <w:t>3</w:t>
      </w:r>
      <w:r w:rsidR="00E91636">
        <w:fldChar w:fldCharType="end"/>
      </w:r>
      <w:r w:rsidR="00E91636">
        <w:fldChar w:fldCharType="begin"/>
      </w:r>
      <w:r w:rsidR="00E91636">
        <w:instrText xml:space="preserve"> REF _Ref490570752 \r \h </w:instrText>
      </w:r>
      <w:r w:rsidR="007E7D4D">
        <w:instrText xml:space="preserve"> \* MERGEFORMAT </w:instrText>
      </w:r>
      <w:r w:rsidR="00E91636">
        <w:fldChar w:fldCharType="separate"/>
      </w:r>
      <w:r w:rsidR="005C7630">
        <w:t>3</w:t>
      </w:r>
      <w:r w:rsidR="00E91636">
        <w:fldChar w:fldCharType="end"/>
      </w:r>
      <w:r w:rsidRPr="007E79A7">
        <w:t xml:space="preserve"> of this Schedule);</w:t>
      </w:r>
    </w:p>
    <w:p w14:paraId="5D554F83" w14:textId="5FB1C890" w:rsidR="005C251E" w:rsidRPr="007E79A7" w:rsidRDefault="005C251E" w:rsidP="00404238">
      <w:pPr>
        <w:pStyle w:val="L3SCHEDULEPara"/>
      </w:pPr>
      <w:r w:rsidRPr="007E79A7">
        <w:t>then</w:t>
      </w:r>
      <w:r w:rsidR="00754557">
        <w:t xml:space="preserve">, </w:t>
      </w:r>
      <w:r w:rsidR="00754557" w:rsidRPr="00A12AEF">
        <w:t xml:space="preserve">if either Party serves a </w:t>
      </w:r>
      <w:r w:rsidR="00754557" w:rsidRPr="00A12AEF">
        <w:t>‘</w:t>
      </w:r>
      <w:r w:rsidR="00754557" w:rsidRPr="00A12AEF">
        <w:t>Mediation Notice</w:t>
      </w:r>
      <w:r w:rsidR="00754557" w:rsidRPr="00A12AEF">
        <w:t>’</w:t>
      </w:r>
      <w:r w:rsidR="00754557" w:rsidRPr="00A12AEF">
        <w:t xml:space="preserve"> under paragraph </w:t>
      </w:r>
      <w:r w:rsidR="00754557" w:rsidRPr="00A12AEF">
        <w:fldChar w:fldCharType="begin"/>
      </w:r>
      <w:r w:rsidR="00754557" w:rsidRPr="00A12AEF">
        <w:instrText xml:space="preserve"> REF _Ref365642737 \r \h  \* MERGEFORMAT </w:instrText>
      </w:r>
      <w:r w:rsidR="00754557" w:rsidRPr="00A12AEF">
        <w:fldChar w:fldCharType="separate"/>
      </w:r>
      <w:r w:rsidR="005C7630">
        <w:t>3.2</w:t>
      </w:r>
      <w:r w:rsidR="00754557" w:rsidRPr="00A12AEF">
        <w:fldChar w:fldCharType="end"/>
      </w:r>
      <w:r w:rsidR="00754557" w:rsidRPr="00A12AEF">
        <w:t>,</w:t>
      </w:r>
      <w:r w:rsidRPr="007E79A7">
        <w:t xml:space="preserve"> by mediation (as prescribed in paragraph</w:t>
      </w:r>
      <w:r w:rsidRPr="007E79A7">
        <w:t> </w:t>
      </w:r>
      <w:r>
        <w:fldChar w:fldCharType="begin"/>
      </w:r>
      <w:r>
        <w:instrText xml:space="preserve"> REF _Ref365644460 \r \h  \* MERGEFORMAT </w:instrText>
      </w:r>
      <w:r>
        <w:fldChar w:fldCharType="separate"/>
      </w:r>
      <w:r w:rsidR="005C7630">
        <w:t>4</w:t>
      </w:r>
      <w:r>
        <w:fldChar w:fldCharType="end"/>
      </w:r>
      <w:r w:rsidRPr="007E79A7">
        <w:t xml:space="preserve"> of this Schedule); and </w:t>
      </w:r>
    </w:p>
    <w:p w14:paraId="2CD84CED" w14:textId="65297B4E" w:rsidR="005C251E" w:rsidRPr="007E79A7" w:rsidRDefault="005C251E" w:rsidP="00404238">
      <w:pPr>
        <w:pStyle w:val="L3SCHEDULEPara"/>
      </w:pPr>
      <w:r w:rsidRPr="007E79A7">
        <w:lastRenderedPageBreak/>
        <w:t>lastly by recourse to arbitration (as prescribed in paragraph</w:t>
      </w:r>
      <w:r w:rsidRPr="007E79A7">
        <w:t> </w:t>
      </w:r>
      <w:r w:rsidR="00E91636">
        <w:fldChar w:fldCharType="begin"/>
      </w:r>
      <w:r w:rsidR="00E91636">
        <w:instrText xml:space="preserve"> REF _Ref490570791 \r \h </w:instrText>
      </w:r>
      <w:r w:rsidR="00E91636">
        <w:fldChar w:fldCharType="separate"/>
      </w:r>
      <w:r w:rsidR="005C7630">
        <w:t>6</w:t>
      </w:r>
      <w:r w:rsidR="00E91636">
        <w:fldChar w:fldCharType="end"/>
      </w:r>
      <w:r w:rsidR="00E91636">
        <w:fldChar w:fldCharType="begin"/>
      </w:r>
      <w:r w:rsidR="00E91636">
        <w:instrText xml:space="preserve"> REF _Ref490570791 \r \h </w:instrText>
      </w:r>
      <w:r w:rsidR="007E7D4D">
        <w:instrText xml:space="preserve"> \* MERGEFORMAT </w:instrText>
      </w:r>
      <w:r w:rsidR="00E91636">
        <w:fldChar w:fldCharType="separate"/>
      </w:r>
      <w:r w:rsidR="005C7630">
        <w:t>6</w:t>
      </w:r>
      <w:r w:rsidR="00E91636">
        <w:fldChar w:fldCharType="end"/>
      </w:r>
      <w:r w:rsidR="00E91636">
        <w:t xml:space="preserve"> </w:t>
      </w:r>
      <w:r w:rsidRPr="007E79A7">
        <w:t xml:space="preserve">of this Schedule) or litigation (in accordance with </w:t>
      </w:r>
      <w:r w:rsidR="00E91636">
        <w:t>c</w:t>
      </w:r>
      <w:r w:rsidRPr="007E79A7">
        <w:t>lause</w:t>
      </w:r>
      <w:r w:rsidRPr="007E79A7">
        <w:t> </w:t>
      </w:r>
      <w:r w:rsidR="00E91636">
        <w:fldChar w:fldCharType="begin"/>
      </w:r>
      <w:r w:rsidR="00E91636">
        <w:instrText xml:space="preserve"> REF _Ref457205841 \r \h </w:instrText>
      </w:r>
      <w:r w:rsidR="00E91636">
        <w:fldChar w:fldCharType="separate"/>
      </w:r>
      <w:r w:rsidR="005C7630">
        <w:t>42.1</w:t>
      </w:r>
      <w:r w:rsidR="00E91636">
        <w:fldChar w:fldCharType="end"/>
      </w:r>
      <w:r w:rsidR="00E91636">
        <w:fldChar w:fldCharType="begin"/>
      </w:r>
      <w:r w:rsidR="00E91636">
        <w:instrText xml:space="preserve"> REF _Ref457205841 \r \h </w:instrText>
      </w:r>
      <w:r w:rsidR="007E7D4D">
        <w:instrText xml:space="preserve"> \* MERGEFORMAT </w:instrText>
      </w:r>
      <w:r w:rsidR="00E91636">
        <w:fldChar w:fldCharType="separate"/>
      </w:r>
      <w:r w:rsidR="005C7630">
        <w:t>42.1</w:t>
      </w:r>
      <w:r w:rsidR="00E91636">
        <w:fldChar w:fldCharType="end"/>
      </w:r>
      <w:r w:rsidRPr="007E79A7">
        <w:t> </w:t>
      </w:r>
      <w:r w:rsidRPr="007E79A7">
        <w:t xml:space="preserve">of this </w:t>
      </w:r>
      <w:r w:rsidR="00E91636">
        <w:t>agreement</w:t>
      </w:r>
      <w:r w:rsidRPr="007E79A7">
        <w:t xml:space="preserve"> (Governing Law and Jurisdiction)).</w:t>
      </w:r>
    </w:p>
    <w:p w14:paraId="010BEF00" w14:textId="3C281EA7" w:rsidR="005C251E" w:rsidRDefault="005C251E" w:rsidP="00C56178">
      <w:pPr>
        <w:pStyle w:val="L2SCHEDULEPara"/>
      </w:pPr>
      <w:bookmarkStart w:id="706" w:name="_Ref365644583"/>
      <w:r w:rsidRPr="007E79A7">
        <w:t>Specific issues shall be referred to Expert Determination (as prescribed in paragraph</w:t>
      </w:r>
      <w:r w:rsidRPr="007E79A7">
        <w:t> </w:t>
      </w:r>
      <w:r w:rsidR="00E91636">
        <w:fldChar w:fldCharType="begin"/>
      </w:r>
      <w:r w:rsidR="00E91636">
        <w:instrText xml:space="preserve"> REF _Ref490570865 \r \h </w:instrText>
      </w:r>
      <w:r w:rsidR="00E91636">
        <w:fldChar w:fldCharType="separate"/>
      </w:r>
      <w:r w:rsidR="005C7630">
        <w:t>5</w:t>
      </w:r>
      <w:r w:rsidR="00E91636">
        <w:fldChar w:fldCharType="end"/>
      </w:r>
      <w:r w:rsidRPr="007E79A7">
        <w:t xml:space="preserve"> of this Schedule) </w:t>
      </w:r>
      <w:r w:rsidRPr="009B2975">
        <w:t xml:space="preserve">where specified under the provisions of this </w:t>
      </w:r>
      <w:r w:rsidR="00E91636" w:rsidRPr="009B2975">
        <w:t>agreement</w:t>
      </w:r>
      <w:r w:rsidRPr="007E79A7">
        <w:t xml:space="preserve"> and may also be referred to Expert Determination where otherwise appropriate as specified in paragraph</w:t>
      </w:r>
      <w:r w:rsidRPr="007E79A7">
        <w:t> </w:t>
      </w:r>
      <w:r w:rsidR="00E91636">
        <w:fldChar w:fldCharType="begin"/>
      </w:r>
      <w:r w:rsidR="00E91636">
        <w:instrText xml:space="preserve"> REF _Ref490570865 \r \h </w:instrText>
      </w:r>
      <w:r w:rsidR="00E91636">
        <w:fldChar w:fldCharType="separate"/>
      </w:r>
      <w:r w:rsidR="005C7630">
        <w:t>5</w:t>
      </w:r>
      <w:r w:rsidR="00E91636">
        <w:fldChar w:fldCharType="end"/>
      </w:r>
      <w:r w:rsidR="00E91636" w:rsidRPr="007E79A7">
        <w:t xml:space="preserve"> of this Schedule</w:t>
      </w:r>
      <w:r w:rsidRPr="007E79A7">
        <w:t>.</w:t>
      </w:r>
      <w:bookmarkEnd w:id="706"/>
    </w:p>
    <w:p w14:paraId="41DC90BE" w14:textId="3AAA72BE" w:rsidR="00754557" w:rsidRDefault="00754557" w:rsidP="00C56178">
      <w:pPr>
        <w:pStyle w:val="L2SCHEDULEPara"/>
      </w:pPr>
      <w:bookmarkStart w:id="707" w:name="_Ref365644422"/>
      <w:r w:rsidRPr="007E79A7">
        <w:t xml:space="preserve">Unless agreed otherwise in writing, the </w:t>
      </w:r>
      <w:r>
        <w:t>Parties</w:t>
      </w:r>
      <w:r w:rsidRPr="007E79A7">
        <w:t xml:space="preserve"> shall continue to comply with their respective obligations under this </w:t>
      </w:r>
      <w:r>
        <w:t>agreement</w:t>
      </w:r>
      <w:r w:rsidRPr="007E79A7">
        <w:t xml:space="preserve"> regardless of the nature of the Dispute and notwithstanding the referral of the Dispute to the Dispute Resolution Procedure</w:t>
      </w:r>
      <w:r>
        <w:t xml:space="preserve"> </w:t>
      </w:r>
      <w:r w:rsidRPr="00A12AEF">
        <w:t xml:space="preserve">or proceedings under paragraph </w:t>
      </w:r>
      <w:r w:rsidR="00F65193">
        <w:fldChar w:fldCharType="begin"/>
      </w:r>
      <w:r w:rsidR="00F65193">
        <w:instrText xml:space="preserve"> REF _Ref495414014 \r \h </w:instrText>
      </w:r>
      <w:r w:rsidR="00F65193">
        <w:fldChar w:fldCharType="separate"/>
      </w:r>
      <w:r w:rsidR="005C7630">
        <w:t>7</w:t>
      </w:r>
      <w:r w:rsidR="00F65193">
        <w:fldChar w:fldCharType="end"/>
      </w:r>
      <w:r w:rsidRPr="00A12AEF">
        <w:fldChar w:fldCharType="begin"/>
      </w:r>
      <w:r w:rsidRPr="00A12AEF">
        <w:instrText xml:space="preserve"> REF _Ref495410097 \r \h  \* MERGEFORMAT </w:instrText>
      </w:r>
      <w:r w:rsidRPr="00A12AEF">
        <w:fldChar w:fldCharType="separate"/>
      </w:r>
      <w:r w:rsidR="005C7630">
        <w:t>7</w:t>
      </w:r>
      <w:r w:rsidRPr="00A12AEF">
        <w:fldChar w:fldCharType="end"/>
      </w:r>
      <w:r w:rsidRPr="00A12AEF">
        <w:t xml:space="preserve"> (Urgent Relief)</w:t>
      </w:r>
      <w:r w:rsidRPr="007E79A7">
        <w:t>.</w:t>
      </w:r>
    </w:p>
    <w:p w14:paraId="45A99647" w14:textId="77777777" w:rsidR="00754557" w:rsidRPr="00A12AEF" w:rsidRDefault="00754557" w:rsidP="00A503A9">
      <w:pPr>
        <w:pStyle w:val="ScheduleTitleClause"/>
        <w:numPr>
          <w:ilvl w:val="0"/>
          <w:numId w:val="32"/>
        </w:numPr>
      </w:pPr>
      <w:bookmarkStart w:id="708" w:name="_Ref495413092"/>
      <w:r w:rsidRPr="00A12AEF">
        <w:t>Expedited Dispute Timetable</w:t>
      </w:r>
      <w:bookmarkEnd w:id="708"/>
    </w:p>
    <w:p w14:paraId="15F6EB27" w14:textId="04FF00BB" w:rsidR="005C251E" w:rsidRDefault="005C251E" w:rsidP="00C56178">
      <w:pPr>
        <w:pStyle w:val="L2SCHEDULEPara"/>
      </w:pPr>
      <w:r w:rsidRPr="007E79A7">
        <w:t>In exceptional circumstances where the u</w:t>
      </w:r>
      <w:r w:rsidR="00E91636">
        <w:t>se of the times in this</w:t>
      </w:r>
      <w:r w:rsidRPr="007E79A7">
        <w:t xml:space="preserve"> Schedule would be unreasonable, including (by way of example) where one </w:t>
      </w:r>
      <w:r w:rsidR="006B5BA8">
        <w:t>Party</w:t>
      </w:r>
      <w:r w:rsidRPr="007E79A7">
        <w:t xml:space="preserve"> would be materially disadvantaged by a delay in resolving the Dispute, the </w:t>
      </w:r>
      <w:r w:rsidR="006B5BA8">
        <w:t>Parties</w:t>
      </w:r>
      <w:r w:rsidRPr="007E79A7">
        <w:t xml:space="preserve"> may agree to use the Expedited Dispute Timetable. If the </w:t>
      </w:r>
      <w:r w:rsidR="006B5BA8">
        <w:t>Parties</w:t>
      </w:r>
      <w:r w:rsidRPr="007E79A7">
        <w:t xml:space="preserve"> are unable to reach agreement on whether to use of the Expedited Dispute Timetable within five (5)</w:t>
      </w:r>
      <w:r w:rsidRPr="007E79A7">
        <w:t> </w:t>
      </w:r>
      <w:r w:rsidRPr="007E79A7">
        <w:t xml:space="preserve">Working Days of the issue of the Dispute Notice, the use of the Expedited Dispute Timetable shall be at the sole discretion of </w:t>
      </w:r>
      <w:r w:rsidR="00E94C5E">
        <w:t>Plymouth Marjon University</w:t>
      </w:r>
      <w:r w:rsidRPr="007E79A7">
        <w:t>.</w:t>
      </w:r>
      <w:bookmarkEnd w:id="707"/>
    </w:p>
    <w:p w14:paraId="3CA7E3FA" w14:textId="54634867" w:rsidR="005C251E" w:rsidRDefault="005C251E" w:rsidP="00C56178">
      <w:pPr>
        <w:pStyle w:val="L2SCHEDULEPara"/>
      </w:pPr>
      <w:bookmarkStart w:id="709" w:name="_Ref495409751"/>
      <w:bookmarkStart w:id="710" w:name="_Ref495413789"/>
      <w:r w:rsidRPr="007E79A7">
        <w:t>If the use of the Expedited Dispute Timetable</w:t>
      </w:r>
      <w:r w:rsidRPr="007E79A7" w:rsidDel="00C009AF">
        <w:t xml:space="preserve"> </w:t>
      </w:r>
      <w:r w:rsidRPr="007E79A7">
        <w:t>is determined in accordance with paragraph</w:t>
      </w:r>
      <w:r w:rsidRPr="007E79A7">
        <w:t> </w:t>
      </w:r>
      <w:r>
        <w:fldChar w:fldCharType="begin"/>
      </w:r>
      <w:r>
        <w:instrText xml:space="preserve"> REF _Ref365644583 \r \h  \* MERGEFORMAT </w:instrText>
      </w:r>
      <w:r>
        <w:fldChar w:fldCharType="separate"/>
      </w:r>
      <w:r w:rsidR="005C7630">
        <w:t>1.5</w:t>
      </w:r>
      <w:r>
        <w:fldChar w:fldCharType="end"/>
      </w:r>
      <w:r w:rsidRPr="007E79A7">
        <w:t xml:space="preserve"> or is otherwise specified under the provisions of this </w:t>
      </w:r>
      <w:r w:rsidR="00882EFC">
        <w:t>agreement</w:t>
      </w:r>
      <w:r w:rsidRPr="007E79A7">
        <w:t>, then the following periods of time shall apply in lieu of the time periods specified in the applicable paragraphs:</w:t>
      </w:r>
      <w:bookmarkEnd w:id="709"/>
      <w:bookmarkEnd w:id="710"/>
    </w:p>
    <w:p w14:paraId="0FE1B920" w14:textId="0F20D935" w:rsidR="005C251E" w:rsidRPr="007E79A7" w:rsidRDefault="005C251E" w:rsidP="00404238">
      <w:pPr>
        <w:pStyle w:val="L3SCHEDULEPara"/>
      </w:pPr>
      <w:r w:rsidRPr="007E79A7">
        <w:t>in paragraph</w:t>
      </w:r>
      <w:r w:rsidRPr="007E79A7">
        <w:t> </w:t>
      </w:r>
      <w:r>
        <w:fldChar w:fldCharType="begin"/>
      </w:r>
      <w:r>
        <w:instrText xml:space="preserve"> REF _Ref365644594 \r \h  \* MERGEFORMAT </w:instrText>
      </w:r>
      <w:r>
        <w:fldChar w:fldCharType="separate"/>
      </w:r>
      <w:r w:rsidR="005C7630">
        <w:t>3.2(c)</w:t>
      </w:r>
      <w:r>
        <w:fldChar w:fldCharType="end"/>
      </w:r>
      <w:r w:rsidRPr="007E79A7">
        <w:t>, ten (10)</w:t>
      </w:r>
      <w:r w:rsidRPr="007E79A7">
        <w:t> </w:t>
      </w:r>
      <w:r w:rsidRPr="007E79A7">
        <w:t>Working Days;</w:t>
      </w:r>
    </w:p>
    <w:p w14:paraId="6187C927" w14:textId="0DABC252" w:rsidR="005C251E" w:rsidRPr="007E79A7" w:rsidRDefault="005C251E" w:rsidP="00404238">
      <w:pPr>
        <w:pStyle w:val="L3SCHEDULEPara"/>
      </w:pPr>
      <w:r w:rsidRPr="007E79A7">
        <w:t>in paragraph</w:t>
      </w:r>
      <w:r w:rsidRPr="007E79A7">
        <w:t> </w:t>
      </w:r>
      <w:r>
        <w:fldChar w:fldCharType="begin"/>
      </w:r>
      <w:r>
        <w:instrText xml:space="preserve"> REF _Ref365644398 \r \h  \* MERGEFORMAT </w:instrText>
      </w:r>
      <w:r>
        <w:fldChar w:fldCharType="separate"/>
      </w:r>
      <w:r w:rsidR="005C7630">
        <w:t>4.2</w:t>
      </w:r>
      <w:r>
        <w:fldChar w:fldCharType="end"/>
      </w:r>
      <w:r w:rsidRPr="007E79A7">
        <w:t>, ten (10)</w:t>
      </w:r>
      <w:r w:rsidRPr="007E79A7">
        <w:t> </w:t>
      </w:r>
      <w:r w:rsidRPr="007E79A7">
        <w:t>Working Days;</w:t>
      </w:r>
    </w:p>
    <w:p w14:paraId="313CD6C7" w14:textId="7005066D" w:rsidR="005C251E" w:rsidRPr="007E79A7" w:rsidRDefault="005C251E" w:rsidP="00404238">
      <w:pPr>
        <w:pStyle w:val="L3SCHEDULEPara"/>
      </w:pPr>
      <w:r w:rsidRPr="007E79A7">
        <w:t>in paragraph</w:t>
      </w:r>
      <w:r w:rsidRPr="007E79A7">
        <w:t> </w:t>
      </w:r>
      <w:r>
        <w:fldChar w:fldCharType="begin"/>
      </w:r>
      <w:r>
        <w:instrText xml:space="preserve"> REF _Ref365644387 \r \h  \* MERGEFORMAT </w:instrText>
      </w:r>
      <w:r>
        <w:fldChar w:fldCharType="separate"/>
      </w:r>
      <w:r w:rsidR="005C7630">
        <w:t>5.2</w:t>
      </w:r>
      <w:r>
        <w:fldChar w:fldCharType="end"/>
      </w:r>
      <w:r w:rsidRPr="007E79A7">
        <w:t>, five (5)</w:t>
      </w:r>
      <w:r w:rsidRPr="007E79A7">
        <w:t> </w:t>
      </w:r>
      <w:r w:rsidRPr="007E79A7">
        <w:t>Working Days; and</w:t>
      </w:r>
    </w:p>
    <w:p w14:paraId="06086291" w14:textId="0DDF65F3" w:rsidR="005C251E" w:rsidRPr="007E79A7" w:rsidRDefault="005C251E" w:rsidP="00404238">
      <w:pPr>
        <w:pStyle w:val="L3SCHEDULEPara"/>
      </w:pPr>
      <w:r w:rsidRPr="007E79A7">
        <w:t>in paragraph</w:t>
      </w:r>
      <w:r w:rsidRPr="007E79A7">
        <w:t> </w:t>
      </w:r>
      <w:r>
        <w:fldChar w:fldCharType="begin"/>
      </w:r>
      <w:r>
        <w:instrText xml:space="preserve"> REF _Ref365642677 \r \h  \* MERGEFORMAT </w:instrText>
      </w:r>
      <w:r>
        <w:fldChar w:fldCharType="separate"/>
      </w:r>
      <w:r w:rsidR="005C7630">
        <w:t>6.2</w:t>
      </w:r>
      <w:r>
        <w:fldChar w:fldCharType="end"/>
      </w:r>
      <w:r w:rsidRPr="007E79A7">
        <w:t>, ten (10)</w:t>
      </w:r>
      <w:r w:rsidRPr="007E79A7">
        <w:t> </w:t>
      </w:r>
      <w:r w:rsidRPr="007E79A7">
        <w:t>Working Days.</w:t>
      </w:r>
    </w:p>
    <w:p w14:paraId="0ABA1917" w14:textId="77777777" w:rsidR="005C251E" w:rsidRDefault="005C251E" w:rsidP="00C56178">
      <w:pPr>
        <w:pStyle w:val="L2SCHEDULEPara"/>
      </w:pPr>
      <w:r w:rsidRPr="007E79A7">
        <w:t xml:space="preserve">If at any point it becomes clear that an applicable deadline cannot be met or has passed, the </w:t>
      </w:r>
      <w:r w:rsidR="006B5BA8">
        <w:t>Parties</w:t>
      </w:r>
      <w:r w:rsidRPr="007E79A7">
        <w:t xml:space="preserve"> may (but shall be under no obligation to) agree in writing to extend the deadline. Any agreed extension shall have the effect of delaying the start of the subsequent stages by the period agreed in the extension.</w:t>
      </w:r>
      <w:r w:rsidR="00754557">
        <w:t xml:space="preserve"> </w:t>
      </w:r>
    </w:p>
    <w:p w14:paraId="2061349D" w14:textId="77777777" w:rsidR="005C251E" w:rsidRPr="00374FEF" w:rsidRDefault="00374FEF" w:rsidP="00A503A9">
      <w:pPr>
        <w:pStyle w:val="ScheduleTitleClause"/>
        <w:numPr>
          <w:ilvl w:val="0"/>
          <w:numId w:val="32"/>
        </w:numPr>
      </w:pPr>
      <w:bookmarkStart w:id="711" w:name="_Ref490570752"/>
      <w:r>
        <w:t>Commercial Negotiations</w:t>
      </w:r>
      <w:bookmarkEnd w:id="711"/>
    </w:p>
    <w:p w14:paraId="4C2C39C9" w14:textId="6B55B3F2" w:rsidR="005C251E" w:rsidRDefault="005C251E" w:rsidP="00C56178">
      <w:pPr>
        <w:pStyle w:val="L2SCHEDULEPara"/>
      </w:pPr>
      <w:bookmarkStart w:id="712" w:name="_Ref365644782"/>
      <w:r w:rsidRPr="007E79A7">
        <w:t xml:space="preserve">Following the service of a Dispute Notice, </w:t>
      </w:r>
      <w:r w:rsidR="005936B8" w:rsidRPr="00913618">
        <w:t xml:space="preserve">and provided </w:t>
      </w:r>
      <w:r w:rsidR="00E94C5E">
        <w:t>Plymouth Marjon University</w:t>
      </w:r>
      <w:r w:rsidR="005936B8" w:rsidRPr="00913618">
        <w:t xml:space="preserve"> has not served a </w:t>
      </w:r>
      <w:r w:rsidR="005936B8" w:rsidRPr="00913618">
        <w:t>‘</w:t>
      </w:r>
      <w:r w:rsidR="005936B8" w:rsidRPr="00913618">
        <w:t>Multi-Party Procedure Initiation Notice</w:t>
      </w:r>
      <w:r w:rsidR="005936B8" w:rsidRPr="00913618">
        <w:t>’</w:t>
      </w:r>
      <w:r w:rsidR="005936B8" w:rsidRPr="00913618">
        <w:t xml:space="preserve"> (as defined in paragraph </w:t>
      </w:r>
      <w:r w:rsidR="005936B8" w:rsidRPr="00913618">
        <w:fldChar w:fldCharType="begin"/>
      </w:r>
      <w:r w:rsidR="005936B8" w:rsidRPr="00913618">
        <w:instrText xml:space="preserve"> REF _Ref386715250 \r \h  \* MERGEFORMAT </w:instrText>
      </w:r>
      <w:r w:rsidR="005936B8" w:rsidRPr="00913618">
        <w:fldChar w:fldCharType="separate"/>
      </w:r>
      <w:r w:rsidR="005C7630">
        <w:t>8.2</w:t>
      </w:r>
      <w:r w:rsidR="005936B8" w:rsidRPr="00913618">
        <w:fldChar w:fldCharType="end"/>
      </w:r>
      <w:r w:rsidR="005936B8" w:rsidRPr="00913618">
        <w:t>) in respect of the relevant Dispute,</w:t>
      </w:r>
      <w:r w:rsidR="005936B8" w:rsidRPr="007E79A7">
        <w:t xml:space="preserve"> </w:t>
      </w:r>
      <w:r w:rsidR="00E94C5E">
        <w:t>Plymouth Marjon University</w:t>
      </w:r>
      <w:r w:rsidRPr="007E79A7">
        <w:t xml:space="preserve"> and the Supplier shall use reasonable endeavours to resolve the Dispute as soon as possible, by discussion between </w:t>
      </w:r>
      <w:r w:rsidR="00E94C5E">
        <w:t>Plymouth Marjon University</w:t>
      </w:r>
      <w:r w:rsidR="005936B8">
        <w:t>’</w:t>
      </w:r>
      <w:r w:rsidR="005936B8">
        <w:t xml:space="preserve">s </w:t>
      </w:r>
      <w:r w:rsidR="009817A6">
        <w:t xml:space="preserve">relevant </w:t>
      </w:r>
      <w:r w:rsidR="009817A6" w:rsidRPr="0019428A">
        <w:rPr>
          <w:i/>
        </w:rPr>
        <w:t>Service</w:t>
      </w:r>
      <w:r w:rsidR="009817A6">
        <w:t xml:space="preserve"> </w:t>
      </w:r>
      <w:r w:rsidR="00007326" w:rsidRPr="0019428A">
        <w:rPr>
          <w:i/>
        </w:rPr>
        <w:t>Director</w:t>
      </w:r>
      <w:r w:rsidR="00007326">
        <w:t xml:space="preserve"> </w:t>
      </w:r>
      <w:r w:rsidRPr="007E79A7">
        <w:t>and the Supplier</w:t>
      </w:r>
      <w:r w:rsidRPr="007E79A7">
        <w:t>’</w:t>
      </w:r>
      <w:r w:rsidRPr="007E79A7">
        <w:t xml:space="preserve">s </w:t>
      </w:r>
      <w:bookmarkEnd w:id="712"/>
      <w:r w:rsidR="00F65179" w:rsidRPr="00836370">
        <w:rPr>
          <w:i/>
        </w:rPr>
        <w:t xml:space="preserve">Senior Legal Officer </w:t>
      </w:r>
      <w:r w:rsidR="00F65179" w:rsidRPr="0019428A">
        <w:t>(until and unless otherwise advised)</w:t>
      </w:r>
      <w:r w:rsidR="009817A6">
        <w:t>.</w:t>
      </w:r>
    </w:p>
    <w:p w14:paraId="57B1AA30" w14:textId="77777777" w:rsidR="005C251E" w:rsidRPr="007E79A7" w:rsidRDefault="005C251E" w:rsidP="00C56178">
      <w:pPr>
        <w:pStyle w:val="L2SCHEDULEPara"/>
      </w:pPr>
      <w:bookmarkStart w:id="713" w:name="_Ref365642737"/>
      <w:r w:rsidRPr="007E79A7">
        <w:t>If:</w:t>
      </w:r>
      <w:bookmarkEnd w:id="713"/>
      <w:r w:rsidRPr="007E79A7">
        <w:t xml:space="preserve"> </w:t>
      </w:r>
    </w:p>
    <w:p w14:paraId="55DAC8EE" w14:textId="77777777" w:rsidR="005C251E" w:rsidRPr="007E79A7" w:rsidRDefault="005C251E" w:rsidP="00404238">
      <w:pPr>
        <w:pStyle w:val="L3SCHEDULEPara"/>
      </w:pPr>
      <w:r w:rsidRPr="007E79A7">
        <w:lastRenderedPageBreak/>
        <w:t xml:space="preserve">either </w:t>
      </w:r>
      <w:r w:rsidR="006B5BA8">
        <w:t>Party</w:t>
      </w:r>
      <w:r w:rsidRPr="007E79A7">
        <w:t xml:space="preserve"> is of the reasonable opinion that the resolution of a Dispute by commercial negotiation, or the continuance of commercial negotiations, will not result in an appropriate solution; </w:t>
      </w:r>
    </w:p>
    <w:p w14:paraId="455B35F7" w14:textId="7665AFD4" w:rsidR="005C251E" w:rsidRPr="007E79A7" w:rsidRDefault="005C251E" w:rsidP="00404238">
      <w:pPr>
        <w:pStyle w:val="L3SCHEDULEPara"/>
      </w:pPr>
      <w:r w:rsidRPr="007E79A7">
        <w:t xml:space="preserve">the </w:t>
      </w:r>
      <w:r w:rsidR="006B5BA8">
        <w:t>Parties</w:t>
      </w:r>
      <w:r w:rsidRPr="007E79A7">
        <w:t xml:space="preserve"> have already held discussions of a nature and intent (or otherwise were conducted in the spirit) that would equate to the conduct of commercial negotiations in accordance with this paragraph</w:t>
      </w:r>
      <w:r w:rsidRPr="007E79A7">
        <w:t> </w:t>
      </w:r>
      <w:r w:rsidR="00882EFC">
        <w:fldChar w:fldCharType="begin"/>
      </w:r>
      <w:r w:rsidR="00882EFC">
        <w:instrText xml:space="preserve"> REF _Ref490570752 \r \h </w:instrText>
      </w:r>
      <w:r w:rsidR="007E7D4D">
        <w:instrText xml:space="preserve"> \* MERGEFORMAT </w:instrText>
      </w:r>
      <w:r w:rsidR="00882EFC">
        <w:fldChar w:fldCharType="separate"/>
      </w:r>
      <w:r w:rsidR="005C7630">
        <w:t>3</w:t>
      </w:r>
      <w:r w:rsidR="00882EFC">
        <w:fldChar w:fldCharType="end"/>
      </w:r>
      <w:r w:rsidRPr="007E79A7">
        <w:t>; or</w:t>
      </w:r>
    </w:p>
    <w:p w14:paraId="573226F6" w14:textId="6365DC51" w:rsidR="0095416A" w:rsidRDefault="005C251E" w:rsidP="00404238">
      <w:pPr>
        <w:pStyle w:val="L3SCHEDULEPara"/>
      </w:pPr>
      <w:bookmarkStart w:id="714" w:name="_Ref365644594"/>
      <w:r w:rsidRPr="007E79A7">
        <w:t xml:space="preserve">the </w:t>
      </w:r>
      <w:r w:rsidR="006B5BA8">
        <w:t>Parties</w:t>
      </w:r>
      <w:r w:rsidRPr="007E79A7">
        <w:t xml:space="preserve"> have not settled the Dispute in accordance with paragraph</w:t>
      </w:r>
      <w:r w:rsidRPr="007E79A7">
        <w:t> </w:t>
      </w:r>
      <w:r>
        <w:fldChar w:fldCharType="begin"/>
      </w:r>
      <w:r>
        <w:instrText xml:space="preserve"> REF _Ref365644782 \r \h  \* MERGEFORMAT </w:instrText>
      </w:r>
      <w:r>
        <w:fldChar w:fldCharType="separate"/>
      </w:r>
      <w:r w:rsidR="005C7630">
        <w:t>3.1</w:t>
      </w:r>
      <w:r>
        <w:fldChar w:fldCharType="end"/>
      </w:r>
      <w:r w:rsidRPr="007E79A7">
        <w:t xml:space="preserve"> of this Schedule within thirty (30)</w:t>
      </w:r>
      <w:r w:rsidRPr="007E79A7">
        <w:t> </w:t>
      </w:r>
      <w:r w:rsidRPr="007E79A7">
        <w:t>Working Days of service of the Dispute Notice,</w:t>
      </w:r>
      <w:bookmarkEnd w:id="714"/>
    </w:p>
    <w:p w14:paraId="3A0D8A3A" w14:textId="395825D0" w:rsidR="005C251E" w:rsidRPr="006B5BA8" w:rsidRDefault="005C251E" w:rsidP="00A94BF0">
      <w:pPr>
        <w:pStyle w:val="L2SCHEDULEIndent"/>
      </w:pPr>
      <w:r w:rsidRPr="006B5BA8">
        <w:t xml:space="preserve">either </w:t>
      </w:r>
      <w:r w:rsidR="006B5BA8" w:rsidRPr="006B5BA8">
        <w:t>Party</w:t>
      </w:r>
      <w:r w:rsidRPr="006B5BA8">
        <w:t xml:space="preserve"> may serve a written notice to proceed to mediation (a </w:t>
      </w:r>
      <w:r w:rsidR="00882EFC" w:rsidRPr="006B5BA8">
        <w:t>“</w:t>
      </w:r>
      <w:r w:rsidRPr="006B5BA8">
        <w:rPr>
          <w:b/>
        </w:rPr>
        <w:t>Mediation Notice</w:t>
      </w:r>
      <w:r w:rsidR="00882EFC" w:rsidRPr="006B5BA8">
        <w:t>”</w:t>
      </w:r>
      <w:r w:rsidRPr="006B5BA8">
        <w:t>) in accordance with paragraph </w:t>
      </w:r>
      <w:r w:rsidRPr="006B5BA8">
        <w:fldChar w:fldCharType="begin"/>
      </w:r>
      <w:r w:rsidRPr="006B5BA8">
        <w:instrText xml:space="preserve"> REF _Ref365644460 \r \h  \* MERGEFORMAT </w:instrText>
      </w:r>
      <w:r w:rsidRPr="006B5BA8">
        <w:fldChar w:fldCharType="separate"/>
      </w:r>
      <w:r w:rsidR="005C7630">
        <w:t>4</w:t>
      </w:r>
      <w:r w:rsidRPr="006B5BA8">
        <w:fldChar w:fldCharType="end"/>
      </w:r>
      <w:r w:rsidRPr="006B5BA8">
        <w:t xml:space="preserve"> of this Schedule.</w:t>
      </w:r>
    </w:p>
    <w:p w14:paraId="347CAB43" w14:textId="77777777" w:rsidR="005C251E" w:rsidRPr="0095416A" w:rsidRDefault="005C251E" w:rsidP="00A503A9">
      <w:pPr>
        <w:pStyle w:val="ScheduleTitleClause"/>
        <w:numPr>
          <w:ilvl w:val="0"/>
          <w:numId w:val="32"/>
        </w:numPr>
      </w:pPr>
      <w:bookmarkStart w:id="715" w:name="_Ref365644460"/>
      <w:bookmarkStart w:id="716" w:name="_Ref495412054"/>
      <w:r w:rsidRPr="0095416A">
        <w:t>M</w:t>
      </w:r>
      <w:bookmarkEnd w:id="715"/>
      <w:r w:rsidR="00027C81">
        <w:t>ediation</w:t>
      </w:r>
      <w:bookmarkEnd w:id="716"/>
    </w:p>
    <w:p w14:paraId="2DC2FB2A" w14:textId="77777777" w:rsidR="005C251E" w:rsidRDefault="005C251E" w:rsidP="00C56178">
      <w:pPr>
        <w:pStyle w:val="L2SCHEDULEPara"/>
      </w:pPr>
      <w:bookmarkStart w:id="717" w:name="_Ref495410759"/>
      <w:bookmarkStart w:id="718" w:name="_Ref495414142"/>
      <w:r w:rsidRPr="007E79A7">
        <w:t xml:space="preserve">If a Mediation Notice is served, the </w:t>
      </w:r>
      <w:r w:rsidR="006B5BA8">
        <w:t>Parties</w:t>
      </w:r>
      <w:r w:rsidRPr="007E79A7">
        <w:t xml:space="preserve"> shall attempt to resolve the dispute in accordance with </w:t>
      </w:r>
      <w:r w:rsidR="00461D38">
        <w:t xml:space="preserve">the </w:t>
      </w:r>
      <w:r w:rsidR="00461D38">
        <w:t>‘</w:t>
      </w:r>
      <w:r w:rsidR="00461D38" w:rsidRPr="007E79A7">
        <w:t>Model Mediation Agreement</w:t>
      </w:r>
      <w:r w:rsidR="00461D38">
        <w:t>’</w:t>
      </w:r>
      <w:r w:rsidR="00461D38" w:rsidRPr="007E79A7">
        <w:t xml:space="preserve"> </w:t>
      </w:r>
      <w:r w:rsidR="00461D38">
        <w:t xml:space="preserve">of the </w:t>
      </w:r>
      <w:r w:rsidR="00461D38" w:rsidRPr="00461D38">
        <w:t>Centre for Effective Dispute Resolution of International Dispute Resolution</w:t>
      </w:r>
      <w:r w:rsidR="00461D38" w:rsidRPr="00B3654B">
        <w:rPr>
          <w:b/>
        </w:rPr>
        <w:t xml:space="preserve"> </w:t>
      </w:r>
      <w:r w:rsidR="00461D38">
        <w:t>(CEDR)</w:t>
      </w:r>
      <w:r w:rsidRPr="007E79A7">
        <w:t xml:space="preserve"> which shall be deemed to be incorporated by reference into this </w:t>
      </w:r>
      <w:r w:rsidR="006B5BA8">
        <w:t>agreement</w:t>
      </w:r>
      <w:r w:rsidRPr="007E79A7">
        <w:t>.</w:t>
      </w:r>
      <w:bookmarkEnd w:id="717"/>
      <w:bookmarkEnd w:id="718"/>
    </w:p>
    <w:p w14:paraId="2C2A3B39" w14:textId="77777777" w:rsidR="005C251E" w:rsidRDefault="005C251E" w:rsidP="00C56178">
      <w:pPr>
        <w:pStyle w:val="L2SCHEDULEPara"/>
      </w:pPr>
      <w:bookmarkStart w:id="719" w:name="_Ref365644398"/>
      <w:r w:rsidRPr="007E79A7">
        <w:t xml:space="preserve">If the </w:t>
      </w:r>
      <w:r w:rsidR="006B5BA8">
        <w:t>Parties</w:t>
      </w:r>
      <w:r w:rsidRPr="007E79A7">
        <w:t xml:space="preserve"> are unable to agree on the joint appointment of a</w:t>
      </w:r>
      <w:r w:rsidR="00461D38">
        <w:t xml:space="preserve">n </w:t>
      </w:r>
      <w:r w:rsidR="00461D38" w:rsidRPr="00461D38">
        <w:t>independent third party</w:t>
      </w:r>
      <w:r w:rsidRPr="007E79A7">
        <w:t xml:space="preserve"> </w:t>
      </w:r>
      <w:r w:rsidR="00461D38">
        <w:t>“</w:t>
      </w:r>
      <w:r w:rsidRPr="00B3654B">
        <w:rPr>
          <w:b/>
        </w:rPr>
        <w:t>Mediator</w:t>
      </w:r>
      <w:r w:rsidR="00461D38">
        <w:t>”</w:t>
      </w:r>
      <w:r w:rsidRPr="007E79A7">
        <w:t xml:space="preserve"> within thirty (30)</w:t>
      </w:r>
      <w:r w:rsidRPr="007E79A7">
        <w:t> </w:t>
      </w:r>
      <w:r w:rsidRPr="007E79A7">
        <w:t xml:space="preserve">Working Days from service of the Mediation </w:t>
      </w:r>
      <w:proofErr w:type="gramStart"/>
      <w:r w:rsidRPr="007E79A7">
        <w:t>Notice</w:t>
      </w:r>
      <w:proofErr w:type="gramEnd"/>
      <w:r w:rsidRPr="007E79A7">
        <w:t xml:space="preserve"> then either </w:t>
      </w:r>
      <w:r w:rsidR="006B5BA8">
        <w:t>Party</w:t>
      </w:r>
      <w:r w:rsidRPr="007E79A7">
        <w:t xml:space="preserve"> may apply to CEDR to nominate the Mediator.</w:t>
      </w:r>
      <w:bookmarkEnd w:id="719"/>
    </w:p>
    <w:p w14:paraId="6B2EBFB0" w14:textId="77777777" w:rsidR="005C251E" w:rsidRDefault="005C251E" w:rsidP="00C56178">
      <w:pPr>
        <w:pStyle w:val="L2SCHEDULEPara"/>
      </w:pPr>
      <w:r w:rsidRPr="007E79A7">
        <w:t xml:space="preserve">If the </w:t>
      </w:r>
      <w:r w:rsidR="006B5BA8">
        <w:t>Parties</w:t>
      </w:r>
      <w:r w:rsidRPr="007E79A7">
        <w:t xml:space="preserve"> are unable to reach a settlement in the negotiations at the mediation, and only if the </w:t>
      </w:r>
      <w:r w:rsidR="006B5BA8">
        <w:t>Parties</w:t>
      </w:r>
      <w:r w:rsidRPr="007E79A7">
        <w:t xml:space="preserve"> so request and the Mediator agrees, the Mediator shall produce for the </w:t>
      </w:r>
      <w:r w:rsidR="006B5BA8">
        <w:t>Parties</w:t>
      </w:r>
      <w:r w:rsidRPr="007E79A7">
        <w:t xml:space="preserve"> a non-binding recommendation on terms of settlement. This shall not attempt to anticipate what a court might order but shall set out what the Mediator suggests are appropriate settlement terms in </w:t>
      </w:r>
      <w:proofErr w:type="gramStart"/>
      <w:r w:rsidRPr="007E79A7">
        <w:t>all of</w:t>
      </w:r>
      <w:proofErr w:type="gramEnd"/>
      <w:r w:rsidRPr="007E79A7">
        <w:t xml:space="preserve"> the circumstances.</w:t>
      </w:r>
    </w:p>
    <w:p w14:paraId="7B7CB5CD" w14:textId="77777777" w:rsidR="005C251E" w:rsidRDefault="005C251E" w:rsidP="00C56178">
      <w:pPr>
        <w:pStyle w:val="L2SCHEDULEPara"/>
      </w:pPr>
      <w:r w:rsidRPr="007E79A7">
        <w:t xml:space="preserve">Any settlement reached in the mediation shall not be legally binding until it has been reduced to writing and signed by, or on behalf of, the </w:t>
      </w:r>
      <w:r w:rsidR="006B5BA8">
        <w:t>Parties</w:t>
      </w:r>
      <w:r w:rsidRPr="007E79A7">
        <w:t xml:space="preserve"> (in accordance with the </w:t>
      </w:r>
      <w:r w:rsidR="006B5BA8">
        <w:t>Change Control</w:t>
      </w:r>
      <w:r w:rsidRPr="007E79A7">
        <w:t xml:space="preserve"> Procedure where appropriate). The Mediator shall assist the </w:t>
      </w:r>
      <w:r w:rsidR="006B5BA8">
        <w:t>Parties</w:t>
      </w:r>
      <w:r w:rsidRPr="007E79A7">
        <w:t xml:space="preserve"> in recording the outcome of the mediation.</w:t>
      </w:r>
    </w:p>
    <w:p w14:paraId="7A5764D7" w14:textId="77777777" w:rsidR="005C251E" w:rsidRPr="007E79A7" w:rsidRDefault="00027C81" w:rsidP="00A503A9">
      <w:pPr>
        <w:pStyle w:val="ScheduleTitleClause"/>
        <w:numPr>
          <w:ilvl w:val="0"/>
          <w:numId w:val="32"/>
        </w:numPr>
      </w:pPr>
      <w:bookmarkStart w:id="720" w:name="_Ref490570865"/>
      <w:r>
        <w:t>Expert Determination</w:t>
      </w:r>
      <w:bookmarkEnd w:id="720"/>
    </w:p>
    <w:p w14:paraId="05C4978D" w14:textId="39102B90" w:rsidR="005C251E" w:rsidRDefault="005C251E" w:rsidP="00C56178">
      <w:pPr>
        <w:pStyle w:val="L2SCHEDULEPara"/>
      </w:pPr>
      <w:r w:rsidRPr="007E79A7">
        <w:t xml:space="preserve">If a Dispute relates to any aspect of the technology underlying the provision of the Services or otherwise relates to </w:t>
      </w:r>
      <w:r w:rsidRPr="000D4D8B">
        <w:t xml:space="preserve">an ICT technical </w:t>
      </w:r>
      <w:r w:rsidR="00754557" w:rsidRPr="000D4D8B">
        <w:t>issue</w:t>
      </w:r>
      <w:r w:rsidR="00754557">
        <w:t xml:space="preserve"> </w:t>
      </w:r>
      <w:r w:rsidRPr="007E79A7">
        <w:t xml:space="preserve">and the Dispute has not been resolved by discussion or mediation, then either </w:t>
      </w:r>
      <w:r w:rsidR="006B5BA8">
        <w:t>Party</w:t>
      </w:r>
      <w:r w:rsidRPr="007E79A7">
        <w:t xml:space="preserve"> may request (which request will not be unreasonably withheld or delayed) by written notice to the other that the Dispute is referred to an Expert </w:t>
      </w:r>
      <w:r w:rsidR="00B20BC1">
        <w:t>(</w:t>
      </w:r>
      <w:r w:rsidR="00B20BC1" w:rsidRPr="00B20BC1">
        <w:t xml:space="preserve">appointed by the Parties in accordance with paragraph </w:t>
      </w:r>
      <w:r w:rsidR="00B20BC1" w:rsidRPr="00B20BC1">
        <w:fldChar w:fldCharType="begin"/>
      </w:r>
      <w:r w:rsidR="00B20BC1" w:rsidRPr="00B20BC1">
        <w:instrText xml:space="preserve"> REF _Ref365644387 \r \h  \* MERGEFORMAT </w:instrText>
      </w:r>
      <w:r w:rsidR="00B20BC1" w:rsidRPr="00B20BC1">
        <w:fldChar w:fldCharType="separate"/>
      </w:r>
      <w:r w:rsidR="005C7630">
        <w:t>5.2</w:t>
      </w:r>
      <w:r w:rsidR="00B20BC1" w:rsidRPr="00B20BC1">
        <w:fldChar w:fldCharType="end"/>
      </w:r>
      <w:r w:rsidR="00B20BC1" w:rsidRPr="00B20BC1">
        <w:t xml:space="preserve"> of this Schedule)</w:t>
      </w:r>
      <w:r w:rsidR="00B20BC1" w:rsidRPr="007E79A7">
        <w:t xml:space="preserve"> </w:t>
      </w:r>
      <w:r w:rsidRPr="007E79A7">
        <w:t>for determination.</w:t>
      </w:r>
    </w:p>
    <w:p w14:paraId="61F6B10C" w14:textId="77777777" w:rsidR="005C251E" w:rsidRDefault="005C251E" w:rsidP="00C56178">
      <w:pPr>
        <w:pStyle w:val="L2SCHEDULEPara"/>
      </w:pPr>
      <w:bookmarkStart w:id="721" w:name="_Ref365644387"/>
      <w:r w:rsidRPr="007E79A7">
        <w:t xml:space="preserve">The </w:t>
      </w:r>
      <w:r w:rsidR="00B20BC1">
        <w:t>“</w:t>
      </w:r>
      <w:r w:rsidRPr="00B3654B">
        <w:rPr>
          <w:b/>
        </w:rPr>
        <w:t>Expert</w:t>
      </w:r>
      <w:r w:rsidR="00B20BC1">
        <w:t>”</w:t>
      </w:r>
      <w:r w:rsidRPr="007E79A7">
        <w:t xml:space="preserve"> shall be appointed by agreement in writing between the </w:t>
      </w:r>
      <w:r w:rsidR="006B5BA8">
        <w:t>Parties</w:t>
      </w:r>
      <w:r w:rsidRPr="007E79A7">
        <w:t>, but in the event of a failure to agree within ten (10)</w:t>
      </w:r>
      <w:r w:rsidRPr="007E79A7">
        <w:t> </w:t>
      </w:r>
      <w:r w:rsidRPr="007E79A7">
        <w:t>Working Days, or if the person appointed is unable or unwilling to act, the Expert shall be appointed on the instructions of the President of the British Computer Society (or any other association that has replaced the British Computer Society).</w:t>
      </w:r>
      <w:bookmarkEnd w:id="721"/>
    </w:p>
    <w:p w14:paraId="4FF2F55F" w14:textId="77777777" w:rsidR="005C251E" w:rsidRDefault="005C251E" w:rsidP="00C56178">
      <w:pPr>
        <w:pStyle w:val="L2SCHEDULEPara"/>
      </w:pPr>
      <w:r w:rsidRPr="007E79A7">
        <w:lastRenderedPageBreak/>
        <w:t>The Expert shall act on the following basis:</w:t>
      </w:r>
    </w:p>
    <w:p w14:paraId="36BC1973" w14:textId="77777777" w:rsidR="005C251E" w:rsidRPr="007E79A7" w:rsidRDefault="005C251E" w:rsidP="00404238">
      <w:pPr>
        <w:pStyle w:val="L3SCHEDULEPara"/>
      </w:pPr>
      <w:r w:rsidRPr="007E79A7">
        <w:t>he/she shall act as an expert and not as an arbitrator and shall act fairly and impartially;</w:t>
      </w:r>
    </w:p>
    <w:p w14:paraId="692925BE" w14:textId="77777777" w:rsidR="005C251E" w:rsidRPr="007E79A7" w:rsidRDefault="005C251E" w:rsidP="00404238">
      <w:pPr>
        <w:pStyle w:val="L3SCHEDULEPara"/>
      </w:pPr>
      <w:r w:rsidRPr="007E79A7">
        <w:t>the Expert's determination shall (in the absence of a material failure to follow the agreed procedures) be final and binding on the Parties;</w:t>
      </w:r>
    </w:p>
    <w:p w14:paraId="6A99E979" w14:textId="77777777" w:rsidR="005C251E" w:rsidRPr="007E79A7" w:rsidRDefault="005C251E" w:rsidP="00404238">
      <w:pPr>
        <w:pStyle w:val="L3SCHEDULEPara"/>
      </w:pPr>
      <w:r w:rsidRPr="007E79A7">
        <w:t>the Expert shall decide the procedure to be followed in the determination and shall be requested to make his/her determination within thirty (30)</w:t>
      </w:r>
      <w:r w:rsidRPr="007E79A7">
        <w:t> </w:t>
      </w:r>
      <w:r w:rsidRPr="007E79A7">
        <w:t xml:space="preserve">Working Days of his appointment or as soon as reasonably practicable thereafter and the Parties shall assist and provide the documentation that the Expert requires </w:t>
      </w:r>
      <w:proofErr w:type="gramStart"/>
      <w:r w:rsidRPr="007E79A7">
        <w:t>for the purpose of</w:t>
      </w:r>
      <w:proofErr w:type="gramEnd"/>
      <w:r w:rsidRPr="007E79A7">
        <w:t xml:space="preserve"> the determination;</w:t>
      </w:r>
    </w:p>
    <w:p w14:paraId="2D9EC609" w14:textId="77777777" w:rsidR="005C251E" w:rsidRPr="007E79A7" w:rsidRDefault="005C251E" w:rsidP="00404238">
      <w:pPr>
        <w:pStyle w:val="L3SCHEDULEPara"/>
      </w:pPr>
      <w:r w:rsidRPr="007E79A7">
        <w:t xml:space="preserve">any amount payable by one Party to another </w:t>
      </w:r>
      <w:proofErr w:type="gramStart"/>
      <w:r w:rsidRPr="007E79A7">
        <w:t>as a result of</w:t>
      </w:r>
      <w:proofErr w:type="gramEnd"/>
      <w:r w:rsidRPr="007E79A7">
        <w:t xml:space="preserve"> the Expert's determination shall be due and payable within twenty (20)</w:t>
      </w:r>
      <w:r w:rsidRPr="007E79A7">
        <w:t> </w:t>
      </w:r>
      <w:r w:rsidRPr="007E79A7">
        <w:t>Working Days of the Expert's determination being notified to the Parties;</w:t>
      </w:r>
    </w:p>
    <w:p w14:paraId="3F202382" w14:textId="77777777" w:rsidR="005C251E" w:rsidRPr="007E79A7" w:rsidRDefault="005C251E" w:rsidP="00404238">
      <w:pPr>
        <w:pStyle w:val="L3SCHEDULEPara"/>
      </w:pPr>
      <w:r w:rsidRPr="007E79A7">
        <w:t>the process shall be conducted in private and shall be confidential; and</w:t>
      </w:r>
    </w:p>
    <w:p w14:paraId="4EFEFCB4" w14:textId="77777777" w:rsidR="005C251E" w:rsidRPr="007E79A7" w:rsidRDefault="005C251E" w:rsidP="00404238">
      <w:pPr>
        <w:pStyle w:val="L3SCHEDULEPara"/>
      </w:pPr>
      <w:r w:rsidRPr="007E79A7">
        <w:t>the Expert shall determine how and by whom the costs of the determination, including his/her fees and expenses, are to be paid.</w:t>
      </w:r>
    </w:p>
    <w:p w14:paraId="2731745C" w14:textId="77777777" w:rsidR="005C251E" w:rsidRPr="007E79A7" w:rsidRDefault="005C251E" w:rsidP="00A503A9">
      <w:pPr>
        <w:pStyle w:val="ScheduleTitleClause"/>
        <w:numPr>
          <w:ilvl w:val="0"/>
          <w:numId w:val="32"/>
        </w:numPr>
      </w:pPr>
      <w:bookmarkStart w:id="722" w:name="_Ref490570791"/>
      <w:r w:rsidRPr="007E79A7">
        <w:t>A</w:t>
      </w:r>
      <w:r w:rsidR="00027C81">
        <w:t>rbitration</w:t>
      </w:r>
      <w:bookmarkEnd w:id="722"/>
    </w:p>
    <w:p w14:paraId="2F49C7A3" w14:textId="5113AD3B" w:rsidR="005C251E" w:rsidRDefault="00754557" w:rsidP="00C56178">
      <w:pPr>
        <w:pStyle w:val="L2SCHEDULEPara"/>
      </w:pPr>
      <w:bookmarkStart w:id="723" w:name="_Ref365645044"/>
      <w:r w:rsidRPr="000D4D8B">
        <w:t>Subject to compliance with its obligations under paragraph</w:t>
      </w:r>
      <w:r w:rsidRPr="000D4D8B">
        <w:t> </w:t>
      </w:r>
      <w:r w:rsidRPr="000D4D8B">
        <w:fldChar w:fldCharType="begin"/>
      </w:r>
      <w:r w:rsidRPr="000D4D8B">
        <w:instrText xml:space="preserve"> REF _Ref495410759 \r \h  \* MERGEFORMAT </w:instrText>
      </w:r>
      <w:r w:rsidRPr="000D4D8B">
        <w:fldChar w:fldCharType="separate"/>
      </w:r>
      <w:r w:rsidR="005C7630">
        <w:t>4.1</w:t>
      </w:r>
      <w:r w:rsidRPr="000D4D8B">
        <w:fldChar w:fldCharType="end"/>
      </w:r>
      <w:r w:rsidRPr="000D4D8B">
        <w:t xml:space="preserve"> and to the provisions of paragraph</w:t>
      </w:r>
      <w:r w:rsidRPr="000D4D8B">
        <w:t> </w:t>
      </w:r>
      <w:r w:rsidRPr="000D4D8B">
        <w:fldChar w:fldCharType="begin"/>
      </w:r>
      <w:r w:rsidRPr="000D4D8B">
        <w:instrText xml:space="preserve"> REF _Ref490570865 \r \h  \* MERGEFORMAT </w:instrText>
      </w:r>
      <w:r w:rsidRPr="000D4D8B">
        <w:fldChar w:fldCharType="separate"/>
      </w:r>
      <w:r w:rsidR="005C7630">
        <w:t>5</w:t>
      </w:r>
      <w:r w:rsidRPr="000D4D8B">
        <w:fldChar w:fldCharType="end"/>
      </w:r>
      <w:r w:rsidRPr="000D4D8B">
        <w:t>,</w:t>
      </w:r>
      <w:r>
        <w:t xml:space="preserve"> </w:t>
      </w:r>
      <w:r w:rsidR="00E94C5E">
        <w:t>Plymouth Marjon University</w:t>
      </w:r>
      <w:r w:rsidR="005C251E" w:rsidRPr="007E79A7">
        <w:t xml:space="preserve"> may at any time before court proceedings are commenced refer the Dispute to arbitration in accordance with the provisions of paragraph</w:t>
      </w:r>
      <w:r w:rsidR="005C251E" w:rsidRPr="007E79A7">
        <w:t> </w:t>
      </w:r>
      <w:r w:rsidR="005C251E">
        <w:fldChar w:fldCharType="begin"/>
      </w:r>
      <w:r w:rsidR="005C251E">
        <w:instrText xml:space="preserve"> REF _Ref365644852 \r \h  \* MERGEFORMAT </w:instrText>
      </w:r>
      <w:r w:rsidR="005C251E">
        <w:fldChar w:fldCharType="separate"/>
      </w:r>
      <w:r w:rsidR="005C7630">
        <w:t>6.4</w:t>
      </w:r>
      <w:r w:rsidR="005C251E">
        <w:fldChar w:fldCharType="end"/>
      </w:r>
      <w:r w:rsidR="005C251E" w:rsidRPr="007E79A7">
        <w:t xml:space="preserve"> of this Schedule.</w:t>
      </w:r>
      <w:bookmarkEnd w:id="723"/>
    </w:p>
    <w:p w14:paraId="3C7C865E" w14:textId="6FA08C1D" w:rsidR="005C251E" w:rsidRDefault="005C251E" w:rsidP="00C56178">
      <w:pPr>
        <w:pStyle w:val="L2SCHEDULEPara"/>
      </w:pPr>
      <w:bookmarkStart w:id="724" w:name="_Ref365642677"/>
      <w:r w:rsidRPr="007E79A7">
        <w:t xml:space="preserve">Before the Supplier commences court proceedings or arbitration, it shall serve written notice on </w:t>
      </w:r>
      <w:r w:rsidR="00E94C5E">
        <w:t>Plymouth Marjon University</w:t>
      </w:r>
      <w:r w:rsidRPr="007E79A7">
        <w:t xml:space="preserve"> of its intentions and </w:t>
      </w:r>
      <w:r w:rsidR="00E94C5E">
        <w:t>Plymouth Marjon University</w:t>
      </w:r>
      <w:r w:rsidRPr="007E79A7">
        <w:t xml:space="preserve"> shall have fifteen (15) Working Days following receipt of such notice to serve a reply </w:t>
      </w:r>
      <w:r w:rsidRPr="00BC19C4">
        <w:t xml:space="preserve">(a </w:t>
      </w:r>
      <w:r w:rsidR="00BC19C4" w:rsidRPr="00BC19C4">
        <w:t>“</w:t>
      </w:r>
      <w:r w:rsidRPr="00B3654B">
        <w:rPr>
          <w:b/>
        </w:rPr>
        <w:t>Counter Notice</w:t>
      </w:r>
      <w:r w:rsidR="00BC19C4" w:rsidRPr="00BC19C4">
        <w:t>”</w:t>
      </w:r>
      <w:r w:rsidRPr="00BC19C4">
        <w:t>)</w:t>
      </w:r>
      <w:r w:rsidRPr="007E79A7">
        <w:t xml:space="preserve"> on the Supplier requiring the Dispute to be referred to and resolved by arbitration in accordance with paragraph</w:t>
      </w:r>
      <w:r w:rsidRPr="007E79A7">
        <w:t> </w:t>
      </w:r>
      <w:r>
        <w:fldChar w:fldCharType="begin"/>
      </w:r>
      <w:r>
        <w:instrText xml:space="preserve"> REF _Ref365644852 \r \h  \* MERGEFORMAT </w:instrText>
      </w:r>
      <w:r>
        <w:fldChar w:fldCharType="separate"/>
      </w:r>
      <w:r w:rsidR="005C7630">
        <w:t>6.4</w:t>
      </w:r>
      <w:r>
        <w:fldChar w:fldCharType="end"/>
      </w:r>
      <w:r w:rsidRPr="007E79A7">
        <w:t xml:space="preserve"> of this Schedule or be subject to the jurisdiction of the courts in accordance with </w:t>
      </w:r>
      <w:r w:rsidR="00BC19C4">
        <w:t>c</w:t>
      </w:r>
      <w:r w:rsidRPr="007E79A7">
        <w:t xml:space="preserve">lause </w:t>
      </w:r>
      <w:r w:rsidR="00BC19C4">
        <w:fldChar w:fldCharType="begin"/>
      </w:r>
      <w:r w:rsidR="00BC19C4">
        <w:instrText xml:space="preserve"> REF _Ref457205841 \r \h </w:instrText>
      </w:r>
      <w:r w:rsidR="00BC19C4">
        <w:fldChar w:fldCharType="separate"/>
      </w:r>
      <w:r w:rsidR="005C7630">
        <w:t>42.1</w:t>
      </w:r>
      <w:r w:rsidR="00BC19C4">
        <w:fldChar w:fldCharType="end"/>
      </w:r>
      <w:r w:rsidR="00BC19C4" w:rsidRPr="007E79A7">
        <w:t> </w:t>
      </w:r>
      <w:r w:rsidR="00BC19C4" w:rsidRPr="007E79A7">
        <w:t xml:space="preserve">of this </w:t>
      </w:r>
      <w:r w:rsidR="00BC19C4">
        <w:t>agreement</w:t>
      </w:r>
      <w:r w:rsidR="00BC19C4" w:rsidRPr="007E79A7">
        <w:t xml:space="preserve"> </w:t>
      </w:r>
      <w:r w:rsidRPr="007E79A7">
        <w:t>(Governing Law and Jurisdiction). The Supplier shall not commence any court proceedings or arbitration until the expiry of such fifteen (15)</w:t>
      </w:r>
      <w:r w:rsidRPr="007E79A7">
        <w:t> </w:t>
      </w:r>
      <w:r w:rsidRPr="007E79A7">
        <w:t>Working Day period.</w:t>
      </w:r>
      <w:bookmarkEnd w:id="724"/>
      <w:r w:rsidRPr="007E79A7">
        <w:t xml:space="preserve"> </w:t>
      </w:r>
    </w:p>
    <w:p w14:paraId="103B88F0" w14:textId="77777777" w:rsidR="005C251E" w:rsidRDefault="005C251E" w:rsidP="00C56178">
      <w:pPr>
        <w:pStyle w:val="L2SCHEDULEPara"/>
      </w:pPr>
      <w:bookmarkStart w:id="725" w:name="_Ref365645053"/>
      <w:r w:rsidRPr="007E79A7">
        <w:t>If:</w:t>
      </w:r>
      <w:bookmarkEnd w:id="725"/>
    </w:p>
    <w:p w14:paraId="570108EC" w14:textId="1FB73909" w:rsidR="005C251E" w:rsidRPr="007E79A7" w:rsidRDefault="005C251E" w:rsidP="00404238">
      <w:pPr>
        <w:pStyle w:val="L3SCHEDULEPara"/>
      </w:pPr>
      <w:r w:rsidRPr="007E79A7">
        <w:t>the Counter Notice requires the Dispute to be referred to arbitration, the provisions of paragraph</w:t>
      </w:r>
      <w:r w:rsidRPr="007E79A7">
        <w:t> </w:t>
      </w:r>
      <w:r>
        <w:fldChar w:fldCharType="begin"/>
      </w:r>
      <w:r>
        <w:instrText xml:space="preserve"> REF _Ref365644852 \r \h  \* MERGEFORMAT </w:instrText>
      </w:r>
      <w:r>
        <w:fldChar w:fldCharType="separate"/>
      </w:r>
      <w:r w:rsidR="005C7630">
        <w:t>6.4</w:t>
      </w:r>
      <w:r>
        <w:fldChar w:fldCharType="end"/>
      </w:r>
      <w:r w:rsidRPr="007E79A7">
        <w:t xml:space="preserve"> of this Call Off Schedule shall apply; </w:t>
      </w:r>
    </w:p>
    <w:p w14:paraId="5DC0263E" w14:textId="3B3868D0" w:rsidR="005C251E" w:rsidRPr="007E79A7" w:rsidRDefault="005C251E" w:rsidP="00404238">
      <w:pPr>
        <w:pStyle w:val="L3SCHEDULEPara"/>
      </w:pPr>
      <w:r w:rsidRPr="007E79A7">
        <w:t xml:space="preserve">the Counter Notice requires the Dispute to be subject to the exclusive jurisdiction of the courts in accordance with </w:t>
      </w:r>
      <w:r w:rsidR="00902BD3">
        <w:t>c</w:t>
      </w:r>
      <w:r w:rsidR="00902BD3" w:rsidRPr="007E79A7">
        <w:t xml:space="preserve">lause </w:t>
      </w:r>
      <w:r w:rsidR="00902BD3">
        <w:fldChar w:fldCharType="begin"/>
      </w:r>
      <w:r w:rsidR="00902BD3">
        <w:instrText xml:space="preserve"> REF _Ref457205841 \r \h </w:instrText>
      </w:r>
      <w:r w:rsidR="007E7D4D">
        <w:instrText xml:space="preserve"> \* MERGEFORMAT </w:instrText>
      </w:r>
      <w:r w:rsidR="00902BD3">
        <w:fldChar w:fldCharType="separate"/>
      </w:r>
      <w:r w:rsidR="005C7630">
        <w:t>42.1</w:t>
      </w:r>
      <w:r w:rsidR="00902BD3">
        <w:fldChar w:fldCharType="end"/>
      </w:r>
      <w:r w:rsidR="00902BD3" w:rsidRPr="007E79A7">
        <w:t> </w:t>
      </w:r>
      <w:r w:rsidR="00902BD3" w:rsidRPr="007E79A7">
        <w:t xml:space="preserve">of this </w:t>
      </w:r>
      <w:r w:rsidR="00902BD3">
        <w:t>agreement</w:t>
      </w:r>
      <w:r w:rsidR="00902BD3" w:rsidRPr="007E79A7">
        <w:t xml:space="preserve"> (Governing Law and Jurisdiction)</w:t>
      </w:r>
      <w:r w:rsidRPr="007E79A7">
        <w:t xml:space="preserve">, the Dispute shall be so referred to the courts and the Supplier shall not commence arbitration proceedings; </w:t>
      </w:r>
    </w:p>
    <w:p w14:paraId="2F87F091" w14:textId="2B7B8D01" w:rsidR="005C251E" w:rsidRPr="007E79A7" w:rsidRDefault="00E94C5E" w:rsidP="00404238">
      <w:pPr>
        <w:pStyle w:val="L3SCHEDULEPara"/>
      </w:pPr>
      <w:r>
        <w:t>Plymouth Marjon University</w:t>
      </w:r>
      <w:r w:rsidR="00902BD3">
        <w:t xml:space="preserve"> </w:t>
      </w:r>
      <w:r w:rsidR="005C251E" w:rsidRPr="007E79A7">
        <w:t>does not serve a Counter Notice within the fifteen (15)</w:t>
      </w:r>
      <w:r w:rsidR="005C251E" w:rsidRPr="007E79A7">
        <w:t> </w:t>
      </w:r>
      <w:r w:rsidR="005C251E" w:rsidRPr="007E79A7">
        <w:t>Working Days period referred to in paragraph</w:t>
      </w:r>
      <w:r w:rsidR="005C251E" w:rsidRPr="007E79A7">
        <w:t> </w:t>
      </w:r>
      <w:r w:rsidR="005C251E">
        <w:fldChar w:fldCharType="begin"/>
      </w:r>
      <w:r w:rsidR="005C251E">
        <w:instrText xml:space="preserve"> REF _Ref365642677 \r \h  \* MERGEFORMAT </w:instrText>
      </w:r>
      <w:r w:rsidR="005C251E">
        <w:fldChar w:fldCharType="separate"/>
      </w:r>
      <w:r w:rsidR="005C7630">
        <w:t>6.2</w:t>
      </w:r>
      <w:r w:rsidR="005C251E">
        <w:fldChar w:fldCharType="end"/>
      </w:r>
      <w:r w:rsidR="005C251E" w:rsidRPr="007E79A7">
        <w:t xml:space="preserve"> of this Schedule, the Supplier may either commence arbitration proceedings in accordance with paragraph</w:t>
      </w:r>
      <w:r w:rsidR="005C251E" w:rsidRPr="007E79A7">
        <w:t> </w:t>
      </w:r>
      <w:r w:rsidR="005C251E">
        <w:fldChar w:fldCharType="begin"/>
      </w:r>
      <w:r w:rsidR="005C251E">
        <w:instrText xml:space="preserve"> REF _Ref365644852 \r \h  \* MERGEFORMAT </w:instrText>
      </w:r>
      <w:r w:rsidR="005C251E">
        <w:fldChar w:fldCharType="separate"/>
      </w:r>
      <w:r w:rsidR="005C7630">
        <w:t>6.4</w:t>
      </w:r>
      <w:r w:rsidR="005C251E">
        <w:fldChar w:fldCharType="end"/>
      </w:r>
      <w:r w:rsidR="005C251E" w:rsidRPr="007E79A7">
        <w:t xml:space="preserve"> of this </w:t>
      </w:r>
      <w:r w:rsidR="005C251E" w:rsidRPr="007E79A7">
        <w:lastRenderedPageBreak/>
        <w:t xml:space="preserve">Schedule or commence court proceedings in the courts in accordance with </w:t>
      </w:r>
      <w:r w:rsidR="00902BD3">
        <w:t>c</w:t>
      </w:r>
      <w:r w:rsidR="00902BD3" w:rsidRPr="007E79A7">
        <w:t xml:space="preserve">lause </w:t>
      </w:r>
      <w:r w:rsidR="00902BD3">
        <w:fldChar w:fldCharType="begin"/>
      </w:r>
      <w:r w:rsidR="00902BD3">
        <w:instrText xml:space="preserve"> REF _Ref457205841 \r \h </w:instrText>
      </w:r>
      <w:r w:rsidR="007E7D4D">
        <w:instrText xml:space="preserve"> \* MERGEFORMAT </w:instrText>
      </w:r>
      <w:r w:rsidR="00902BD3">
        <w:fldChar w:fldCharType="separate"/>
      </w:r>
      <w:r w:rsidR="005C7630">
        <w:t>42.1</w:t>
      </w:r>
      <w:r w:rsidR="00902BD3">
        <w:fldChar w:fldCharType="end"/>
      </w:r>
      <w:r w:rsidR="00902BD3" w:rsidRPr="007E79A7">
        <w:t> </w:t>
      </w:r>
      <w:r w:rsidR="00902BD3" w:rsidRPr="007E79A7">
        <w:t xml:space="preserve">of this </w:t>
      </w:r>
      <w:r w:rsidR="00902BD3">
        <w:t>agreement</w:t>
      </w:r>
      <w:r w:rsidR="00902BD3" w:rsidRPr="007E79A7">
        <w:t xml:space="preserve"> (Governing Law and Jurisdiction) </w:t>
      </w:r>
      <w:r w:rsidR="005C251E" w:rsidRPr="007E79A7">
        <w:t>which shall (in those circumstances) have exclusive jurisdiction.</w:t>
      </w:r>
    </w:p>
    <w:p w14:paraId="0D24AE90" w14:textId="6403523A" w:rsidR="005C251E" w:rsidRDefault="005C251E" w:rsidP="00C56178">
      <w:pPr>
        <w:pStyle w:val="L2SCHEDULEPara"/>
      </w:pPr>
      <w:bookmarkStart w:id="726" w:name="_Ref365644852"/>
      <w:r w:rsidRPr="007E79A7">
        <w:t>In the event that any arbitration proceedings are commenced pursuant to paragraphs</w:t>
      </w:r>
      <w:r w:rsidRPr="007E79A7">
        <w:t> </w:t>
      </w:r>
      <w:r>
        <w:fldChar w:fldCharType="begin"/>
      </w:r>
      <w:r>
        <w:instrText xml:space="preserve"> REF _Ref365645044 \r \h  \* MERGEFORMAT </w:instrText>
      </w:r>
      <w:r>
        <w:fldChar w:fldCharType="separate"/>
      </w:r>
      <w:r w:rsidR="005C7630">
        <w:t>6.1</w:t>
      </w:r>
      <w:r>
        <w:fldChar w:fldCharType="end"/>
      </w:r>
      <w:r w:rsidRPr="007E79A7">
        <w:t xml:space="preserve"> to </w:t>
      </w:r>
      <w:r>
        <w:fldChar w:fldCharType="begin"/>
      </w:r>
      <w:r>
        <w:instrText xml:space="preserve"> REF _Ref365645053 \r \h  \* MERGEFORMAT </w:instrText>
      </w:r>
      <w:r>
        <w:fldChar w:fldCharType="separate"/>
      </w:r>
      <w:r w:rsidR="005C7630">
        <w:t>6.3</w:t>
      </w:r>
      <w:r>
        <w:fldChar w:fldCharType="end"/>
      </w:r>
      <w:r w:rsidRPr="007E79A7">
        <w:t xml:space="preserve"> of this Schedule, the Parties hereby confirm that:</w:t>
      </w:r>
      <w:bookmarkEnd w:id="726"/>
    </w:p>
    <w:p w14:paraId="53499384" w14:textId="0D4D63B4" w:rsidR="005C251E" w:rsidRPr="007E79A7" w:rsidRDefault="005C251E" w:rsidP="00404238">
      <w:pPr>
        <w:pStyle w:val="L3SCHEDULEPara"/>
      </w:pPr>
      <w:r w:rsidRPr="007E79A7">
        <w:t xml:space="preserve">all disputes, issues or claims arising out of or in connection with this </w:t>
      </w:r>
      <w:r w:rsidR="00902BD3">
        <w:t>agreement</w:t>
      </w:r>
      <w:r w:rsidRPr="007E79A7">
        <w:t xml:space="preserve"> (including as to its existence, validity or performance) shall be referred to and finally resolved by arbitration under the Rules of the London Court of International Arbitration (</w:t>
      </w:r>
      <w:r w:rsidRPr="007E79A7">
        <w:rPr>
          <w:b/>
        </w:rPr>
        <w:t>LCIA</w:t>
      </w:r>
      <w:r w:rsidRPr="007E79A7">
        <w:t>) (subject to paragraphs</w:t>
      </w:r>
      <w:r w:rsidRPr="007E79A7">
        <w:t> </w:t>
      </w:r>
      <w:r>
        <w:fldChar w:fldCharType="begin"/>
      </w:r>
      <w:r>
        <w:instrText xml:space="preserve"> REF _Ref365645080 \r \h  \* MERGEFORMAT </w:instrText>
      </w:r>
      <w:r>
        <w:fldChar w:fldCharType="separate"/>
      </w:r>
      <w:r w:rsidR="005C7630">
        <w:t>(e)</w:t>
      </w:r>
      <w:r>
        <w:fldChar w:fldCharType="end"/>
      </w:r>
      <w:r w:rsidRPr="007E79A7">
        <w:t xml:space="preserve"> to </w:t>
      </w:r>
      <w:r>
        <w:fldChar w:fldCharType="begin"/>
      </w:r>
      <w:r>
        <w:instrText xml:space="preserve"> REF _Ref365645084 \r \h  \* MERGEFORMAT </w:instrText>
      </w:r>
      <w:r>
        <w:fldChar w:fldCharType="separate"/>
      </w:r>
      <w:r w:rsidR="005C7630">
        <w:t>(g)</w:t>
      </w:r>
      <w:r>
        <w:fldChar w:fldCharType="end"/>
      </w:r>
      <w:r w:rsidRPr="007E79A7">
        <w:t xml:space="preserve"> of this </w:t>
      </w:r>
      <w:r w:rsidR="007E7D4D">
        <w:t>paragraph</w:t>
      </w:r>
      <w:r w:rsidRPr="007E79A7">
        <w:t xml:space="preserve">); </w:t>
      </w:r>
    </w:p>
    <w:p w14:paraId="48AD1A8D" w14:textId="77777777" w:rsidR="005C251E" w:rsidRPr="007E79A7" w:rsidRDefault="005C251E" w:rsidP="00404238">
      <w:pPr>
        <w:pStyle w:val="L3SCHEDULEPara"/>
      </w:pPr>
      <w:r w:rsidRPr="007E79A7">
        <w:t>the arbitration shall be administered by the LCIA;</w:t>
      </w:r>
    </w:p>
    <w:p w14:paraId="33E066C5" w14:textId="77777777" w:rsidR="005C251E" w:rsidRPr="007E79A7" w:rsidRDefault="005C251E" w:rsidP="00404238">
      <w:pPr>
        <w:pStyle w:val="L3SCHEDULEPara"/>
      </w:pPr>
      <w:r w:rsidRPr="007E79A7">
        <w:t xml:space="preserve">the LCIA procedural rules in force at the date that the Dispute was referred to arbitration shall be applied and are deemed to be incorporated by reference into this </w:t>
      </w:r>
      <w:r w:rsidR="00146CAD">
        <w:t>agreement</w:t>
      </w:r>
      <w:r w:rsidRPr="007E79A7">
        <w:t xml:space="preserve"> and the decision of the arbitrator shall be binding on the Parties in the absence of any material failure to comply with such rules;</w:t>
      </w:r>
    </w:p>
    <w:p w14:paraId="42D35B59" w14:textId="77777777" w:rsidR="005C251E" w:rsidRPr="007E79A7" w:rsidRDefault="005C251E" w:rsidP="00404238">
      <w:pPr>
        <w:pStyle w:val="L3SCHEDULEPara"/>
      </w:pPr>
      <w:r w:rsidRPr="007E79A7">
        <w:t xml:space="preserve">if the Parties fail to agree the appointment of the arbitrator within ten (10) days from the date on which arbitration proceedings are commenced or if the person appointed is unable or unwilling to act, the arbitrator shall be appointed by the LCIA; </w:t>
      </w:r>
    </w:p>
    <w:p w14:paraId="41643F9F" w14:textId="77777777" w:rsidR="005C251E" w:rsidRPr="007E79A7" w:rsidRDefault="005C251E" w:rsidP="00404238">
      <w:pPr>
        <w:pStyle w:val="L3SCHEDULEPara"/>
      </w:pPr>
      <w:bookmarkStart w:id="727" w:name="_Ref365645080"/>
      <w:r w:rsidRPr="007E79A7">
        <w:t>the chair of the arbitral tribunal shall be British;</w:t>
      </w:r>
      <w:bookmarkEnd w:id="727"/>
    </w:p>
    <w:p w14:paraId="3DE98BE1" w14:textId="77777777" w:rsidR="005C251E" w:rsidRPr="007E79A7" w:rsidRDefault="005C251E" w:rsidP="00404238">
      <w:pPr>
        <w:pStyle w:val="L3SCHEDULEPara"/>
      </w:pPr>
      <w:bookmarkStart w:id="728" w:name="_Ref365645082"/>
      <w:r w:rsidRPr="007E79A7">
        <w:t xml:space="preserve">the arbitration proceedings shall </w:t>
      </w:r>
      <w:r w:rsidR="00404C55">
        <w:t xml:space="preserve">(unless otherwise agreed) </w:t>
      </w:r>
      <w:r w:rsidRPr="007E79A7">
        <w:t xml:space="preserve">take place in </w:t>
      </w:r>
      <w:r w:rsidRPr="00404C55">
        <w:t>London</w:t>
      </w:r>
      <w:r w:rsidRPr="007E79A7">
        <w:t xml:space="preserve"> and in the English language; and</w:t>
      </w:r>
      <w:bookmarkEnd w:id="728"/>
    </w:p>
    <w:p w14:paraId="43A81DC4" w14:textId="77777777" w:rsidR="005C251E" w:rsidRPr="007E79A7" w:rsidRDefault="005C251E" w:rsidP="00404238">
      <w:pPr>
        <w:pStyle w:val="L3SCHEDULEPara"/>
      </w:pPr>
      <w:bookmarkStart w:id="729" w:name="_Ref365645084"/>
      <w:r w:rsidRPr="007E79A7">
        <w:t xml:space="preserve">the seat of the arbitration shall </w:t>
      </w:r>
      <w:r w:rsidR="00404C55">
        <w:t xml:space="preserve">(unless otherwise agreed) </w:t>
      </w:r>
      <w:r w:rsidRPr="007E79A7">
        <w:t xml:space="preserve">be </w:t>
      </w:r>
      <w:r w:rsidRPr="00404C55">
        <w:t>London</w:t>
      </w:r>
      <w:r w:rsidRPr="007E79A7">
        <w:t>.</w:t>
      </w:r>
      <w:bookmarkEnd w:id="729"/>
      <w:r w:rsidRPr="007E79A7">
        <w:t xml:space="preserve"> </w:t>
      </w:r>
    </w:p>
    <w:p w14:paraId="238AB8AE" w14:textId="77777777" w:rsidR="00A51EB8" w:rsidRPr="00146CAD" w:rsidRDefault="00A51EB8" w:rsidP="00A503A9">
      <w:pPr>
        <w:pStyle w:val="ScheduleTitleClause"/>
        <w:numPr>
          <w:ilvl w:val="0"/>
          <w:numId w:val="32"/>
        </w:numPr>
      </w:pPr>
      <w:bookmarkStart w:id="730" w:name="_Ref495410097"/>
      <w:bookmarkStart w:id="731" w:name="_Ref495414014"/>
      <w:bookmarkStart w:id="732" w:name="_Ref385580508"/>
      <w:r w:rsidRPr="00146CAD">
        <w:t>Urgent Relief</w:t>
      </w:r>
      <w:bookmarkEnd w:id="730"/>
      <w:bookmarkEnd w:id="731"/>
    </w:p>
    <w:p w14:paraId="1BDBA1D6" w14:textId="77777777" w:rsidR="00A51EB8" w:rsidRPr="00146CAD" w:rsidRDefault="00A51EB8" w:rsidP="00C56178">
      <w:pPr>
        <w:pStyle w:val="L2SCHEDULEPara"/>
      </w:pPr>
      <w:r w:rsidRPr="00146CAD">
        <w:t>Either Party may at any time take proceedings or seek remedies before any court or tribunal of competent jurisdiction:</w:t>
      </w:r>
    </w:p>
    <w:p w14:paraId="53DC522D" w14:textId="77777777" w:rsidR="00A51EB8" w:rsidRPr="007E79A7" w:rsidRDefault="00A51EB8" w:rsidP="00404238">
      <w:pPr>
        <w:pStyle w:val="L3SCHEDULEPara"/>
      </w:pPr>
      <w:r w:rsidRPr="007E79A7">
        <w:t xml:space="preserve">for interim or interlocutory remedies in relation to this </w:t>
      </w:r>
      <w:r>
        <w:t>agreement</w:t>
      </w:r>
      <w:r w:rsidRPr="007E79A7">
        <w:t xml:space="preserve"> or infringement by the other Party of that Party</w:t>
      </w:r>
      <w:r w:rsidRPr="007E79A7">
        <w:t>’</w:t>
      </w:r>
      <w:r w:rsidRPr="007E79A7">
        <w:t>s Intellectual Property Rights; and/or</w:t>
      </w:r>
    </w:p>
    <w:p w14:paraId="46497478" w14:textId="4BD13AA4" w:rsidR="00A51EB8" w:rsidRPr="00750151" w:rsidRDefault="00A51EB8" w:rsidP="00404238">
      <w:pPr>
        <w:pStyle w:val="L3SCHEDULEPara"/>
      </w:pPr>
      <w:r w:rsidRPr="007E79A7">
        <w:t xml:space="preserve">where compliance with paragraph </w:t>
      </w:r>
      <w:r>
        <w:fldChar w:fldCharType="begin"/>
      </w:r>
      <w:r>
        <w:instrText xml:space="preserve"> REF _Ref365645132 \r \h  \* MERGEFORMAT </w:instrText>
      </w:r>
      <w:r>
        <w:fldChar w:fldCharType="separate"/>
      </w:r>
      <w:r w:rsidR="005C7630">
        <w:t>1.1</w:t>
      </w:r>
      <w:r>
        <w:fldChar w:fldCharType="end"/>
      </w:r>
      <w:r w:rsidRPr="007E79A7">
        <w:t xml:space="preserve"> of this Schedule and/or referring the Dispute to mediation may leave insufficient time for that Party to commence proceedings</w:t>
      </w:r>
      <w:r w:rsidRPr="00750151">
        <w:t xml:space="preserve"> before the expiry of the limitation period. </w:t>
      </w:r>
    </w:p>
    <w:p w14:paraId="0B05FD8F" w14:textId="77777777" w:rsidR="00E54BD5" w:rsidRPr="00EF0BA7" w:rsidRDefault="00E54BD5" w:rsidP="00A503A9">
      <w:pPr>
        <w:pStyle w:val="ScheduleTitleClause"/>
        <w:numPr>
          <w:ilvl w:val="0"/>
          <w:numId w:val="32"/>
        </w:numPr>
      </w:pPr>
      <w:bookmarkStart w:id="733" w:name="_Ref495414309"/>
      <w:r w:rsidRPr="00EF0BA7">
        <w:t>Multi-Party Disputes</w:t>
      </w:r>
      <w:bookmarkEnd w:id="732"/>
      <w:bookmarkEnd w:id="733"/>
    </w:p>
    <w:p w14:paraId="7FDD01E1" w14:textId="4B4C79EC" w:rsidR="00E54BD5" w:rsidRPr="00EF0BA7" w:rsidRDefault="00E54BD5" w:rsidP="00C56178">
      <w:pPr>
        <w:pStyle w:val="L2SCHEDULEPara"/>
      </w:pPr>
      <w:r w:rsidRPr="00EF0BA7">
        <w:t xml:space="preserve">All Multi-Party Disputes shall be resolved in accordance with the procedure set out in this </w:t>
      </w:r>
      <w:r w:rsidR="00EF0BA7">
        <w:t>paragraph</w:t>
      </w:r>
      <w:r w:rsidRPr="00EF0BA7">
        <w:t xml:space="preserve"> </w:t>
      </w:r>
      <w:r w:rsidR="007B3A49" w:rsidRPr="007B3A49">
        <w:fldChar w:fldCharType="begin"/>
      </w:r>
      <w:r w:rsidR="007B3A49" w:rsidRPr="007B3A49">
        <w:instrText xml:space="preserve"> REF _Ref495414309 \r \h </w:instrText>
      </w:r>
      <w:r w:rsidR="007B3A49">
        <w:instrText xml:space="preserve"> \* MERGEFORMAT </w:instrText>
      </w:r>
      <w:r w:rsidR="007B3A49" w:rsidRPr="007B3A49">
        <w:fldChar w:fldCharType="separate"/>
      </w:r>
      <w:r w:rsidR="005C7630">
        <w:t>8</w:t>
      </w:r>
      <w:r w:rsidR="007B3A49" w:rsidRPr="007B3A49">
        <w:fldChar w:fldCharType="end"/>
      </w:r>
      <w:r w:rsidRPr="00EF0BA7">
        <w:t xml:space="preserve"> (the </w:t>
      </w:r>
      <w:r w:rsidRPr="00EF0BA7">
        <w:t>“</w:t>
      </w:r>
      <w:r w:rsidRPr="00B3654B">
        <w:rPr>
          <w:rFonts w:ascii="Trebuchet MS,Bold" w:hAnsi="Trebuchet MS,Bold" w:cs="Trebuchet MS,Bold"/>
          <w:b/>
          <w:bCs/>
        </w:rPr>
        <w:t>Multi-Party Dispute Resolution Procedure</w:t>
      </w:r>
      <w:r w:rsidRPr="00EF0BA7">
        <w:t>”</w:t>
      </w:r>
      <w:r w:rsidRPr="00EF0BA7">
        <w:t>).</w:t>
      </w:r>
    </w:p>
    <w:p w14:paraId="5C9E1803" w14:textId="09F16BE7" w:rsidR="00E54BD5" w:rsidRPr="00EF0BA7" w:rsidRDefault="00E54BD5" w:rsidP="00C56178">
      <w:pPr>
        <w:pStyle w:val="L2SCHEDULEPara"/>
      </w:pPr>
      <w:bookmarkStart w:id="734" w:name="_Ref386715250"/>
      <w:r w:rsidRPr="00EF0BA7">
        <w:t xml:space="preserve">If at any time following the issue of a Dispute Notice, </w:t>
      </w:r>
      <w:r w:rsidR="00E94C5E">
        <w:t>Plymouth Marjon University</w:t>
      </w:r>
      <w:r w:rsidRPr="00EF0BA7">
        <w:t xml:space="preserve"> reasonably considers that the matters giving rise to the Dispute involve one or more</w:t>
      </w:r>
      <w:r w:rsidR="00EF0BA7" w:rsidRPr="00EF0BA7">
        <w:t xml:space="preserve"> of</w:t>
      </w:r>
      <w:r w:rsidRPr="00EF0BA7">
        <w:t>:</w:t>
      </w:r>
      <w:bookmarkEnd w:id="734"/>
    </w:p>
    <w:p w14:paraId="380C0DEC" w14:textId="540F4E3C" w:rsidR="00E54BD5" w:rsidRPr="00EF0BA7" w:rsidRDefault="00E54BD5" w:rsidP="00404238">
      <w:pPr>
        <w:pStyle w:val="L3SCHEDULEPara"/>
      </w:pPr>
      <w:r w:rsidRPr="00EF0BA7">
        <w:lastRenderedPageBreak/>
        <w:t xml:space="preserve">other third parties to another contract with </w:t>
      </w:r>
      <w:r w:rsidR="00E94C5E">
        <w:t>Plymouth Marjon University</w:t>
      </w:r>
      <w:r w:rsidRPr="00EF0BA7">
        <w:t xml:space="preserve"> or the </w:t>
      </w:r>
      <w:r w:rsidR="00EF0BA7" w:rsidRPr="00EF0BA7">
        <w:t xml:space="preserve">Supplier </w:t>
      </w:r>
      <w:r w:rsidRPr="00EF0BA7">
        <w:t xml:space="preserve">which are relevant to this </w:t>
      </w:r>
      <w:r w:rsidR="00EF0BA7" w:rsidRPr="00EF0BA7">
        <w:t>agreement</w:t>
      </w:r>
      <w:r w:rsidRPr="00EF0BA7">
        <w:t>; or</w:t>
      </w:r>
    </w:p>
    <w:p w14:paraId="417EE09D" w14:textId="77777777" w:rsidR="00E54BD5" w:rsidRPr="00EF0BA7" w:rsidRDefault="00E54BD5" w:rsidP="00404238">
      <w:pPr>
        <w:pStyle w:val="L3SCHEDULEPara"/>
      </w:pPr>
      <w:r w:rsidRPr="00EF0BA7">
        <w:t>a Sub-Contract,</w:t>
      </w:r>
    </w:p>
    <w:p w14:paraId="3B7BC49F" w14:textId="637CB898" w:rsidR="00E54BD5" w:rsidRPr="00EF0BA7" w:rsidRDefault="00E54BD5" w:rsidP="00A94BF0">
      <w:pPr>
        <w:pStyle w:val="L2SCHEDULEIndent"/>
      </w:pPr>
      <w:r w:rsidRPr="00EF0BA7">
        <w:t>each a “</w:t>
      </w:r>
      <w:r w:rsidRPr="00EF0BA7">
        <w:rPr>
          <w:b/>
        </w:rPr>
        <w:t>Related Third Party</w:t>
      </w:r>
      <w:r w:rsidRPr="00EF0BA7">
        <w:t xml:space="preserve">”, then </w:t>
      </w:r>
      <w:r w:rsidR="00E94C5E">
        <w:t>Plymouth Marjon University</w:t>
      </w:r>
      <w:r w:rsidRPr="00EF0BA7">
        <w:t xml:space="preserve"> shall be entitled to determine that the Dispute is a Multi-Party Dispute and to serve a notice on the </w:t>
      </w:r>
      <w:r w:rsidR="00EF0BA7" w:rsidRPr="00EF0BA7">
        <w:t xml:space="preserve">Supplier </w:t>
      </w:r>
      <w:r w:rsidRPr="00EF0BA7">
        <w:t xml:space="preserve">which sets out </w:t>
      </w:r>
      <w:r w:rsidR="00E94C5E">
        <w:t>Plymouth Marjon University</w:t>
      </w:r>
      <w:r w:rsidRPr="00EF0BA7">
        <w:t>’s determination that the Dispute is a Multi-Party Dispute and specifies the Related Third Parties which are to be involved in the Multi-Party Dispute Resolution Procedure, such notice a “</w:t>
      </w:r>
      <w:r w:rsidRPr="00EF0BA7">
        <w:rPr>
          <w:rFonts w:ascii="Trebuchet MS,Bold" w:hAnsi="Trebuchet MS,Bold" w:cs="Trebuchet MS,Bold"/>
          <w:b/>
          <w:bCs/>
        </w:rPr>
        <w:t>Multi-Party Procedure Initiation Notice</w:t>
      </w:r>
      <w:r w:rsidRPr="00EF0BA7">
        <w:t>”.</w:t>
      </w:r>
    </w:p>
    <w:p w14:paraId="1632DC95" w14:textId="45AB9B7E" w:rsidR="00E54BD5" w:rsidRPr="00A51EB8" w:rsidRDefault="00E54BD5" w:rsidP="00C56178">
      <w:pPr>
        <w:pStyle w:val="L2SCHEDULEPara"/>
      </w:pPr>
      <w:bookmarkStart w:id="735" w:name="_Ref386718253"/>
      <w:r w:rsidRPr="00A51EB8">
        <w:t xml:space="preserve">If following the issue of a Dispute Notice but before the Dispute has been referred to mediation under </w:t>
      </w:r>
      <w:r w:rsidR="00EF0BA7" w:rsidRPr="00A51EB8">
        <w:t xml:space="preserve">paragraph </w:t>
      </w:r>
      <w:r w:rsidR="00EF0BA7" w:rsidRPr="00A51EB8">
        <w:fldChar w:fldCharType="begin"/>
      </w:r>
      <w:r w:rsidR="00EF0BA7" w:rsidRPr="00A51EB8">
        <w:instrText xml:space="preserve"> REF _Ref495412054 \r \h </w:instrText>
      </w:r>
      <w:r w:rsidR="00A51EB8" w:rsidRPr="00A51EB8">
        <w:instrText xml:space="preserve"> \* MERGEFORMAT </w:instrText>
      </w:r>
      <w:r w:rsidR="00EF0BA7" w:rsidRPr="00A51EB8">
        <w:fldChar w:fldCharType="separate"/>
      </w:r>
      <w:r w:rsidR="005C7630">
        <w:t>4</w:t>
      </w:r>
      <w:r w:rsidR="00EF0BA7" w:rsidRPr="00A51EB8">
        <w:fldChar w:fldCharType="end"/>
      </w:r>
      <w:r w:rsidR="00EF0BA7" w:rsidRPr="00A51EB8">
        <w:t xml:space="preserve"> </w:t>
      </w:r>
      <w:r w:rsidRPr="00A51EB8">
        <w:t xml:space="preserve">or Expert Determination </w:t>
      </w:r>
      <w:r w:rsidR="00EF0BA7" w:rsidRPr="00A51EB8">
        <w:t>or arbitration in accordance with paragraph</w:t>
      </w:r>
      <w:r w:rsidR="00EF0BA7" w:rsidRPr="00A51EB8">
        <w:t> </w:t>
      </w:r>
      <w:r w:rsidR="00EF0BA7" w:rsidRPr="00A51EB8">
        <w:fldChar w:fldCharType="begin"/>
      </w:r>
      <w:r w:rsidR="00EF0BA7" w:rsidRPr="00A51EB8">
        <w:instrText xml:space="preserve"> REF _Ref490570791 \r \h </w:instrText>
      </w:r>
      <w:r w:rsidR="00A51EB8" w:rsidRPr="00A51EB8">
        <w:instrText xml:space="preserve"> \* MERGEFORMAT </w:instrText>
      </w:r>
      <w:r w:rsidR="00EF0BA7" w:rsidRPr="00A51EB8">
        <w:fldChar w:fldCharType="separate"/>
      </w:r>
      <w:r w:rsidR="005C7630">
        <w:t>6</w:t>
      </w:r>
      <w:r w:rsidR="00EF0BA7" w:rsidRPr="00A51EB8">
        <w:fldChar w:fldCharType="end"/>
      </w:r>
      <w:r w:rsidR="00EF0BA7" w:rsidRPr="00A51EB8">
        <w:t xml:space="preserve">, </w:t>
      </w:r>
      <w:r w:rsidRPr="00A51EB8">
        <w:t xml:space="preserve">the </w:t>
      </w:r>
      <w:r w:rsidR="00EF0BA7" w:rsidRPr="00A51EB8">
        <w:t xml:space="preserve">Supplier </w:t>
      </w:r>
      <w:r w:rsidRPr="00A51EB8">
        <w:t xml:space="preserve">has reasonable grounds to believe that the matters giving rise to the Dispute have been contributed to by one or more Related Third Parties, the </w:t>
      </w:r>
      <w:r w:rsidR="00EF0BA7" w:rsidRPr="00A51EB8">
        <w:t>Supplier</w:t>
      </w:r>
      <w:r w:rsidRPr="00A51EB8">
        <w:t xml:space="preserve"> may serve a notice on </w:t>
      </w:r>
      <w:r w:rsidR="00E94C5E">
        <w:t>Plymouth Marjon University</w:t>
      </w:r>
      <w:r w:rsidRPr="00A51EB8">
        <w:t xml:space="preserve"> (a </w:t>
      </w:r>
      <w:r w:rsidRPr="00A51EB8">
        <w:t>“</w:t>
      </w:r>
      <w:r w:rsidR="00A51EB8" w:rsidRPr="00B3654B">
        <w:rPr>
          <w:b/>
        </w:rPr>
        <w:t>Supplier</w:t>
      </w:r>
      <w:r w:rsidRPr="00B3654B">
        <w:rPr>
          <w:b/>
        </w:rPr>
        <w:t xml:space="preserve">  Request</w:t>
      </w:r>
      <w:r w:rsidRPr="00A51EB8">
        <w:t>”</w:t>
      </w:r>
      <w:r w:rsidRPr="00A51EB8">
        <w:t>).</w:t>
      </w:r>
      <w:bookmarkEnd w:id="735"/>
    </w:p>
    <w:p w14:paraId="38450B48" w14:textId="283C59CE" w:rsidR="00E54BD5" w:rsidRPr="00A51EB8" w:rsidRDefault="00E94C5E" w:rsidP="00C56178">
      <w:pPr>
        <w:pStyle w:val="L2SCHEDULEPara"/>
      </w:pPr>
      <w:r>
        <w:t>Plymouth Marjon University</w:t>
      </w:r>
      <w:r w:rsidR="00E54BD5" w:rsidRPr="00A51EB8">
        <w:t xml:space="preserve"> shall (acting reasonably) consider each </w:t>
      </w:r>
      <w:r w:rsidR="00A51EB8">
        <w:t>Supplier</w:t>
      </w:r>
      <w:r w:rsidR="00E54BD5" w:rsidRPr="00A51EB8">
        <w:t xml:space="preserve"> Request and shall determine within 5 Working Days whether the Dispute is:</w:t>
      </w:r>
    </w:p>
    <w:p w14:paraId="4BCEAA1D" w14:textId="0089D8E4" w:rsidR="00E54BD5" w:rsidRPr="00A51EB8" w:rsidRDefault="00E54BD5" w:rsidP="00404238">
      <w:pPr>
        <w:pStyle w:val="L3SCHEDULEPara"/>
      </w:pPr>
      <w:r w:rsidRPr="00A51EB8">
        <w:t xml:space="preserve">a Multi-Party Dispute, in which case </w:t>
      </w:r>
      <w:r w:rsidR="00E94C5E">
        <w:t>Plymouth Marjon University</w:t>
      </w:r>
      <w:r w:rsidRPr="00A51EB8">
        <w:t xml:space="preserve"> shall serve a Multi-Party Procedure Initiation Notice on the </w:t>
      </w:r>
      <w:r w:rsidR="001E0C39">
        <w:t>Supplier</w:t>
      </w:r>
      <w:r w:rsidRPr="00A51EB8">
        <w:t>; or</w:t>
      </w:r>
    </w:p>
    <w:p w14:paraId="5260F606" w14:textId="31C2863F" w:rsidR="00E54BD5" w:rsidRPr="00832457" w:rsidRDefault="00E54BD5" w:rsidP="00404238">
      <w:pPr>
        <w:pStyle w:val="L3SCHEDULEPara"/>
      </w:pPr>
      <w:r w:rsidRPr="00832457">
        <w:t xml:space="preserve">not a Multi-Party Dispute, in which case </w:t>
      </w:r>
      <w:r w:rsidR="00E94C5E">
        <w:t>Plymouth Marjon University</w:t>
      </w:r>
      <w:r w:rsidRPr="00832457">
        <w:t xml:space="preserve"> shall serve written notice of such determination upon the </w:t>
      </w:r>
      <w:r w:rsidR="001E0C39">
        <w:t>Supplier</w:t>
      </w:r>
      <w:r w:rsidRPr="00832457">
        <w:t xml:space="preserve"> and the Dispute shall be treated in accordance with </w:t>
      </w:r>
      <w:r w:rsidR="00A51EB8" w:rsidRPr="00832457">
        <w:t xml:space="preserve">paragraphs </w:t>
      </w:r>
      <w:r w:rsidR="00832457" w:rsidRPr="00832457">
        <w:fldChar w:fldCharType="begin"/>
      </w:r>
      <w:r w:rsidR="00832457" w:rsidRPr="00832457">
        <w:instrText xml:space="preserve"> REF _Ref495413092 \r \h </w:instrText>
      </w:r>
      <w:r w:rsidR="00832457">
        <w:instrText xml:space="preserve"> \* MERGEFORMAT </w:instrText>
      </w:r>
      <w:r w:rsidR="00832457" w:rsidRPr="00832457">
        <w:fldChar w:fldCharType="separate"/>
      </w:r>
      <w:r w:rsidR="005C7630">
        <w:t>2</w:t>
      </w:r>
      <w:r w:rsidR="00832457" w:rsidRPr="00832457">
        <w:fldChar w:fldCharType="end"/>
      </w:r>
      <w:r w:rsidRPr="00832457">
        <w:t xml:space="preserve"> to </w:t>
      </w:r>
      <w:r w:rsidR="00832457" w:rsidRPr="00832457">
        <w:fldChar w:fldCharType="begin"/>
      </w:r>
      <w:r w:rsidR="00832457" w:rsidRPr="00832457">
        <w:instrText xml:space="preserve"> REF _Ref495410097 \r \h </w:instrText>
      </w:r>
      <w:r w:rsidR="00832457">
        <w:instrText xml:space="preserve"> \* MERGEFORMAT </w:instrText>
      </w:r>
      <w:r w:rsidR="00832457" w:rsidRPr="00832457">
        <w:fldChar w:fldCharType="separate"/>
      </w:r>
      <w:r w:rsidR="005C7630">
        <w:t>7</w:t>
      </w:r>
      <w:r w:rsidR="00832457" w:rsidRPr="00832457">
        <w:fldChar w:fldCharType="end"/>
      </w:r>
      <w:r w:rsidRPr="00832457">
        <w:t>.</w:t>
      </w:r>
    </w:p>
    <w:p w14:paraId="6CCB15B3" w14:textId="50E80884" w:rsidR="00E54BD5" w:rsidRPr="00832457" w:rsidRDefault="00E54BD5" w:rsidP="00C56178">
      <w:pPr>
        <w:pStyle w:val="L2SCHEDULEPara"/>
      </w:pPr>
      <w:r w:rsidRPr="00832457">
        <w:t xml:space="preserve">If </w:t>
      </w:r>
      <w:r w:rsidR="00E94C5E">
        <w:t>Plymouth Marjon University</w:t>
      </w:r>
      <w:r w:rsidRPr="00832457">
        <w:t xml:space="preserve"> has determined, following a </w:t>
      </w:r>
      <w:r w:rsidR="00A51EB8" w:rsidRPr="00832457">
        <w:t xml:space="preserve">Supplier </w:t>
      </w:r>
      <w:r w:rsidRPr="00832457">
        <w:t xml:space="preserve">Request, that a Dispute is not a Multi-Party Dispute, the </w:t>
      </w:r>
      <w:r w:rsidR="001E0C39">
        <w:t>Supplier</w:t>
      </w:r>
      <w:r w:rsidRPr="00832457">
        <w:t xml:space="preserve"> may not serve another </w:t>
      </w:r>
      <w:r w:rsidR="00A51EB8" w:rsidRPr="00832457">
        <w:t>Supplier</w:t>
      </w:r>
      <w:r w:rsidRPr="00832457">
        <w:t xml:space="preserve"> Request with reference to the same Dispute.</w:t>
      </w:r>
    </w:p>
    <w:p w14:paraId="460C65D8" w14:textId="77777777" w:rsidR="00E54BD5" w:rsidRPr="00832457" w:rsidRDefault="00E54BD5" w:rsidP="00C56178">
      <w:pPr>
        <w:pStyle w:val="L2SCHEDULEPara"/>
      </w:pPr>
      <w:r w:rsidRPr="00832457">
        <w:t xml:space="preserve">Following service of a Multi-Party Procedure Initiation Notice a Multi-Party Dispute shall be dealt with by a board (in relation to such Multi-Party Dispute, the </w:t>
      </w:r>
      <w:r w:rsidRPr="00832457">
        <w:t>“</w:t>
      </w:r>
      <w:r w:rsidRPr="00B3654B">
        <w:rPr>
          <w:rFonts w:ascii="Trebuchet MS,Bold" w:hAnsi="Trebuchet MS,Bold" w:cs="Trebuchet MS,Bold"/>
          <w:b/>
          <w:bCs/>
        </w:rPr>
        <w:t>Multi-Party Dispute Resolution Board</w:t>
      </w:r>
      <w:r w:rsidRPr="00832457">
        <w:t>”</w:t>
      </w:r>
      <w:r w:rsidRPr="00832457">
        <w:t>) comprising representatives from the following parties to the Multi-Party Dispute, each of whom shall be of a suitable level of seniority to finalise any agreement with the other parties to settle the Multi-Party Dispute:</w:t>
      </w:r>
    </w:p>
    <w:p w14:paraId="64ABE602" w14:textId="1AE23855" w:rsidR="00E54BD5" w:rsidRPr="00832457" w:rsidRDefault="00E94C5E" w:rsidP="00404238">
      <w:pPr>
        <w:pStyle w:val="L3SCHEDULEPara"/>
      </w:pPr>
      <w:r>
        <w:t>Plymouth Marjon University</w:t>
      </w:r>
      <w:r w:rsidR="00E54BD5" w:rsidRPr="00832457">
        <w:t>;</w:t>
      </w:r>
    </w:p>
    <w:p w14:paraId="31A3D310" w14:textId="77777777" w:rsidR="00E54BD5" w:rsidRPr="00832457" w:rsidRDefault="00E54BD5" w:rsidP="00404238">
      <w:pPr>
        <w:pStyle w:val="L3SCHEDULEPara"/>
      </w:pPr>
      <w:r w:rsidRPr="00832457">
        <w:t xml:space="preserve">the </w:t>
      </w:r>
      <w:r w:rsidR="00832457" w:rsidRPr="00832457">
        <w:t>Supplier</w:t>
      </w:r>
      <w:r w:rsidRPr="00832457">
        <w:t>;</w:t>
      </w:r>
    </w:p>
    <w:p w14:paraId="74E4DBB6" w14:textId="77777777" w:rsidR="00E54BD5" w:rsidRPr="00832457" w:rsidRDefault="00E54BD5" w:rsidP="00404238">
      <w:pPr>
        <w:pStyle w:val="L3SCHEDULEPara"/>
      </w:pPr>
      <w:r w:rsidRPr="00832457">
        <w:t>each Related Third Party involved in the Multi-Party Dispute; and</w:t>
      </w:r>
    </w:p>
    <w:p w14:paraId="0ACDB93A" w14:textId="246EF462" w:rsidR="00E54BD5" w:rsidRPr="00832457" w:rsidRDefault="00E54BD5" w:rsidP="00404238">
      <w:pPr>
        <w:pStyle w:val="L3SCHEDULEPara"/>
      </w:pPr>
      <w:r w:rsidRPr="00832457">
        <w:t xml:space="preserve">any other representatives of any of the Parties and/or any Related Third Parties whom </w:t>
      </w:r>
      <w:r w:rsidR="00E94C5E">
        <w:t>Plymouth Marjon University</w:t>
      </w:r>
      <w:r w:rsidRPr="00832457">
        <w:t xml:space="preserve"> considers necessary,</w:t>
      </w:r>
    </w:p>
    <w:p w14:paraId="11478CF6" w14:textId="77777777" w:rsidR="00E54BD5" w:rsidRPr="00832457" w:rsidRDefault="00E54BD5" w:rsidP="00A94BF0">
      <w:pPr>
        <w:pStyle w:val="L2SCHEDULEIndent"/>
      </w:pPr>
      <w:r w:rsidRPr="00832457">
        <w:t>(together “</w:t>
      </w:r>
      <w:r w:rsidRPr="00722E3E">
        <w:rPr>
          <w:b/>
        </w:rPr>
        <w:t>Multi-Party Dispute Representatives</w:t>
      </w:r>
      <w:r w:rsidRPr="00832457">
        <w:t>”).</w:t>
      </w:r>
    </w:p>
    <w:p w14:paraId="00F77743" w14:textId="77777777" w:rsidR="00E54BD5" w:rsidRPr="00832457" w:rsidRDefault="00E54BD5" w:rsidP="00C56178">
      <w:pPr>
        <w:pStyle w:val="L2SCHEDULEPara"/>
      </w:pPr>
      <w:r w:rsidRPr="00832457">
        <w:t>The Parties agree that the Multi-Party Dispute Resolution Board shall seek to resolve the relevant Multi-Party Dispute in accordance with the following principles and procedures:</w:t>
      </w:r>
    </w:p>
    <w:p w14:paraId="30A6FA2A" w14:textId="77777777" w:rsidR="00E54BD5" w:rsidRPr="00832457" w:rsidRDefault="00E54BD5" w:rsidP="00404238">
      <w:pPr>
        <w:pStyle w:val="L3SCHEDULEPara"/>
      </w:pPr>
      <w:r w:rsidRPr="00832457">
        <w:lastRenderedPageBreak/>
        <w:t xml:space="preserve">the Parties shall procure that their Multi-Party Dispute Representatives attend, and shall endeavour to procure that the Multi-Party Dispute Representatives of each Related </w:t>
      </w:r>
      <w:proofErr w:type="gramStart"/>
      <w:r w:rsidRPr="00832457">
        <w:t>Third Party</w:t>
      </w:r>
      <w:proofErr w:type="gramEnd"/>
      <w:r w:rsidRPr="00832457">
        <w:t xml:space="preserve"> attend, all meetings of the Multi-Party Dispute Resolution Board in respect of the Multi-Party Dispute;</w:t>
      </w:r>
    </w:p>
    <w:p w14:paraId="10D7F946" w14:textId="18B3BC62" w:rsidR="00E54BD5" w:rsidRPr="00832457" w:rsidRDefault="00E54BD5" w:rsidP="00404238">
      <w:pPr>
        <w:pStyle w:val="L3SCHEDULEPara"/>
      </w:pPr>
      <w:r w:rsidRPr="00832457">
        <w:t xml:space="preserve">the Multi-Party Dispute Resolution Board shall first meet within 10 Working Days of service of the relevant Multi-Party Procedure Initiation Notice at such time and place as the Parties may agree or, if the Parties do not reach agreement on the time and place within 5 Working Days of service of the relevant Multi-Party Procedure Initiation Notice, at the time and place specified by </w:t>
      </w:r>
      <w:r w:rsidR="00E94C5E">
        <w:t>Plymouth Marjon University</w:t>
      </w:r>
      <w:r w:rsidRPr="00832457">
        <w:t>, provided such place is at a neutral location within England and that the meeting is to take place between 9.00am and 5.00pm on a Working Day; and</w:t>
      </w:r>
    </w:p>
    <w:p w14:paraId="4882B381" w14:textId="77777777" w:rsidR="00E54BD5" w:rsidRPr="00832457" w:rsidRDefault="00E54BD5" w:rsidP="00404238">
      <w:pPr>
        <w:pStyle w:val="L3SCHEDULEPara"/>
      </w:pPr>
      <w:r w:rsidRPr="00832457">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592D3F7B" w14:textId="77777777" w:rsidR="00E54BD5" w:rsidRPr="00832457" w:rsidRDefault="00E54BD5" w:rsidP="00C56178">
      <w:pPr>
        <w:pStyle w:val="L2SCHEDULEPara"/>
      </w:pPr>
      <w:bookmarkStart w:id="736" w:name="_Ref386717561"/>
      <w:r w:rsidRPr="00832457">
        <w:t>If a Multi-Party Dispute is not resolved between the Parties and all Related Third Parties within 25 Working Days of the issue of the Multi-Party Procedure Initiation Notice (or such longer period as the Parties may agree in writing), then:</w:t>
      </w:r>
      <w:bookmarkEnd w:id="736"/>
    </w:p>
    <w:p w14:paraId="37E92B26" w14:textId="660FB578" w:rsidR="00E54BD5" w:rsidRPr="00832457" w:rsidRDefault="00E54BD5" w:rsidP="00404238">
      <w:pPr>
        <w:pStyle w:val="L3SCHEDULEPara"/>
      </w:pPr>
      <w:r w:rsidRPr="00832457">
        <w:t xml:space="preserve">either Party may serve a Mediation Notice in respect of the Multi-Party Dispute in which case </w:t>
      </w:r>
      <w:r w:rsidR="00832457" w:rsidRPr="00832457">
        <w:t xml:space="preserve">paragraph </w:t>
      </w:r>
      <w:r w:rsidR="00832457" w:rsidRPr="00832457">
        <w:fldChar w:fldCharType="begin"/>
      </w:r>
      <w:r w:rsidR="00832457" w:rsidRPr="00832457">
        <w:instrText xml:space="preserve"> REF _Ref495412054 \r \h </w:instrText>
      </w:r>
      <w:r w:rsidR="00832457">
        <w:instrText xml:space="preserve"> \* MERGEFORMAT </w:instrText>
      </w:r>
      <w:r w:rsidR="00832457" w:rsidRPr="00832457">
        <w:fldChar w:fldCharType="separate"/>
      </w:r>
      <w:r w:rsidR="005C7630">
        <w:t>4</w:t>
      </w:r>
      <w:r w:rsidR="00832457" w:rsidRPr="00832457">
        <w:fldChar w:fldCharType="end"/>
      </w:r>
      <w:r w:rsidR="00832457" w:rsidRPr="00832457">
        <w:t xml:space="preserve"> </w:t>
      </w:r>
      <w:r w:rsidRPr="00832457">
        <w:t xml:space="preserve">shall apply; </w:t>
      </w:r>
    </w:p>
    <w:p w14:paraId="07292600" w14:textId="531241E3" w:rsidR="00D63D1B" w:rsidRPr="00832457" w:rsidRDefault="00E54BD5" w:rsidP="00404238">
      <w:pPr>
        <w:pStyle w:val="L3SCHEDULEPara"/>
      </w:pPr>
      <w:r w:rsidRPr="00832457">
        <w:t xml:space="preserve">either Party may request that the Multi-Party Dispute is referred to an Expert in which case </w:t>
      </w:r>
      <w:r w:rsidR="00832457" w:rsidRPr="00832457">
        <w:t>paragraph</w:t>
      </w:r>
      <w:r w:rsidRPr="00832457">
        <w:t xml:space="preserve"> </w:t>
      </w:r>
      <w:r w:rsidR="00832457" w:rsidRPr="00832457">
        <w:fldChar w:fldCharType="begin"/>
      </w:r>
      <w:r w:rsidR="00832457" w:rsidRPr="00832457">
        <w:instrText xml:space="preserve"> REF _Ref490570865 \r \h </w:instrText>
      </w:r>
      <w:r w:rsidR="00832457">
        <w:instrText xml:space="preserve"> \* MERGEFORMAT </w:instrText>
      </w:r>
      <w:r w:rsidR="00832457" w:rsidRPr="00832457">
        <w:fldChar w:fldCharType="separate"/>
      </w:r>
      <w:r w:rsidR="005C7630">
        <w:t>5</w:t>
      </w:r>
      <w:r w:rsidR="00832457" w:rsidRPr="00832457">
        <w:fldChar w:fldCharType="end"/>
      </w:r>
      <w:r w:rsidR="00832457" w:rsidRPr="00832457">
        <w:t xml:space="preserve"> </w:t>
      </w:r>
      <w:r w:rsidRPr="00832457">
        <w:t>shall apply</w:t>
      </w:r>
      <w:r w:rsidR="00D63D1B" w:rsidRPr="00832457">
        <w:t>; and/or</w:t>
      </w:r>
    </w:p>
    <w:p w14:paraId="50A395A1" w14:textId="5648F6F6" w:rsidR="00E54BD5" w:rsidRPr="00A12AEF" w:rsidRDefault="00D63D1B" w:rsidP="00404238">
      <w:pPr>
        <w:pStyle w:val="L3SCHEDULEPara"/>
      </w:pPr>
      <w:r w:rsidRPr="00A12AEF">
        <w:t xml:space="preserve">subject to paragraph </w:t>
      </w:r>
      <w:r w:rsidRPr="00A12AEF">
        <w:fldChar w:fldCharType="begin"/>
      </w:r>
      <w:r w:rsidRPr="00A12AEF">
        <w:instrText xml:space="preserve"> REF _Ref495411201 \r \h </w:instrText>
      </w:r>
      <w:r w:rsidR="00A12AEF" w:rsidRPr="00A12AEF">
        <w:instrText xml:space="preserve"> \* MERGEFORMAT </w:instrText>
      </w:r>
      <w:r w:rsidRPr="00A12AEF">
        <w:fldChar w:fldCharType="separate"/>
      </w:r>
      <w:r w:rsidR="005C7630">
        <w:t>8.9</w:t>
      </w:r>
      <w:r w:rsidRPr="00A12AEF">
        <w:fldChar w:fldCharType="end"/>
      </w:r>
      <w:r w:rsidR="00E54BD5" w:rsidRPr="00A12AEF">
        <w:t xml:space="preserve">, </w:t>
      </w:r>
      <w:r w:rsidR="00EF0BA7" w:rsidRPr="00A12AEF">
        <w:t>paragraph</w:t>
      </w:r>
      <w:r w:rsidR="00EF0BA7" w:rsidRPr="00A12AEF">
        <w:t> </w:t>
      </w:r>
      <w:r w:rsidR="00EF0BA7" w:rsidRPr="00A12AEF">
        <w:fldChar w:fldCharType="begin"/>
      </w:r>
      <w:r w:rsidR="00EF0BA7" w:rsidRPr="00A12AEF">
        <w:instrText xml:space="preserve"> REF _Ref490570791 \r \h </w:instrText>
      </w:r>
      <w:r w:rsidR="00A12AEF">
        <w:instrText xml:space="preserve"> \* MERGEFORMAT </w:instrText>
      </w:r>
      <w:r w:rsidR="00EF0BA7" w:rsidRPr="00A12AEF">
        <w:fldChar w:fldCharType="separate"/>
      </w:r>
      <w:r w:rsidR="005C7630">
        <w:t>6</w:t>
      </w:r>
      <w:r w:rsidR="00EF0BA7" w:rsidRPr="00A12AEF">
        <w:fldChar w:fldCharType="end"/>
      </w:r>
      <w:r w:rsidR="00EF0BA7" w:rsidRPr="00A12AEF">
        <w:t xml:space="preserve"> shall apply to the Multi-Party Dispute,</w:t>
      </w:r>
    </w:p>
    <w:p w14:paraId="2EB03434" w14:textId="77777777" w:rsidR="00E54BD5" w:rsidRDefault="00E54BD5" w:rsidP="00A94BF0">
      <w:pPr>
        <w:pStyle w:val="L2SCHEDULEIndent"/>
      </w:pPr>
      <w:r w:rsidRPr="00D63D1B">
        <w:t>and in each case references to the “</w:t>
      </w:r>
      <w:r w:rsidR="00D63D1B">
        <w:t>Supplier</w:t>
      </w:r>
      <w:r w:rsidRPr="00D63D1B">
        <w:t xml:space="preserve">”, </w:t>
      </w:r>
      <w:r w:rsidR="00D63D1B">
        <w:t>o</w:t>
      </w:r>
      <w:r w:rsidRPr="00D63D1B">
        <w:t xml:space="preserve">r the “Parties” in </w:t>
      </w:r>
      <w:r w:rsidR="00A12AEF">
        <w:t xml:space="preserve">such provisions </w:t>
      </w:r>
      <w:r w:rsidRPr="00D63D1B">
        <w:t>shall include a reference to all Related Third Parties.</w:t>
      </w:r>
    </w:p>
    <w:p w14:paraId="38CF8C41" w14:textId="64177077" w:rsidR="00D63D1B" w:rsidRPr="00D63D1B" w:rsidRDefault="00D63D1B" w:rsidP="00C56178">
      <w:pPr>
        <w:pStyle w:val="L2SCHEDULEPara"/>
      </w:pPr>
      <w:bookmarkStart w:id="737" w:name="_Ref495411201"/>
      <w:r w:rsidRPr="00D63D1B">
        <w:t>If a Multi-Party Dispute is referred to arbitration in accordance with Paragraph</w:t>
      </w:r>
      <w:r w:rsidRPr="00D63D1B">
        <w:t> </w:t>
      </w:r>
      <w:r w:rsidRPr="00D63D1B">
        <w:t xml:space="preserve">7 or a Dispute becomes a Multi-Party Dispute </w:t>
      </w:r>
      <w:proofErr w:type="gramStart"/>
      <w:r w:rsidRPr="00D63D1B">
        <w:t>during the course of</w:t>
      </w:r>
      <w:proofErr w:type="gramEnd"/>
      <w:r w:rsidRPr="00D63D1B">
        <w:t xml:space="preserve"> arbitration proceedings and either Party is unable to compel a Related Third Party to submit to such arbitration proceedings, </w:t>
      </w:r>
      <w:r w:rsidR="00E94C5E">
        <w:t>Plymouth Marjon University</w:t>
      </w:r>
      <w:r w:rsidRPr="00D63D1B">
        <w:t xml:space="preserve">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rsidRPr="00D63D1B">
        <w:noBreakHyphen/>
        <w:t>Contractor, by the Supplier.</w:t>
      </w:r>
      <w:bookmarkEnd w:id="737"/>
    </w:p>
    <w:p w14:paraId="0D445988" w14:textId="30AF7994" w:rsidR="003A1DB6" w:rsidRDefault="00162462" w:rsidP="00452EB9">
      <w:pPr>
        <w:pStyle w:val="Schedule"/>
      </w:pPr>
      <w:r>
        <w:br w:type="page"/>
      </w:r>
      <w:bookmarkStart w:id="738" w:name="_Ref505938145"/>
      <w:bookmarkStart w:id="739" w:name="_Toc529537364"/>
      <w:r w:rsidR="004B7DD2">
        <w:lastRenderedPageBreak/>
        <w:t>Plymouth Marjon University</w:t>
      </w:r>
      <w:r w:rsidR="008F1B33" w:rsidRPr="005C121D">
        <w:t>’s Requirements</w:t>
      </w:r>
      <w:bookmarkEnd w:id="738"/>
      <w:bookmarkEnd w:id="739"/>
    </w:p>
    <w:p w14:paraId="56D7F3D6" w14:textId="334D1973" w:rsidR="000030A7" w:rsidRPr="000030A7" w:rsidRDefault="000030A7" w:rsidP="000030A7">
      <w:pPr>
        <w:pStyle w:val="Schedule"/>
        <w:numPr>
          <w:ilvl w:val="0"/>
          <w:numId w:val="0"/>
        </w:numPr>
        <w:ind w:left="360"/>
        <w:jc w:val="left"/>
        <w:rPr>
          <w:b w:val="0"/>
        </w:rPr>
      </w:pPr>
      <w:r w:rsidRPr="000030A7">
        <w:rPr>
          <w:b w:val="0"/>
          <w:highlight w:val="yellow"/>
        </w:rPr>
        <w:t>A copy of the tender pack will be included here in the final version</w:t>
      </w:r>
    </w:p>
    <w:p w14:paraId="2630B8C9" w14:textId="2B56816A" w:rsidR="00037093" w:rsidRPr="009A3F1C" w:rsidRDefault="006954F7" w:rsidP="00452EB9">
      <w:pPr>
        <w:pStyle w:val="Schedule"/>
      </w:pPr>
      <w:bookmarkStart w:id="740" w:name="_Ref490836102"/>
      <w:r>
        <w:rPr>
          <w:highlight w:val="yellow"/>
        </w:rPr>
        <w:br w:type="page"/>
      </w:r>
      <w:bookmarkStart w:id="741" w:name="_Toc496114331"/>
      <w:bookmarkStart w:id="742" w:name="_Toc529537365"/>
      <w:r w:rsidR="00037093" w:rsidRPr="009A3F1C">
        <w:lastRenderedPageBreak/>
        <w:t>Supplier’s Tender</w:t>
      </w:r>
      <w:bookmarkEnd w:id="740"/>
      <w:bookmarkEnd w:id="741"/>
      <w:bookmarkEnd w:id="742"/>
    </w:p>
    <w:p w14:paraId="362DB6B6" w14:textId="77777777" w:rsidR="001F223A" w:rsidRDefault="001F223A" w:rsidP="006954F7"/>
    <w:p w14:paraId="2199B110" w14:textId="3C16CF89" w:rsidR="00E91AFA" w:rsidRDefault="00E91AFA" w:rsidP="00E91AFA">
      <w:pPr>
        <w:jc w:val="both"/>
        <w:rPr>
          <w:highlight w:val="yellow"/>
        </w:rPr>
      </w:pPr>
      <w:r>
        <w:rPr>
          <w:highlight w:val="yellow"/>
        </w:rPr>
        <w:t>[</w:t>
      </w:r>
      <w:r w:rsidRPr="00934118">
        <w:rPr>
          <w:highlight w:val="yellow"/>
        </w:rPr>
        <w:t xml:space="preserve">The Supplier’s Tender response, </w:t>
      </w:r>
      <w:r w:rsidR="00B87364">
        <w:rPr>
          <w:highlight w:val="yellow"/>
        </w:rPr>
        <w:t xml:space="preserve">(and </w:t>
      </w:r>
      <w:r w:rsidR="00E67582">
        <w:rPr>
          <w:highlight w:val="yellow"/>
        </w:rPr>
        <w:t xml:space="preserve">where applicable, </w:t>
      </w:r>
      <w:r w:rsidR="00B87364">
        <w:rPr>
          <w:highlight w:val="yellow"/>
        </w:rPr>
        <w:t xml:space="preserve">responses to the mandatory / minimum requirements at the SQ stage) are </w:t>
      </w:r>
      <w:r w:rsidRPr="00934118">
        <w:rPr>
          <w:highlight w:val="yellow"/>
        </w:rPr>
        <w:t>described below, is hereby incorporated into this agreement by reference.</w:t>
      </w:r>
      <w:r>
        <w:rPr>
          <w:highlight w:val="yellow"/>
        </w:rPr>
        <w:t>]</w:t>
      </w:r>
    </w:p>
    <w:p w14:paraId="3D6620C9" w14:textId="667EF3D6" w:rsidR="00E67582" w:rsidRDefault="00E67582" w:rsidP="00E67582">
      <w:pPr>
        <w:jc w:val="both"/>
      </w:pPr>
      <w:r w:rsidRPr="00934118">
        <w:rPr>
          <w:highlight w:val="yellow"/>
        </w:rPr>
        <w:t xml:space="preserve">For the avoidance of doubt, the scope of </w:t>
      </w:r>
      <w:r>
        <w:rPr>
          <w:highlight w:val="yellow"/>
        </w:rPr>
        <w:t>the</w:t>
      </w:r>
      <w:r w:rsidRPr="00934118">
        <w:rPr>
          <w:highlight w:val="yellow"/>
        </w:rPr>
        <w:t xml:space="preserve"> Software and Services procured by </w:t>
      </w:r>
      <w:r w:rsidR="00E94C5E">
        <w:rPr>
          <w:highlight w:val="yellow"/>
        </w:rPr>
        <w:t>Plymouth Marjon University</w:t>
      </w:r>
      <w:r w:rsidRPr="00934118">
        <w:rPr>
          <w:highlight w:val="yellow"/>
        </w:rPr>
        <w:t xml:space="preserve"> pursuant to this agreement is outlined elsewhere in this agreement.</w:t>
      </w:r>
    </w:p>
    <w:p w14:paraId="202A7846" w14:textId="77777777" w:rsidR="00E91AFA" w:rsidRPr="00E67582" w:rsidRDefault="00E91AFA" w:rsidP="00E91AFA">
      <w:pPr>
        <w:jc w:val="both"/>
        <w:rPr>
          <w:b/>
          <w:highlight w:val="yellow"/>
        </w:rPr>
      </w:pPr>
      <w:r w:rsidRPr="00E67582">
        <w:rPr>
          <w:b/>
          <w:highlight w:val="yellow"/>
        </w:rPr>
        <w:t>OR</w:t>
      </w:r>
    </w:p>
    <w:p w14:paraId="26FDA5F2" w14:textId="267B6384" w:rsidR="00E67582" w:rsidRDefault="00E67582" w:rsidP="004254EC">
      <w:pPr>
        <w:jc w:val="both"/>
      </w:pPr>
      <w:r>
        <w:rPr>
          <w:highlight w:val="yellow"/>
        </w:rPr>
        <w:t xml:space="preserve">The Supplier’s Tender Response is inserted below. </w:t>
      </w:r>
      <w:r w:rsidR="00E91AFA" w:rsidRPr="00934118">
        <w:rPr>
          <w:highlight w:val="yellow"/>
        </w:rPr>
        <w:t xml:space="preserve">For the avoidance of doubt, the scope of </w:t>
      </w:r>
      <w:r w:rsidR="00E91AFA">
        <w:rPr>
          <w:highlight w:val="yellow"/>
        </w:rPr>
        <w:t>the</w:t>
      </w:r>
      <w:r w:rsidR="00E91AFA" w:rsidRPr="00934118">
        <w:rPr>
          <w:highlight w:val="yellow"/>
        </w:rPr>
        <w:t xml:space="preserve"> Software and Services procured by </w:t>
      </w:r>
      <w:r w:rsidR="00E94C5E">
        <w:rPr>
          <w:highlight w:val="yellow"/>
        </w:rPr>
        <w:t>Plymouth Marjon University</w:t>
      </w:r>
      <w:r w:rsidR="00E91AFA" w:rsidRPr="00934118">
        <w:rPr>
          <w:highlight w:val="yellow"/>
        </w:rPr>
        <w:t xml:space="preserve"> pursuant to this agreement is outlined elsewhere in this agreement.</w:t>
      </w:r>
    </w:p>
    <w:p w14:paraId="764AAA42" w14:textId="120490B2" w:rsidR="00E67582" w:rsidRDefault="00E67582" w:rsidP="00E67582">
      <w:pPr>
        <w:jc w:val="both"/>
        <w:rPr>
          <w:highlight w:val="yellow"/>
        </w:rPr>
      </w:pPr>
      <w:r>
        <w:rPr>
          <w:highlight w:val="yellow"/>
        </w:rPr>
        <w:t>[Insert actual response documents.]</w:t>
      </w:r>
      <w:bookmarkEnd w:id="0"/>
    </w:p>
    <w:sectPr w:rsidR="00E67582" w:rsidSect="00E065DB">
      <w:pgSz w:w="12240" w:h="15840" w:code="1"/>
      <w:pgMar w:top="1440" w:right="1440"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5" w:author="Author" w:initials="A">
    <w:p w14:paraId="68BF5705" w14:textId="4BC9A127" w:rsidR="00B062C4" w:rsidRDefault="00B062C4">
      <w:pPr>
        <w:pStyle w:val="CommentText"/>
      </w:pPr>
      <w:r>
        <w:rPr>
          <w:rStyle w:val="CommentReference"/>
        </w:rPr>
        <w:annotationRef/>
      </w:r>
      <w:r>
        <w:t xml:space="preserve">Approach to indexation / price changes in relation to any Sub-Contracted software to be agreed.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BF57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BF5705" w16cid:durableId="20715D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6162A" w14:textId="77777777" w:rsidR="00B062C4" w:rsidRDefault="00B062C4">
      <w:pPr>
        <w:spacing w:after="0" w:line="240" w:lineRule="auto"/>
      </w:pPr>
      <w:r>
        <w:separator/>
      </w:r>
    </w:p>
  </w:endnote>
  <w:endnote w:type="continuationSeparator" w:id="0">
    <w:p w14:paraId="1B18EFA5" w14:textId="77777777" w:rsidR="00B062C4" w:rsidRDefault="00B062C4">
      <w:pPr>
        <w:spacing w:after="0" w:line="240" w:lineRule="auto"/>
      </w:pPr>
      <w:r>
        <w:continuationSeparator/>
      </w:r>
    </w:p>
  </w:endnote>
  <w:endnote w:type="continuationNotice" w:id="1">
    <w:p w14:paraId="090656B9" w14:textId="77777777" w:rsidR="00B062C4" w:rsidRDefault="00B06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Helvetica Neue">
    <w:altName w:val="Malgun Gothic"/>
    <w:charset w:val="00"/>
    <w:family w:val="auto"/>
    <w:pitch w:val="variable"/>
    <w:sig w:usb0="A00002FF" w:usb1="5000205B" w:usb2="00000002"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Script">
    <w:panose1 w:val="030B0504020000000003"/>
    <w:charset w:val="00"/>
    <w:family w:val="swiss"/>
    <w:pitch w:val="variable"/>
    <w:sig w:usb0="0000028F"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rebuchetMS">
    <w:altName w:val="Calibri"/>
    <w:panose1 w:val="00000000000000000000"/>
    <w:charset w:val="00"/>
    <w:family w:val="swiss"/>
    <w:notTrueType/>
    <w:pitch w:val="default"/>
    <w:sig w:usb0="00000003" w:usb1="00000000" w:usb2="00000000" w:usb3="00000000" w:csb0="00000001" w:csb1="00000000"/>
  </w:font>
  <w:font w:name="Trebuchet MS,Bold">
    <w:altName w:val="Trebuchet M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rPr>
      <w:id w:val="1778757013"/>
      <w:docPartObj>
        <w:docPartGallery w:val="Page Numbers (Bottom of Page)"/>
        <w:docPartUnique/>
      </w:docPartObj>
    </w:sdtPr>
    <w:sdtEndPr>
      <w:rPr>
        <w:noProof/>
      </w:rPr>
    </w:sdtEndPr>
    <w:sdtContent>
      <w:p w14:paraId="7BA839BC" w14:textId="66A16D0E" w:rsidR="007732BA" w:rsidRDefault="009B63CF" w:rsidP="00896552">
        <w:pPr>
          <w:pStyle w:val="Footer"/>
          <w:tabs>
            <w:tab w:val="left" w:pos="7560"/>
          </w:tabs>
          <w:spacing w:after="0" w:line="240" w:lineRule="auto"/>
          <w:jc w:val="left"/>
          <w:rPr>
            <w:rFonts w:ascii="Arial" w:hAnsi="Arial" w:cs="Arial"/>
            <w:sz w:val="20"/>
          </w:rPr>
        </w:pPr>
        <w:r>
          <w:rPr>
            <w:rFonts w:ascii="Arial" w:hAnsi="Arial" w:cs="Arial"/>
            <w:sz w:val="20"/>
          </w:rPr>
          <w:t xml:space="preserve">The </w:t>
        </w:r>
        <w:r w:rsidR="007732BA">
          <w:rPr>
            <w:rFonts w:ascii="Arial" w:hAnsi="Arial" w:cs="Arial"/>
            <w:sz w:val="20"/>
          </w:rPr>
          <w:t>Purchase, Design, Installation, Maintenance and Ongoing Support of Industry Standard Integrated Digital TV and Radio Broadcast Studios</w:t>
        </w:r>
      </w:p>
      <w:p w14:paraId="0D23395F" w14:textId="01177320" w:rsidR="00B062C4" w:rsidRPr="00D93FE0" w:rsidRDefault="00B062C4" w:rsidP="00896552">
        <w:pPr>
          <w:pStyle w:val="Footer"/>
          <w:tabs>
            <w:tab w:val="left" w:pos="7560"/>
          </w:tabs>
          <w:spacing w:after="0" w:line="240" w:lineRule="auto"/>
          <w:jc w:val="left"/>
          <w:rPr>
            <w:rFonts w:ascii="Arial" w:hAnsi="Arial" w:cs="Arial"/>
            <w:sz w:val="20"/>
          </w:rPr>
        </w:pPr>
        <w:r w:rsidRPr="00D93FE0">
          <w:rPr>
            <w:rFonts w:ascii="Arial" w:hAnsi="Arial" w:cs="Arial"/>
            <w:sz w:val="20"/>
          </w:rPr>
          <w:tab/>
        </w:r>
        <w:r>
          <w:rPr>
            <w:rFonts w:ascii="Arial" w:hAnsi="Arial" w:cs="Arial"/>
            <w:sz w:val="20"/>
          </w:rPr>
          <w:t xml:space="preserve">  </w:t>
        </w:r>
        <w:r>
          <w:rPr>
            <w:rFonts w:ascii="Arial" w:hAnsi="Arial" w:cs="Arial"/>
            <w:sz w:val="20"/>
          </w:rPr>
          <w:tab/>
          <w:t xml:space="preserve">              Page </w:t>
        </w:r>
        <w:r w:rsidRPr="00D93FE0">
          <w:rPr>
            <w:rFonts w:ascii="Arial" w:hAnsi="Arial" w:cs="Arial"/>
            <w:sz w:val="20"/>
          </w:rPr>
          <w:fldChar w:fldCharType="begin"/>
        </w:r>
        <w:r w:rsidRPr="00D93FE0">
          <w:rPr>
            <w:rFonts w:ascii="Arial" w:hAnsi="Arial" w:cs="Arial"/>
            <w:sz w:val="20"/>
          </w:rPr>
          <w:instrText xml:space="preserve"> PAGE   \* MERGEFORMAT </w:instrText>
        </w:r>
        <w:r w:rsidRPr="00D93FE0">
          <w:rPr>
            <w:rFonts w:ascii="Arial" w:hAnsi="Arial" w:cs="Arial"/>
            <w:sz w:val="20"/>
          </w:rPr>
          <w:fldChar w:fldCharType="separate"/>
        </w:r>
        <w:r>
          <w:rPr>
            <w:rFonts w:ascii="Arial" w:hAnsi="Arial" w:cs="Arial"/>
            <w:noProof/>
            <w:sz w:val="20"/>
          </w:rPr>
          <w:t>125</w:t>
        </w:r>
        <w:r w:rsidRPr="00D93FE0">
          <w:rPr>
            <w:rFonts w:ascii="Arial" w:hAnsi="Arial" w:cs="Arial"/>
            <w:noProof/>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2A0F4" w14:textId="77777777" w:rsidR="00B062C4" w:rsidRDefault="00B0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2B560" w14:textId="77777777" w:rsidR="00B062C4" w:rsidRDefault="00B062C4">
      <w:pPr>
        <w:spacing w:after="0" w:line="240" w:lineRule="auto"/>
      </w:pPr>
      <w:r>
        <w:separator/>
      </w:r>
    </w:p>
  </w:footnote>
  <w:footnote w:type="continuationSeparator" w:id="0">
    <w:p w14:paraId="4D07A271" w14:textId="77777777" w:rsidR="00B062C4" w:rsidRDefault="00B062C4">
      <w:pPr>
        <w:spacing w:after="0" w:line="240" w:lineRule="auto"/>
      </w:pPr>
      <w:r>
        <w:continuationSeparator/>
      </w:r>
    </w:p>
  </w:footnote>
  <w:footnote w:type="continuationNotice" w:id="1">
    <w:p w14:paraId="5A4C0D64" w14:textId="77777777" w:rsidR="00B062C4" w:rsidRDefault="00B062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A1A2354"/>
    <w:lvl w:ilvl="0">
      <w:start w:val="1"/>
      <w:numFmt w:val="decimal"/>
      <w:pStyle w:val="ListNumber2"/>
      <w:lvlText w:val="%1."/>
      <w:lvlJc w:val="left"/>
      <w:pPr>
        <w:tabs>
          <w:tab w:val="num" w:pos="643"/>
        </w:tabs>
        <w:ind w:left="643" w:hanging="360"/>
      </w:pPr>
    </w:lvl>
  </w:abstractNum>
  <w:abstractNum w:abstractNumId="1" w15:restartNumberingAfterBreak="0">
    <w:nsid w:val="02814D04"/>
    <w:multiLevelType w:val="multilevel"/>
    <w:tmpl w:val="A97EF3BC"/>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TitleClause"/>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A410EF"/>
    <w:multiLevelType w:val="hybridMultilevel"/>
    <w:tmpl w:val="A772307C"/>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632D68"/>
    <w:multiLevelType w:val="hybridMultilevel"/>
    <w:tmpl w:val="657EF564"/>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7253412"/>
    <w:multiLevelType w:val="hybridMultilevel"/>
    <w:tmpl w:val="960CC850"/>
    <w:lvl w:ilvl="0" w:tplc="D5141BE6">
      <w:start w:val="1"/>
      <w:numFmt w:val="bullet"/>
      <w:pStyle w:val="DefinedTermBullet"/>
      <w:lvlText w:val=""/>
      <w:lvlJc w:val="left"/>
      <w:pPr>
        <w:ind w:left="1440" w:hanging="360"/>
      </w:pPr>
      <w:rPr>
        <w:rFonts w:ascii="Symbol" w:hAnsi="Symbol" w:hint="default"/>
        <w:color w:val="000000"/>
      </w:rPr>
    </w:lvl>
    <w:lvl w:ilvl="1" w:tplc="8D36D59C" w:tentative="1">
      <w:start w:val="1"/>
      <w:numFmt w:val="bullet"/>
      <w:lvlText w:val="o"/>
      <w:lvlJc w:val="left"/>
      <w:pPr>
        <w:ind w:left="2160" w:hanging="360"/>
      </w:pPr>
      <w:rPr>
        <w:rFonts w:ascii="Courier New" w:hAnsi="Courier New" w:cs="Courier New" w:hint="default"/>
      </w:rPr>
    </w:lvl>
    <w:lvl w:ilvl="2" w:tplc="70E8F9F2" w:tentative="1">
      <w:start w:val="1"/>
      <w:numFmt w:val="bullet"/>
      <w:lvlText w:val=""/>
      <w:lvlJc w:val="left"/>
      <w:pPr>
        <w:ind w:left="2880" w:hanging="360"/>
      </w:pPr>
      <w:rPr>
        <w:rFonts w:ascii="Wingdings" w:hAnsi="Wingdings" w:hint="default"/>
      </w:rPr>
    </w:lvl>
    <w:lvl w:ilvl="3" w:tplc="4684C110" w:tentative="1">
      <w:start w:val="1"/>
      <w:numFmt w:val="bullet"/>
      <w:lvlText w:val=""/>
      <w:lvlJc w:val="left"/>
      <w:pPr>
        <w:ind w:left="3600" w:hanging="360"/>
      </w:pPr>
      <w:rPr>
        <w:rFonts w:ascii="Symbol" w:hAnsi="Symbol" w:hint="default"/>
      </w:rPr>
    </w:lvl>
    <w:lvl w:ilvl="4" w:tplc="1354DBCE" w:tentative="1">
      <w:start w:val="1"/>
      <w:numFmt w:val="bullet"/>
      <w:lvlText w:val="o"/>
      <w:lvlJc w:val="left"/>
      <w:pPr>
        <w:ind w:left="4320" w:hanging="360"/>
      </w:pPr>
      <w:rPr>
        <w:rFonts w:ascii="Courier New" w:hAnsi="Courier New" w:cs="Courier New" w:hint="default"/>
      </w:rPr>
    </w:lvl>
    <w:lvl w:ilvl="5" w:tplc="E834D3A0" w:tentative="1">
      <w:start w:val="1"/>
      <w:numFmt w:val="bullet"/>
      <w:lvlText w:val=""/>
      <w:lvlJc w:val="left"/>
      <w:pPr>
        <w:ind w:left="5040" w:hanging="360"/>
      </w:pPr>
      <w:rPr>
        <w:rFonts w:ascii="Wingdings" w:hAnsi="Wingdings" w:hint="default"/>
      </w:rPr>
    </w:lvl>
    <w:lvl w:ilvl="6" w:tplc="53AA25A4" w:tentative="1">
      <w:start w:val="1"/>
      <w:numFmt w:val="bullet"/>
      <w:lvlText w:val=""/>
      <w:lvlJc w:val="left"/>
      <w:pPr>
        <w:ind w:left="5760" w:hanging="360"/>
      </w:pPr>
      <w:rPr>
        <w:rFonts w:ascii="Symbol" w:hAnsi="Symbol" w:hint="default"/>
      </w:rPr>
    </w:lvl>
    <w:lvl w:ilvl="7" w:tplc="6F660158" w:tentative="1">
      <w:start w:val="1"/>
      <w:numFmt w:val="bullet"/>
      <w:lvlText w:val="o"/>
      <w:lvlJc w:val="left"/>
      <w:pPr>
        <w:ind w:left="6480" w:hanging="360"/>
      </w:pPr>
      <w:rPr>
        <w:rFonts w:ascii="Courier New" w:hAnsi="Courier New" w:cs="Courier New" w:hint="default"/>
      </w:rPr>
    </w:lvl>
    <w:lvl w:ilvl="8" w:tplc="FF48F94C" w:tentative="1">
      <w:start w:val="1"/>
      <w:numFmt w:val="bullet"/>
      <w:lvlText w:val=""/>
      <w:lvlJc w:val="left"/>
      <w:pPr>
        <w:ind w:left="7200" w:hanging="360"/>
      </w:pPr>
      <w:rPr>
        <w:rFonts w:ascii="Wingdings" w:hAnsi="Wingdings" w:hint="default"/>
      </w:rPr>
    </w:lvl>
  </w:abstractNum>
  <w:abstractNum w:abstractNumId="5" w15:restartNumberingAfterBreak="0">
    <w:nsid w:val="073C3447"/>
    <w:multiLevelType w:val="hybridMultilevel"/>
    <w:tmpl w:val="C8E80E30"/>
    <w:lvl w:ilvl="0" w:tplc="A7C25F42">
      <w:start w:val="1"/>
      <w:numFmt w:val="lowerRoman"/>
      <w:lvlText w:val="%1)"/>
      <w:lvlJc w:val="left"/>
      <w:pPr>
        <w:ind w:left="2421" w:hanging="360"/>
      </w:pPr>
      <w:rPr>
        <w:rFonts w:hint="default"/>
      </w:rPr>
    </w:lvl>
    <w:lvl w:ilvl="1" w:tplc="08090019" w:tentative="1">
      <w:start w:val="1"/>
      <w:numFmt w:val="lowerLetter"/>
      <w:pStyle w:val="Clause2subclausebold"/>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pStyle w:val="Clause6subclause"/>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6" w15:restartNumberingAfterBreak="0">
    <w:nsid w:val="0C7D3B22"/>
    <w:multiLevelType w:val="hybridMultilevel"/>
    <w:tmpl w:val="87A09372"/>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E3C477D"/>
    <w:multiLevelType w:val="hybridMultilevel"/>
    <w:tmpl w:val="AB16DFB2"/>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E894551"/>
    <w:multiLevelType w:val="hybridMultilevel"/>
    <w:tmpl w:val="EAF68DD4"/>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0EA91262"/>
    <w:multiLevelType w:val="hybridMultilevel"/>
    <w:tmpl w:val="9A843CEE"/>
    <w:lvl w:ilvl="0" w:tplc="7974BEE2">
      <w:start w:val="1"/>
      <w:numFmt w:val="lowerRoman"/>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0" w15:restartNumberingAfterBreak="0">
    <w:nsid w:val="120F7F14"/>
    <w:multiLevelType w:val="singleLevel"/>
    <w:tmpl w:val="F6722884"/>
    <w:lvl w:ilvl="0">
      <w:start w:val="1"/>
      <w:numFmt w:val="lowerLetter"/>
      <w:pStyle w:val="FootnoteText"/>
      <w:lvlText w:val="(%1)"/>
      <w:lvlJc w:val="left"/>
      <w:pPr>
        <w:tabs>
          <w:tab w:val="num" w:pos="1440"/>
        </w:tabs>
        <w:ind w:left="1440" w:hanging="720"/>
      </w:pPr>
      <w:rPr>
        <w:rFonts w:cs="Times New Roman"/>
      </w:rPr>
    </w:lvl>
  </w:abstractNum>
  <w:abstractNum w:abstractNumId="11" w15:restartNumberingAfterBreak="0">
    <w:nsid w:val="127B1CF6"/>
    <w:multiLevelType w:val="hybridMultilevel"/>
    <w:tmpl w:val="3B7C926E"/>
    <w:lvl w:ilvl="0" w:tplc="19D666EA">
      <w:start w:val="1"/>
      <w:numFmt w:val="upperLetter"/>
      <w:pStyle w:val="L5SCHEDULEPara"/>
      <w:lvlText w:val="%1."/>
      <w:lvlJc w:val="left"/>
      <w:pPr>
        <w:ind w:left="2880" w:hanging="360"/>
      </w:pPr>
      <w:rPr>
        <w:rFonts w:hint="default"/>
        <w:sz w:val="22"/>
        <w:szCs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pStyle w:val="L6numbered"/>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2" w15:restartNumberingAfterBreak="0">
    <w:nsid w:val="145B2A53"/>
    <w:multiLevelType w:val="hybridMultilevel"/>
    <w:tmpl w:val="FEF0DB3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64E63F9"/>
    <w:multiLevelType w:val="hybridMultilevel"/>
    <w:tmpl w:val="0308C050"/>
    <w:lvl w:ilvl="0" w:tplc="E9805AF6">
      <w:start w:val="1"/>
      <w:numFmt w:val="decimal"/>
      <w:pStyle w:val="Schedule"/>
      <w:lvlText w:val="Schedule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AE66E0E">
      <w:start w:val="1"/>
      <w:numFmt w:val="lowerLetter"/>
      <w:lvlText w:val="%2."/>
      <w:lvlJc w:val="left"/>
      <w:pPr>
        <w:ind w:left="1440" w:hanging="360"/>
      </w:pPr>
    </w:lvl>
    <w:lvl w:ilvl="2" w:tplc="6F3A64AE">
      <w:start w:val="1"/>
      <w:numFmt w:val="lowerRoman"/>
      <w:lvlText w:val="%3."/>
      <w:lvlJc w:val="right"/>
      <w:pPr>
        <w:ind w:left="2160" w:hanging="180"/>
      </w:pPr>
    </w:lvl>
    <w:lvl w:ilvl="3" w:tplc="E63E9B24">
      <w:start w:val="1"/>
      <w:numFmt w:val="decimal"/>
      <w:lvlText w:val="%4."/>
      <w:lvlJc w:val="left"/>
      <w:pPr>
        <w:ind w:left="2880" w:hanging="360"/>
      </w:pPr>
    </w:lvl>
    <w:lvl w:ilvl="4" w:tplc="300828CA" w:tentative="1">
      <w:start w:val="1"/>
      <w:numFmt w:val="lowerLetter"/>
      <w:lvlText w:val="%5."/>
      <w:lvlJc w:val="left"/>
      <w:pPr>
        <w:ind w:left="3600" w:hanging="360"/>
      </w:pPr>
    </w:lvl>
    <w:lvl w:ilvl="5" w:tplc="4BE638F6" w:tentative="1">
      <w:start w:val="1"/>
      <w:numFmt w:val="lowerRoman"/>
      <w:lvlText w:val="%6."/>
      <w:lvlJc w:val="right"/>
      <w:pPr>
        <w:ind w:left="4320" w:hanging="180"/>
      </w:pPr>
    </w:lvl>
    <w:lvl w:ilvl="6" w:tplc="9D00A4EC" w:tentative="1">
      <w:start w:val="1"/>
      <w:numFmt w:val="decimal"/>
      <w:lvlText w:val="%7."/>
      <w:lvlJc w:val="left"/>
      <w:pPr>
        <w:ind w:left="5040" w:hanging="360"/>
      </w:pPr>
    </w:lvl>
    <w:lvl w:ilvl="7" w:tplc="88A6C472" w:tentative="1">
      <w:start w:val="1"/>
      <w:numFmt w:val="lowerLetter"/>
      <w:lvlText w:val="%8."/>
      <w:lvlJc w:val="left"/>
      <w:pPr>
        <w:ind w:left="5760" w:hanging="360"/>
      </w:pPr>
    </w:lvl>
    <w:lvl w:ilvl="8" w:tplc="CC7A0A50" w:tentative="1">
      <w:start w:val="1"/>
      <w:numFmt w:val="lowerRoman"/>
      <w:lvlText w:val="%9."/>
      <w:lvlJc w:val="right"/>
      <w:pPr>
        <w:ind w:left="6480" w:hanging="180"/>
      </w:pPr>
    </w:lvl>
  </w:abstractNum>
  <w:abstractNum w:abstractNumId="14" w15:restartNumberingAfterBreak="0">
    <w:nsid w:val="20E82F3A"/>
    <w:multiLevelType w:val="hybridMultilevel"/>
    <w:tmpl w:val="1DF80854"/>
    <w:lvl w:ilvl="0" w:tplc="F86618B4">
      <w:start w:val="1"/>
      <w:numFmt w:val="decimal"/>
      <w:pStyle w:val="ScheduleHeading-Single"/>
      <w:lvlText w:val="Schedule"/>
      <w:lvlJc w:val="left"/>
      <w:pPr>
        <w:tabs>
          <w:tab w:val="num" w:pos="720"/>
        </w:tabs>
        <w:ind w:left="720" w:hanging="720"/>
      </w:pPr>
      <w:rPr>
        <w:color w:val="000000"/>
      </w:rPr>
    </w:lvl>
    <w:lvl w:ilvl="1" w:tplc="06AC6A6A" w:tentative="1">
      <w:start w:val="1"/>
      <w:numFmt w:val="lowerLetter"/>
      <w:lvlText w:val="%2."/>
      <w:lvlJc w:val="left"/>
      <w:pPr>
        <w:tabs>
          <w:tab w:val="num" w:pos="1440"/>
        </w:tabs>
        <w:ind w:left="1440" w:hanging="360"/>
      </w:pPr>
    </w:lvl>
    <w:lvl w:ilvl="2" w:tplc="F8F0A3F6" w:tentative="1">
      <w:start w:val="1"/>
      <w:numFmt w:val="lowerRoman"/>
      <w:lvlText w:val="%3."/>
      <w:lvlJc w:val="right"/>
      <w:pPr>
        <w:tabs>
          <w:tab w:val="num" w:pos="2160"/>
        </w:tabs>
        <w:ind w:left="2160" w:hanging="180"/>
      </w:pPr>
    </w:lvl>
    <w:lvl w:ilvl="3" w:tplc="9C38960A" w:tentative="1">
      <w:start w:val="1"/>
      <w:numFmt w:val="decimal"/>
      <w:lvlText w:val="%4."/>
      <w:lvlJc w:val="left"/>
      <w:pPr>
        <w:tabs>
          <w:tab w:val="num" w:pos="2880"/>
        </w:tabs>
        <w:ind w:left="2880" w:hanging="360"/>
      </w:pPr>
    </w:lvl>
    <w:lvl w:ilvl="4" w:tplc="8102B116" w:tentative="1">
      <w:start w:val="1"/>
      <w:numFmt w:val="lowerLetter"/>
      <w:lvlText w:val="%5."/>
      <w:lvlJc w:val="left"/>
      <w:pPr>
        <w:tabs>
          <w:tab w:val="num" w:pos="3600"/>
        </w:tabs>
        <w:ind w:left="3600" w:hanging="360"/>
      </w:pPr>
    </w:lvl>
    <w:lvl w:ilvl="5" w:tplc="05F6185A" w:tentative="1">
      <w:start w:val="1"/>
      <w:numFmt w:val="lowerRoman"/>
      <w:lvlText w:val="%6."/>
      <w:lvlJc w:val="right"/>
      <w:pPr>
        <w:tabs>
          <w:tab w:val="num" w:pos="4320"/>
        </w:tabs>
        <w:ind w:left="4320" w:hanging="180"/>
      </w:pPr>
    </w:lvl>
    <w:lvl w:ilvl="6" w:tplc="8052465E" w:tentative="1">
      <w:start w:val="1"/>
      <w:numFmt w:val="decimal"/>
      <w:lvlText w:val="%7."/>
      <w:lvlJc w:val="left"/>
      <w:pPr>
        <w:tabs>
          <w:tab w:val="num" w:pos="5040"/>
        </w:tabs>
        <w:ind w:left="5040" w:hanging="360"/>
      </w:pPr>
    </w:lvl>
    <w:lvl w:ilvl="7" w:tplc="1A28C4B6" w:tentative="1">
      <w:start w:val="1"/>
      <w:numFmt w:val="lowerLetter"/>
      <w:lvlText w:val="%8."/>
      <w:lvlJc w:val="left"/>
      <w:pPr>
        <w:tabs>
          <w:tab w:val="num" w:pos="5760"/>
        </w:tabs>
        <w:ind w:left="5760" w:hanging="360"/>
      </w:pPr>
    </w:lvl>
    <w:lvl w:ilvl="8" w:tplc="0F8EFB22" w:tentative="1">
      <w:start w:val="1"/>
      <w:numFmt w:val="lowerRoman"/>
      <w:lvlText w:val="%9."/>
      <w:lvlJc w:val="right"/>
      <w:pPr>
        <w:tabs>
          <w:tab w:val="num" w:pos="6480"/>
        </w:tabs>
        <w:ind w:left="6480" w:hanging="180"/>
      </w:pPr>
    </w:lvl>
  </w:abstractNum>
  <w:abstractNum w:abstractNumId="15" w15:restartNumberingAfterBreak="0">
    <w:nsid w:val="23F230AE"/>
    <w:multiLevelType w:val="hybridMultilevel"/>
    <w:tmpl w:val="F0741F82"/>
    <w:lvl w:ilvl="0" w:tplc="D44E2B18">
      <w:start w:val="1"/>
      <w:numFmt w:val="decimal"/>
      <w:pStyle w:val="Part"/>
      <w:lvlText w:val="Part %1"/>
      <w:lvlJc w:val="left"/>
      <w:pPr>
        <w:ind w:left="720" w:hanging="360"/>
      </w:pPr>
      <w:rPr>
        <w:rFonts w:hint="default"/>
        <w:b/>
        <w:i w:val="0"/>
        <w:color w:val="000000"/>
      </w:rPr>
    </w:lvl>
    <w:lvl w:ilvl="1" w:tplc="90569938" w:tentative="1">
      <w:start w:val="1"/>
      <w:numFmt w:val="lowerLetter"/>
      <w:lvlText w:val="%2."/>
      <w:lvlJc w:val="left"/>
      <w:pPr>
        <w:ind w:left="1440" w:hanging="360"/>
      </w:pPr>
    </w:lvl>
    <w:lvl w:ilvl="2" w:tplc="9620E1D0" w:tentative="1">
      <w:start w:val="1"/>
      <w:numFmt w:val="lowerRoman"/>
      <w:lvlText w:val="%3."/>
      <w:lvlJc w:val="right"/>
      <w:pPr>
        <w:ind w:left="2160" w:hanging="180"/>
      </w:pPr>
    </w:lvl>
    <w:lvl w:ilvl="3" w:tplc="9D3A64BE" w:tentative="1">
      <w:start w:val="1"/>
      <w:numFmt w:val="decimal"/>
      <w:lvlText w:val="%4."/>
      <w:lvlJc w:val="left"/>
      <w:pPr>
        <w:ind w:left="2880" w:hanging="360"/>
      </w:pPr>
    </w:lvl>
    <w:lvl w:ilvl="4" w:tplc="327039DA" w:tentative="1">
      <w:start w:val="1"/>
      <w:numFmt w:val="lowerLetter"/>
      <w:lvlText w:val="%5."/>
      <w:lvlJc w:val="left"/>
      <w:pPr>
        <w:ind w:left="3600" w:hanging="360"/>
      </w:pPr>
    </w:lvl>
    <w:lvl w:ilvl="5" w:tplc="BAD63736" w:tentative="1">
      <w:start w:val="1"/>
      <w:numFmt w:val="lowerRoman"/>
      <w:lvlText w:val="%6."/>
      <w:lvlJc w:val="right"/>
      <w:pPr>
        <w:ind w:left="4320" w:hanging="180"/>
      </w:pPr>
    </w:lvl>
    <w:lvl w:ilvl="6" w:tplc="7B26D8C0" w:tentative="1">
      <w:start w:val="1"/>
      <w:numFmt w:val="decimal"/>
      <w:lvlText w:val="%7."/>
      <w:lvlJc w:val="left"/>
      <w:pPr>
        <w:ind w:left="5040" w:hanging="360"/>
      </w:pPr>
    </w:lvl>
    <w:lvl w:ilvl="7" w:tplc="D06EA8FC" w:tentative="1">
      <w:start w:val="1"/>
      <w:numFmt w:val="lowerLetter"/>
      <w:lvlText w:val="%8."/>
      <w:lvlJc w:val="left"/>
      <w:pPr>
        <w:ind w:left="5760" w:hanging="360"/>
      </w:pPr>
    </w:lvl>
    <w:lvl w:ilvl="8" w:tplc="6B68F566" w:tentative="1">
      <w:start w:val="1"/>
      <w:numFmt w:val="lowerRoman"/>
      <w:lvlText w:val="%9."/>
      <w:lvlJc w:val="right"/>
      <w:pPr>
        <w:ind w:left="6480" w:hanging="180"/>
      </w:pPr>
    </w:lvl>
  </w:abstractNum>
  <w:abstractNum w:abstractNumId="16" w15:restartNumberingAfterBreak="0">
    <w:nsid w:val="25B00E4C"/>
    <w:multiLevelType w:val="hybridMultilevel"/>
    <w:tmpl w:val="375885FE"/>
    <w:lvl w:ilvl="0" w:tplc="DFB0EA24">
      <w:start w:val="1"/>
      <w:numFmt w:val="upperLetter"/>
      <w:pStyle w:val="Annex"/>
      <w:lvlText w:val="Annex %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7862C60">
      <w:start w:val="1"/>
      <w:numFmt w:val="lowerLetter"/>
      <w:lvlText w:val="%2."/>
      <w:lvlJc w:val="left"/>
      <w:pPr>
        <w:ind w:left="1441" w:hanging="360"/>
      </w:pPr>
    </w:lvl>
    <w:lvl w:ilvl="2" w:tplc="87A41DAC">
      <w:start w:val="1"/>
      <w:numFmt w:val="lowerLetter"/>
      <w:lvlText w:val="%3)"/>
      <w:lvlJc w:val="left"/>
      <w:pPr>
        <w:ind w:left="2341" w:hanging="360"/>
      </w:pPr>
      <w:rPr>
        <w:rFonts w:hint="default"/>
      </w:rPr>
    </w:lvl>
    <w:lvl w:ilvl="3" w:tplc="FBF0BA98" w:tentative="1">
      <w:start w:val="1"/>
      <w:numFmt w:val="decimal"/>
      <w:lvlText w:val="%4."/>
      <w:lvlJc w:val="left"/>
      <w:pPr>
        <w:ind w:left="2881" w:hanging="360"/>
      </w:pPr>
    </w:lvl>
    <w:lvl w:ilvl="4" w:tplc="F43429A0" w:tentative="1">
      <w:start w:val="1"/>
      <w:numFmt w:val="lowerLetter"/>
      <w:lvlText w:val="%5."/>
      <w:lvlJc w:val="left"/>
      <w:pPr>
        <w:ind w:left="3601" w:hanging="360"/>
      </w:pPr>
    </w:lvl>
    <w:lvl w:ilvl="5" w:tplc="56903250" w:tentative="1">
      <w:start w:val="1"/>
      <w:numFmt w:val="lowerRoman"/>
      <w:lvlText w:val="%6."/>
      <w:lvlJc w:val="right"/>
      <w:pPr>
        <w:ind w:left="4321" w:hanging="180"/>
      </w:pPr>
    </w:lvl>
    <w:lvl w:ilvl="6" w:tplc="90AC9E60" w:tentative="1">
      <w:start w:val="1"/>
      <w:numFmt w:val="decimal"/>
      <w:lvlText w:val="%7."/>
      <w:lvlJc w:val="left"/>
      <w:pPr>
        <w:ind w:left="5041" w:hanging="360"/>
      </w:pPr>
    </w:lvl>
    <w:lvl w:ilvl="7" w:tplc="74CA0A52" w:tentative="1">
      <w:start w:val="1"/>
      <w:numFmt w:val="lowerLetter"/>
      <w:lvlText w:val="%8."/>
      <w:lvlJc w:val="left"/>
      <w:pPr>
        <w:ind w:left="5761" w:hanging="360"/>
      </w:pPr>
    </w:lvl>
    <w:lvl w:ilvl="8" w:tplc="313E932A" w:tentative="1">
      <w:start w:val="1"/>
      <w:numFmt w:val="lowerRoman"/>
      <w:lvlText w:val="%9."/>
      <w:lvlJc w:val="right"/>
      <w:pPr>
        <w:ind w:left="6481" w:hanging="180"/>
      </w:pPr>
    </w:lvl>
  </w:abstractNum>
  <w:abstractNum w:abstractNumId="17" w15:restartNumberingAfterBreak="0">
    <w:nsid w:val="2C6717F9"/>
    <w:multiLevelType w:val="hybridMultilevel"/>
    <w:tmpl w:val="B22A6BF6"/>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CCD6441"/>
    <w:multiLevelType w:val="hybridMultilevel"/>
    <w:tmpl w:val="F5C64106"/>
    <w:lvl w:ilvl="0" w:tplc="2C3C75B6">
      <w:start w:val="1"/>
      <w:numFmt w:val="lowerLetter"/>
      <w:lvlText w:val="(%1)"/>
      <w:lvlJc w:val="left"/>
      <w:pPr>
        <w:ind w:left="1440" w:hanging="360"/>
      </w:pPr>
      <w:rPr>
        <w:rFonts w:hint="default"/>
      </w:rPr>
    </w:lvl>
    <w:lvl w:ilvl="1" w:tplc="C5F251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3B2E11"/>
    <w:multiLevelType w:val="hybridMultilevel"/>
    <w:tmpl w:val="0852A11A"/>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F4C28B2"/>
    <w:multiLevelType w:val="multilevel"/>
    <w:tmpl w:val="B7642C42"/>
    <w:lvl w:ilvl="0">
      <w:start w:val="1"/>
      <w:numFmt w:val="none"/>
      <w:pStyle w:val="CMSANMainHeading"/>
      <w:suff w:val="nothing"/>
      <w:lvlText w:val=""/>
      <w:lvlJc w:val="left"/>
      <w:pPr>
        <w:ind w:left="0" w:firstLine="0"/>
      </w:pPr>
    </w:lvl>
    <w:lvl w:ilvl="1">
      <w:start w:val="1"/>
      <w:numFmt w:val="decimal"/>
      <w:pStyle w:val="CMSANHeading1"/>
      <w:lvlText w:val="%2."/>
      <w:lvlJc w:val="left"/>
      <w:pPr>
        <w:tabs>
          <w:tab w:val="num" w:pos="851"/>
        </w:tabs>
        <w:ind w:left="851" w:hanging="851"/>
      </w:pPr>
    </w:lvl>
    <w:lvl w:ilvl="2">
      <w:start w:val="1"/>
      <w:numFmt w:val="decimal"/>
      <w:pStyle w:val="CMSANHeading2"/>
      <w:lvlText w:val="%2.%3"/>
      <w:lvlJc w:val="left"/>
      <w:pPr>
        <w:tabs>
          <w:tab w:val="num" w:pos="851"/>
        </w:tabs>
        <w:ind w:left="851" w:hanging="851"/>
      </w:pPr>
    </w:lvl>
    <w:lvl w:ilvl="3">
      <w:start w:val="1"/>
      <w:numFmt w:val="decimal"/>
      <w:pStyle w:val="CMSANHeading3"/>
      <w:lvlText w:val="%2.%3.%4"/>
      <w:lvlJc w:val="left"/>
      <w:pPr>
        <w:tabs>
          <w:tab w:val="num" w:pos="1701"/>
        </w:tabs>
        <w:ind w:left="1701" w:hanging="850"/>
      </w:pPr>
    </w:lvl>
    <w:lvl w:ilvl="4">
      <w:start w:val="1"/>
      <w:numFmt w:val="lowerLetter"/>
      <w:pStyle w:val="CMSANHeading4"/>
      <w:lvlText w:val="(%5)"/>
      <w:lvlJc w:val="left"/>
      <w:pPr>
        <w:tabs>
          <w:tab w:val="num" w:pos="2552"/>
        </w:tabs>
        <w:ind w:left="2552" w:hanging="851"/>
      </w:pPr>
    </w:lvl>
    <w:lvl w:ilvl="5">
      <w:start w:val="1"/>
      <w:numFmt w:val="lowerRoman"/>
      <w:pStyle w:val="CMSANHeading5"/>
      <w:lvlText w:val="(%6)"/>
      <w:lvlJc w:val="left"/>
      <w:pPr>
        <w:tabs>
          <w:tab w:val="num" w:pos="3402"/>
        </w:tabs>
        <w:ind w:left="3402" w:hanging="850"/>
      </w:pPr>
    </w:lvl>
    <w:lvl w:ilvl="6">
      <w:start w:val="27"/>
      <w:numFmt w:val="lowerLetter"/>
      <w:pStyle w:val="CMSANHeading6"/>
      <w:lvlText w:val="(%7)"/>
      <w:lvlJc w:val="left"/>
      <w:pPr>
        <w:tabs>
          <w:tab w:val="num" w:pos="4253"/>
        </w:tabs>
        <w:ind w:left="4253" w:hanging="851"/>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310416CA"/>
    <w:multiLevelType w:val="hybridMultilevel"/>
    <w:tmpl w:val="072EDEC8"/>
    <w:lvl w:ilvl="0" w:tplc="31EC8FC0">
      <w:start w:val="1"/>
      <w:numFmt w:val="bullet"/>
      <w:pStyle w:val="subclause2Bullet2"/>
      <w:lvlText w:val=""/>
      <w:lvlJc w:val="left"/>
      <w:pPr>
        <w:ind w:left="2279" w:hanging="360"/>
      </w:pPr>
      <w:rPr>
        <w:rFonts w:ascii="Symbol" w:hAnsi="Symbol" w:hint="default"/>
        <w:color w:val="000000"/>
      </w:rPr>
    </w:lvl>
    <w:lvl w:ilvl="1" w:tplc="64B61BC2" w:tentative="1">
      <w:start w:val="1"/>
      <w:numFmt w:val="bullet"/>
      <w:lvlText w:val="o"/>
      <w:lvlJc w:val="left"/>
      <w:pPr>
        <w:ind w:left="2999" w:hanging="360"/>
      </w:pPr>
      <w:rPr>
        <w:rFonts w:ascii="Courier New" w:hAnsi="Courier New" w:cs="Courier New" w:hint="default"/>
      </w:rPr>
    </w:lvl>
    <w:lvl w:ilvl="2" w:tplc="2E748D7E" w:tentative="1">
      <w:start w:val="1"/>
      <w:numFmt w:val="bullet"/>
      <w:lvlText w:val=""/>
      <w:lvlJc w:val="left"/>
      <w:pPr>
        <w:ind w:left="3719" w:hanging="360"/>
      </w:pPr>
      <w:rPr>
        <w:rFonts w:ascii="Wingdings" w:hAnsi="Wingdings" w:hint="default"/>
      </w:rPr>
    </w:lvl>
    <w:lvl w:ilvl="3" w:tplc="9BB8830A" w:tentative="1">
      <w:start w:val="1"/>
      <w:numFmt w:val="bullet"/>
      <w:lvlText w:val=""/>
      <w:lvlJc w:val="left"/>
      <w:pPr>
        <w:ind w:left="4439" w:hanging="360"/>
      </w:pPr>
      <w:rPr>
        <w:rFonts w:ascii="Symbol" w:hAnsi="Symbol" w:hint="default"/>
      </w:rPr>
    </w:lvl>
    <w:lvl w:ilvl="4" w:tplc="B98E06C6" w:tentative="1">
      <w:start w:val="1"/>
      <w:numFmt w:val="bullet"/>
      <w:lvlText w:val="o"/>
      <w:lvlJc w:val="left"/>
      <w:pPr>
        <w:ind w:left="5159" w:hanging="360"/>
      </w:pPr>
      <w:rPr>
        <w:rFonts w:ascii="Courier New" w:hAnsi="Courier New" w:cs="Courier New" w:hint="default"/>
      </w:rPr>
    </w:lvl>
    <w:lvl w:ilvl="5" w:tplc="298A04CC" w:tentative="1">
      <w:start w:val="1"/>
      <w:numFmt w:val="bullet"/>
      <w:lvlText w:val=""/>
      <w:lvlJc w:val="left"/>
      <w:pPr>
        <w:ind w:left="5879" w:hanging="360"/>
      </w:pPr>
      <w:rPr>
        <w:rFonts w:ascii="Wingdings" w:hAnsi="Wingdings" w:hint="default"/>
      </w:rPr>
    </w:lvl>
    <w:lvl w:ilvl="6" w:tplc="6DF009DE" w:tentative="1">
      <w:start w:val="1"/>
      <w:numFmt w:val="bullet"/>
      <w:lvlText w:val=""/>
      <w:lvlJc w:val="left"/>
      <w:pPr>
        <w:ind w:left="6599" w:hanging="360"/>
      </w:pPr>
      <w:rPr>
        <w:rFonts w:ascii="Symbol" w:hAnsi="Symbol" w:hint="default"/>
      </w:rPr>
    </w:lvl>
    <w:lvl w:ilvl="7" w:tplc="F042DA10" w:tentative="1">
      <w:start w:val="1"/>
      <w:numFmt w:val="bullet"/>
      <w:lvlText w:val="o"/>
      <w:lvlJc w:val="left"/>
      <w:pPr>
        <w:ind w:left="7319" w:hanging="360"/>
      </w:pPr>
      <w:rPr>
        <w:rFonts w:ascii="Courier New" w:hAnsi="Courier New" w:cs="Courier New" w:hint="default"/>
      </w:rPr>
    </w:lvl>
    <w:lvl w:ilvl="8" w:tplc="445AA864" w:tentative="1">
      <w:start w:val="1"/>
      <w:numFmt w:val="bullet"/>
      <w:lvlText w:val=""/>
      <w:lvlJc w:val="left"/>
      <w:pPr>
        <w:ind w:left="8039" w:hanging="360"/>
      </w:pPr>
      <w:rPr>
        <w:rFonts w:ascii="Wingdings" w:hAnsi="Wingdings" w:hint="default"/>
      </w:rPr>
    </w:lvl>
  </w:abstractNum>
  <w:abstractNum w:abstractNumId="22" w15:restartNumberingAfterBreak="0">
    <w:nsid w:val="31A41DD7"/>
    <w:multiLevelType w:val="hybridMultilevel"/>
    <w:tmpl w:val="D486D20C"/>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1E9741F"/>
    <w:multiLevelType w:val="hybridMultilevel"/>
    <w:tmpl w:val="0CAC7D4E"/>
    <w:lvl w:ilvl="0" w:tplc="9BB29588">
      <w:start w:val="1"/>
      <w:numFmt w:val="bullet"/>
      <w:pStyle w:val="BulletList2"/>
      <w:lvlText w:val=""/>
      <w:lvlJc w:val="left"/>
      <w:pPr>
        <w:tabs>
          <w:tab w:val="num" w:pos="1077"/>
        </w:tabs>
        <w:ind w:left="1077" w:hanging="357"/>
      </w:pPr>
      <w:rPr>
        <w:rFonts w:ascii="Symbol" w:hAnsi="Symbol" w:hint="default"/>
        <w:color w:val="000000"/>
      </w:rPr>
    </w:lvl>
    <w:lvl w:ilvl="1" w:tplc="1240619E" w:tentative="1">
      <w:start w:val="1"/>
      <w:numFmt w:val="bullet"/>
      <w:lvlText w:val="o"/>
      <w:lvlJc w:val="left"/>
      <w:pPr>
        <w:tabs>
          <w:tab w:val="num" w:pos="1440"/>
        </w:tabs>
        <w:ind w:left="1440" w:hanging="360"/>
      </w:pPr>
      <w:rPr>
        <w:rFonts w:ascii="Courier New" w:hAnsi="Courier New" w:cs="Courier New" w:hint="default"/>
      </w:rPr>
    </w:lvl>
    <w:lvl w:ilvl="2" w:tplc="6D1C5BEA" w:tentative="1">
      <w:start w:val="1"/>
      <w:numFmt w:val="bullet"/>
      <w:lvlText w:val=""/>
      <w:lvlJc w:val="left"/>
      <w:pPr>
        <w:tabs>
          <w:tab w:val="num" w:pos="2160"/>
        </w:tabs>
        <w:ind w:left="2160" w:hanging="360"/>
      </w:pPr>
      <w:rPr>
        <w:rFonts w:ascii="Wingdings" w:hAnsi="Wingdings" w:hint="default"/>
      </w:rPr>
    </w:lvl>
    <w:lvl w:ilvl="3" w:tplc="BCCEC50C" w:tentative="1">
      <w:start w:val="1"/>
      <w:numFmt w:val="bullet"/>
      <w:lvlText w:val=""/>
      <w:lvlJc w:val="left"/>
      <w:pPr>
        <w:tabs>
          <w:tab w:val="num" w:pos="2880"/>
        </w:tabs>
        <w:ind w:left="2880" w:hanging="360"/>
      </w:pPr>
      <w:rPr>
        <w:rFonts w:ascii="Symbol" w:hAnsi="Symbol" w:hint="default"/>
      </w:rPr>
    </w:lvl>
    <w:lvl w:ilvl="4" w:tplc="CF18578A" w:tentative="1">
      <w:start w:val="1"/>
      <w:numFmt w:val="bullet"/>
      <w:lvlText w:val="o"/>
      <w:lvlJc w:val="left"/>
      <w:pPr>
        <w:tabs>
          <w:tab w:val="num" w:pos="3600"/>
        </w:tabs>
        <w:ind w:left="3600" w:hanging="360"/>
      </w:pPr>
      <w:rPr>
        <w:rFonts w:ascii="Courier New" w:hAnsi="Courier New" w:cs="Courier New" w:hint="default"/>
      </w:rPr>
    </w:lvl>
    <w:lvl w:ilvl="5" w:tplc="A872CB94" w:tentative="1">
      <w:start w:val="1"/>
      <w:numFmt w:val="bullet"/>
      <w:lvlText w:val=""/>
      <w:lvlJc w:val="left"/>
      <w:pPr>
        <w:tabs>
          <w:tab w:val="num" w:pos="4320"/>
        </w:tabs>
        <w:ind w:left="4320" w:hanging="360"/>
      </w:pPr>
      <w:rPr>
        <w:rFonts w:ascii="Wingdings" w:hAnsi="Wingdings" w:hint="default"/>
      </w:rPr>
    </w:lvl>
    <w:lvl w:ilvl="6" w:tplc="8F288DB8" w:tentative="1">
      <w:start w:val="1"/>
      <w:numFmt w:val="bullet"/>
      <w:lvlText w:val=""/>
      <w:lvlJc w:val="left"/>
      <w:pPr>
        <w:tabs>
          <w:tab w:val="num" w:pos="5040"/>
        </w:tabs>
        <w:ind w:left="5040" w:hanging="360"/>
      </w:pPr>
      <w:rPr>
        <w:rFonts w:ascii="Symbol" w:hAnsi="Symbol" w:hint="default"/>
      </w:rPr>
    </w:lvl>
    <w:lvl w:ilvl="7" w:tplc="5BB8259E" w:tentative="1">
      <w:start w:val="1"/>
      <w:numFmt w:val="bullet"/>
      <w:lvlText w:val="o"/>
      <w:lvlJc w:val="left"/>
      <w:pPr>
        <w:tabs>
          <w:tab w:val="num" w:pos="5760"/>
        </w:tabs>
        <w:ind w:left="5760" w:hanging="360"/>
      </w:pPr>
      <w:rPr>
        <w:rFonts w:ascii="Courier New" w:hAnsi="Courier New" w:cs="Courier New" w:hint="default"/>
      </w:rPr>
    </w:lvl>
    <w:lvl w:ilvl="8" w:tplc="A73AC48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CC668D"/>
    <w:multiLevelType w:val="hybridMultilevel"/>
    <w:tmpl w:val="594C4DAE"/>
    <w:lvl w:ilvl="0" w:tplc="71264EFE">
      <w:start w:val="1"/>
      <w:numFmt w:val="bullet"/>
      <w:pStyle w:val="Bullet4"/>
      <w:lvlText w:val=""/>
      <w:lvlJc w:val="left"/>
      <w:pPr>
        <w:tabs>
          <w:tab w:val="num" w:pos="2676"/>
        </w:tabs>
        <w:ind w:left="2676" w:hanging="357"/>
      </w:pPr>
      <w:rPr>
        <w:rFonts w:ascii="Symbol" w:hAnsi="Symbol" w:hint="default"/>
        <w:color w:val="000000"/>
      </w:rPr>
    </w:lvl>
    <w:lvl w:ilvl="1" w:tplc="B574A3C8" w:tentative="1">
      <w:start w:val="1"/>
      <w:numFmt w:val="bullet"/>
      <w:lvlText w:val="o"/>
      <w:lvlJc w:val="left"/>
      <w:pPr>
        <w:tabs>
          <w:tab w:val="num" w:pos="1440"/>
        </w:tabs>
        <w:ind w:left="1440" w:hanging="360"/>
      </w:pPr>
      <w:rPr>
        <w:rFonts w:ascii="Courier New" w:hAnsi="Courier New" w:cs="Courier New" w:hint="default"/>
      </w:rPr>
    </w:lvl>
    <w:lvl w:ilvl="2" w:tplc="B1C8DFF8" w:tentative="1">
      <w:start w:val="1"/>
      <w:numFmt w:val="bullet"/>
      <w:lvlText w:val=""/>
      <w:lvlJc w:val="left"/>
      <w:pPr>
        <w:tabs>
          <w:tab w:val="num" w:pos="2160"/>
        </w:tabs>
        <w:ind w:left="2160" w:hanging="360"/>
      </w:pPr>
      <w:rPr>
        <w:rFonts w:ascii="Wingdings" w:hAnsi="Wingdings" w:hint="default"/>
      </w:rPr>
    </w:lvl>
    <w:lvl w:ilvl="3" w:tplc="ABEC26AA" w:tentative="1">
      <w:start w:val="1"/>
      <w:numFmt w:val="bullet"/>
      <w:lvlText w:val=""/>
      <w:lvlJc w:val="left"/>
      <w:pPr>
        <w:tabs>
          <w:tab w:val="num" w:pos="2880"/>
        </w:tabs>
        <w:ind w:left="2880" w:hanging="360"/>
      </w:pPr>
      <w:rPr>
        <w:rFonts w:ascii="Symbol" w:hAnsi="Symbol" w:hint="default"/>
      </w:rPr>
    </w:lvl>
    <w:lvl w:ilvl="4" w:tplc="B4DE4016" w:tentative="1">
      <w:start w:val="1"/>
      <w:numFmt w:val="bullet"/>
      <w:lvlText w:val="o"/>
      <w:lvlJc w:val="left"/>
      <w:pPr>
        <w:tabs>
          <w:tab w:val="num" w:pos="3600"/>
        </w:tabs>
        <w:ind w:left="3600" w:hanging="360"/>
      </w:pPr>
      <w:rPr>
        <w:rFonts w:ascii="Courier New" w:hAnsi="Courier New" w:cs="Courier New" w:hint="default"/>
      </w:rPr>
    </w:lvl>
    <w:lvl w:ilvl="5" w:tplc="00A29274" w:tentative="1">
      <w:start w:val="1"/>
      <w:numFmt w:val="bullet"/>
      <w:lvlText w:val=""/>
      <w:lvlJc w:val="left"/>
      <w:pPr>
        <w:tabs>
          <w:tab w:val="num" w:pos="4320"/>
        </w:tabs>
        <w:ind w:left="4320" w:hanging="360"/>
      </w:pPr>
      <w:rPr>
        <w:rFonts w:ascii="Wingdings" w:hAnsi="Wingdings" w:hint="default"/>
      </w:rPr>
    </w:lvl>
    <w:lvl w:ilvl="6" w:tplc="0E8A0C76" w:tentative="1">
      <w:start w:val="1"/>
      <w:numFmt w:val="bullet"/>
      <w:lvlText w:val=""/>
      <w:lvlJc w:val="left"/>
      <w:pPr>
        <w:tabs>
          <w:tab w:val="num" w:pos="5040"/>
        </w:tabs>
        <w:ind w:left="5040" w:hanging="360"/>
      </w:pPr>
      <w:rPr>
        <w:rFonts w:ascii="Symbol" w:hAnsi="Symbol" w:hint="default"/>
      </w:rPr>
    </w:lvl>
    <w:lvl w:ilvl="7" w:tplc="4B7ADA86" w:tentative="1">
      <w:start w:val="1"/>
      <w:numFmt w:val="bullet"/>
      <w:lvlText w:val="o"/>
      <w:lvlJc w:val="left"/>
      <w:pPr>
        <w:tabs>
          <w:tab w:val="num" w:pos="5760"/>
        </w:tabs>
        <w:ind w:left="5760" w:hanging="360"/>
      </w:pPr>
      <w:rPr>
        <w:rFonts w:ascii="Courier New" w:hAnsi="Courier New" w:cs="Courier New" w:hint="default"/>
      </w:rPr>
    </w:lvl>
    <w:lvl w:ilvl="8" w:tplc="BF7A439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6B6647"/>
    <w:multiLevelType w:val="multilevel"/>
    <w:tmpl w:val="809204CE"/>
    <w:lvl w:ilvl="0">
      <w:start w:val="1"/>
      <w:numFmt w:val="decimal"/>
      <w:pStyle w:val="ListParagraph"/>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SCHEDULEPara"/>
      <w:lvlText w:val="%1.%2"/>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L3SCHEDULEPara"/>
      <w:lvlText w:val="(%3)"/>
      <w:lvlJc w:val="left"/>
      <w:pPr>
        <w:tabs>
          <w:tab w:val="num" w:pos="1559"/>
        </w:tabs>
        <w:ind w:left="1559" w:hanging="56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L4SCHEDULEPara"/>
      <w:lvlText w:val="(%4)"/>
      <w:lvlJc w:val="left"/>
      <w:pPr>
        <w:tabs>
          <w:tab w:val="num" w:pos="2126"/>
        </w:tabs>
        <w:ind w:left="2126" w:hanging="567"/>
      </w:pPr>
      <w:rPr>
        <w:rFonts w:hint="default"/>
        <w:b w:val="0"/>
        <w:i w:val="0"/>
        <w:color w:val="000000"/>
        <w:sz w:val="22"/>
        <w:szCs w:val="22"/>
      </w:rPr>
    </w:lvl>
    <w:lvl w:ilvl="4">
      <w:start w:val="1"/>
      <w:numFmt w:val="upperLetter"/>
      <w:lvlText w:val="(%5)"/>
      <w:lvlJc w:val="left"/>
      <w:pPr>
        <w:tabs>
          <w:tab w:val="num" w:pos="2880"/>
        </w:tabs>
        <w:ind w:left="2880" w:hanging="720"/>
      </w:pPr>
      <w:rPr>
        <w:rFonts w:hint="default"/>
        <w:b w:val="0"/>
        <w:i w:val="0"/>
        <w:sz w:val="22"/>
      </w:rPr>
    </w:lvl>
    <w:lvl w:ilvl="5">
      <w:start w:val="1"/>
      <w:numFmt w:val="decimal"/>
      <w:lvlText w:val="%6."/>
      <w:lvlJc w:val="left"/>
      <w:pPr>
        <w:tabs>
          <w:tab w:val="num" w:pos="3600"/>
        </w:tabs>
        <w:ind w:left="3600" w:hanging="720"/>
      </w:pPr>
      <w:rPr>
        <w:rFonts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b w:val="0"/>
        <w:i w:val="0"/>
        <w:sz w:val="22"/>
      </w:rPr>
    </w:lvl>
    <w:lvl w:ilvl="8">
      <w:start w:val="1"/>
      <w:numFmt w:val="decimal"/>
      <w:lvlText w:val="%9."/>
      <w:lvlJc w:val="left"/>
      <w:pPr>
        <w:tabs>
          <w:tab w:val="num" w:pos="5760"/>
        </w:tabs>
        <w:ind w:left="5760" w:hanging="720"/>
      </w:pPr>
      <w:rPr>
        <w:rFonts w:hint="default"/>
        <w:b w:val="0"/>
        <w:i w:val="0"/>
        <w:sz w:val="22"/>
      </w:rPr>
    </w:lvl>
  </w:abstractNum>
  <w:abstractNum w:abstractNumId="26" w15:restartNumberingAfterBreak="0">
    <w:nsid w:val="36E3743B"/>
    <w:multiLevelType w:val="singleLevel"/>
    <w:tmpl w:val="FE302F92"/>
    <w:lvl w:ilvl="0">
      <w:start w:val="1"/>
      <w:numFmt w:val="decimal"/>
      <w:pStyle w:val="ScheduleHeading"/>
      <w:lvlText w:val="Schedule %1"/>
      <w:lvlJc w:val="left"/>
      <w:pPr>
        <w:tabs>
          <w:tab w:val="num" w:pos="1080"/>
        </w:tabs>
        <w:ind w:left="360" w:hanging="360"/>
      </w:pPr>
      <w:rPr>
        <w:rFonts w:hint="default"/>
        <w:color w:val="000000"/>
      </w:rPr>
    </w:lvl>
  </w:abstractNum>
  <w:abstractNum w:abstractNumId="27" w15:restartNumberingAfterBreak="0">
    <w:nsid w:val="38130038"/>
    <w:multiLevelType w:val="hybridMultilevel"/>
    <w:tmpl w:val="FF8A0FAE"/>
    <w:lvl w:ilvl="0" w:tplc="07E07882">
      <w:start w:val="1"/>
      <w:numFmt w:val="bullet"/>
      <w:pStyle w:val="ClauseBullet2"/>
      <w:lvlText w:val=""/>
      <w:lvlJc w:val="left"/>
      <w:pPr>
        <w:ind w:left="1440" w:hanging="360"/>
      </w:pPr>
      <w:rPr>
        <w:rFonts w:ascii="Symbol" w:hAnsi="Symbol" w:hint="default"/>
        <w:color w:val="000000"/>
      </w:rPr>
    </w:lvl>
    <w:lvl w:ilvl="1" w:tplc="AA62F70C" w:tentative="1">
      <w:start w:val="1"/>
      <w:numFmt w:val="bullet"/>
      <w:lvlText w:val="o"/>
      <w:lvlJc w:val="left"/>
      <w:pPr>
        <w:ind w:left="2160" w:hanging="360"/>
      </w:pPr>
      <w:rPr>
        <w:rFonts w:ascii="Courier New" w:hAnsi="Courier New" w:cs="Courier New" w:hint="default"/>
      </w:rPr>
    </w:lvl>
    <w:lvl w:ilvl="2" w:tplc="16B0D8DC" w:tentative="1">
      <w:start w:val="1"/>
      <w:numFmt w:val="bullet"/>
      <w:lvlText w:val=""/>
      <w:lvlJc w:val="left"/>
      <w:pPr>
        <w:ind w:left="2880" w:hanging="360"/>
      </w:pPr>
      <w:rPr>
        <w:rFonts w:ascii="Wingdings" w:hAnsi="Wingdings" w:hint="default"/>
      </w:rPr>
    </w:lvl>
    <w:lvl w:ilvl="3" w:tplc="2098C87E" w:tentative="1">
      <w:start w:val="1"/>
      <w:numFmt w:val="bullet"/>
      <w:lvlText w:val=""/>
      <w:lvlJc w:val="left"/>
      <w:pPr>
        <w:ind w:left="3600" w:hanging="360"/>
      </w:pPr>
      <w:rPr>
        <w:rFonts w:ascii="Symbol" w:hAnsi="Symbol" w:hint="default"/>
      </w:rPr>
    </w:lvl>
    <w:lvl w:ilvl="4" w:tplc="16504994" w:tentative="1">
      <w:start w:val="1"/>
      <w:numFmt w:val="bullet"/>
      <w:lvlText w:val="o"/>
      <w:lvlJc w:val="left"/>
      <w:pPr>
        <w:ind w:left="4320" w:hanging="360"/>
      </w:pPr>
      <w:rPr>
        <w:rFonts w:ascii="Courier New" w:hAnsi="Courier New" w:cs="Courier New" w:hint="default"/>
      </w:rPr>
    </w:lvl>
    <w:lvl w:ilvl="5" w:tplc="246E027C" w:tentative="1">
      <w:start w:val="1"/>
      <w:numFmt w:val="bullet"/>
      <w:lvlText w:val=""/>
      <w:lvlJc w:val="left"/>
      <w:pPr>
        <w:ind w:left="5040" w:hanging="360"/>
      </w:pPr>
      <w:rPr>
        <w:rFonts w:ascii="Wingdings" w:hAnsi="Wingdings" w:hint="default"/>
      </w:rPr>
    </w:lvl>
    <w:lvl w:ilvl="6" w:tplc="8FE86238" w:tentative="1">
      <w:start w:val="1"/>
      <w:numFmt w:val="bullet"/>
      <w:lvlText w:val=""/>
      <w:lvlJc w:val="left"/>
      <w:pPr>
        <w:ind w:left="5760" w:hanging="360"/>
      </w:pPr>
      <w:rPr>
        <w:rFonts w:ascii="Symbol" w:hAnsi="Symbol" w:hint="default"/>
      </w:rPr>
    </w:lvl>
    <w:lvl w:ilvl="7" w:tplc="7A90482A" w:tentative="1">
      <w:start w:val="1"/>
      <w:numFmt w:val="bullet"/>
      <w:lvlText w:val="o"/>
      <w:lvlJc w:val="left"/>
      <w:pPr>
        <w:ind w:left="6480" w:hanging="360"/>
      </w:pPr>
      <w:rPr>
        <w:rFonts w:ascii="Courier New" w:hAnsi="Courier New" w:cs="Courier New" w:hint="default"/>
      </w:rPr>
    </w:lvl>
    <w:lvl w:ilvl="8" w:tplc="FB7E98AE" w:tentative="1">
      <w:start w:val="1"/>
      <w:numFmt w:val="bullet"/>
      <w:lvlText w:val=""/>
      <w:lvlJc w:val="left"/>
      <w:pPr>
        <w:ind w:left="7200" w:hanging="360"/>
      </w:pPr>
      <w:rPr>
        <w:rFonts w:ascii="Wingdings" w:hAnsi="Wingdings" w:hint="default"/>
      </w:rPr>
    </w:lvl>
  </w:abstractNum>
  <w:abstractNum w:abstractNumId="28" w15:restartNumberingAfterBreak="0">
    <w:nsid w:val="388E556E"/>
    <w:multiLevelType w:val="hybridMultilevel"/>
    <w:tmpl w:val="55F2A548"/>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5D409B"/>
    <w:multiLevelType w:val="hybridMultilevel"/>
    <w:tmpl w:val="8AD0BE1E"/>
    <w:lvl w:ilvl="0" w:tplc="7974BEE2">
      <w:start w:val="1"/>
      <w:numFmt w:val="lowerRoman"/>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15:restartNumberingAfterBreak="0">
    <w:nsid w:val="3B7C5089"/>
    <w:multiLevelType w:val="hybridMultilevel"/>
    <w:tmpl w:val="AB2C54CC"/>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3EFB6A36"/>
    <w:multiLevelType w:val="multilevel"/>
    <w:tmpl w:val="19262422"/>
    <w:numStyleLink w:val="ClauseStyle"/>
  </w:abstractNum>
  <w:abstractNum w:abstractNumId="33" w15:restartNumberingAfterBreak="0">
    <w:nsid w:val="42F2725A"/>
    <w:multiLevelType w:val="hybridMultilevel"/>
    <w:tmpl w:val="78664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D67987"/>
    <w:multiLevelType w:val="hybridMultilevel"/>
    <w:tmpl w:val="EBD6FB80"/>
    <w:lvl w:ilvl="0" w:tplc="8F6CCAF0">
      <w:start w:val="1"/>
      <w:numFmt w:val="bullet"/>
      <w:pStyle w:val="subclause1Bullet2"/>
      <w:lvlText w:val=""/>
      <w:lvlJc w:val="left"/>
      <w:pPr>
        <w:ind w:left="1440" w:hanging="360"/>
      </w:pPr>
      <w:rPr>
        <w:rFonts w:ascii="Symbol" w:hAnsi="Symbol" w:hint="default"/>
        <w:color w:val="000000"/>
      </w:rPr>
    </w:lvl>
    <w:lvl w:ilvl="1" w:tplc="CC649A38" w:tentative="1">
      <w:start w:val="1"/>
      <w:numFmt w:val="bullet"/>
      <w:lvlText w:val="o"/>
      <w:lvlJc w:val="left"/>
      <w:pPr>
        <w:ind w:left="2160" w:hanging="360"/>
      </w:pPr>
      <w:rPr>
        <w:rFonts w:ascii="Courier New" w:hAnsi="Courier New" w:cs="Courier New" w:hint="default"/>
      </w:rPr>
    </w:lvl>
    <w:lvl w:ilvl="2" w:tplc="F7BA3F70" w:tentative="1">
      <w:start w:val="1"/>
      <w:numFmt w:val="bullet"/>
      <w:lvlText w:val=""/>
      <w:lvlJc w:val="left"/>
      <w:pPr>
        <w:ind w:left="2880" w:hanging="360"/>
      </w:pPr>
      <w:rPr>
        <w:rFonts w:ascii="Wingdings" w:hAnsi="Wingdings" w:hint="default"/>
      </w:rPr>
    </w:lvl>
    <w:lvl w:ilvl="3" w:tplc="2EC478EA" w:tentative="1">
      <w:start w:val="1"/>
      <w:numFmt w:val="bullet"/>
      <w:lvlText w:val=""/>
      <w:lvlJc w:val="left"/>
      <w:pPr>
        <w:ind w:left="3600" w:hanging="360"/>
      </w:pPr>
      <w:rPr>
        <w:rFonts w:ascii="Symbol" w:hAnsi="Symbol" w:hint="default"/>
      </w:rPr>
    </w:lvl>
    <w:lvl w:ilvl="4" w:tplc="470E4386" w:tentative="1">
      <w:start w:val="1"/>
      <w:numFmt w:val="bullet"/>
      <w:lvlText w:val="o"/>
      <w:lvlJc w:val="left"/>
      <w:pPr>
        <w:ind w:left="4320" w:hanging="360"/>
      </w:pPr>
      <w:rPr>
        <w:rFonts w:ascii="Courier New" w:hAnsi="Courier New" w:cs="Courier New" w:hint="default"/>
      </w:rPr>
    </w:lvl>
    <w:lvl w:ilvl="5" w:tplc="F37EF146" w:tentative="1">
      <w:start w:val="1"/>
      <w:numFmt w:val="bullet"/>
      <w:lvlText w:val=""/>
      <w:lvlJc w:val="left"/>
      <w:pPr>
        <w:ind w:left="5040" w:hanging="360"/>
      </w:pPr>
      <w:rPr>
        <w:rFonts w:ascii="Wingdings" w:hAnsi="Wingdings" w:hint="default"/>
      </w:rPr>
    </w:lvl>
    <w:lvl w:ilvl="6" w:tplc="BDEA628A" w:tentative="1">
      <w:start w:val="1"/>
      <w:numFmt w:val="bullet"/>
      <w:lvlText w:val=""/>
      <w:lvlJc w:val="left"/>
      <w:pPr>
        <w:ind w:left="5760" w:hanging="360"/>
      </w:pPr>
      <w:rPr>
        <w:rFonts w:ascii="Symbol" w:hAnsi="Symbol" w:hint="default"/>
      </w:rPr>
    </w:lvl>
    <w:lvl w:ilvl="7" w:tplc="A7AAD008" w:tentative="1">
      <w:start w:val="1"/>
      <w:numFmt w:val="bullet"/>
      <w:lvlText w:val="o"/>
      <w:lvlJc w:val="left"/>
      <w:pPr>
        <w:ind w:left="6480" w:hanging="360"/>
      </w:pPr>
      <w:rPr>
        <w:rFonts w:ascii="Courier New" w:hAnsi="Courier New" w:cs="Courier New" w:hint="default"/>
      </w:rPr>
    </w:lvl>
    <w:lvl w:ilvl="8" w:tplc="5124270E" w:tentative="1">
      <w:start w:val="1"/>
      <w:numFmt w:val="bullet"/>
      <w:lvlText w:val=""/>
      <w:lvlJc w:val="left"/>
      <w:pPr>
        <w:ind w:left="7200" w:hanging="360"/>
      </w:pPr>
      <w:rPr>
        <w:rFonts w:ascii="Wingdings" w:hAnsi="Wingdings" w:hint="default"/>
      </w:rPr>
    </w:lvl>
  </w:abstractNum>
  <w:abstractNum w:abstractNumId="35" w15:restartNumberingAfterBreak="0">
    <w:nsid w:val="44E96665"/>
    <w:multiLevelType w:val="hybridMultilevel"/>
    <w:tmpl w:val="EF1E142A"/>
    <w:lvl w:ilvl="0" w:tplc="2DF68350">
      <w:start w:val="1"/>
      <w:numFmt w:val="bullet"/>
      <w:pStyle w:val="subclause3Bullet1"/>
      <w:lvlText w:val=""/>
      <w:lvlJc w:val="left"/>
      <w:pPr>
        <w:ind w:left="2988" w:hanging="360"/>
      </w:pPr>
      <w:rPr>
        <w:rFonts w:ascii="Symbol" w:hAnsi="Symbol" w:hint="default"/>
        <w:color w:val="000000"/>
      </w:rPr>
    </w:lvl>
    <w:lvl w:ilvl="1" w:tplc="19483D5C" w:tentative="1">
      <w:start w:val="1"/>
      <w:numFmt w:val="bullet"/>
      <w:lvlText w:val="o"/>
      <w:lvlJc w:val="left"/>
      <w:pPr>
        <w:ind w:left="3708" w:hanging="360"/>
      </w:pPr>
      <w:rPr>
        <w:rFonts w:ascii="Courier New" w:hAnsi="Courier New" w:cs="Courier New" w:hint="default"/>
      </w:rPr>
    </w:lvl>
    <w:lvl w:ilvl="2" w:tplc="5CC6A684" w:tentative="1">
      <w:start w:val="1"/>
      <w:numFmt w:val="bullet"/>
      <w:lvlText w:val=""/>
      <w:lvlJc w:val="left"/>
      <w:pPr>
        <w:ind w:left="4428" w:hanging="360"/>
      </w:pPr>
      <w:rPr>
        <w:rFonts w:ascii="Wingdings" w:hAnsi="Wingdings" w:hint="default"/>
      </w:rPr>
    </w:lvl>
    <w:lvl w:ilvl="3" w:tplc="9BE2BECE" w:tentative="1">
      <w:start w:val="1"/>
      <w:numFmt w:val="bullet"/>
      <w:lvlText w:val=""/>
      <w:lvlJc w:val="left"/>
      <w:pPr>
        <w:ind w:left="5148" w:hanging="360"/>
      </w:pPr>
      <w:rPr>
        <w:rFonts w:ascii="Symbol" w:hAnsi="Symbol" w:hint="default"/>
      </w:rPr>
    </w:lvl>
    <w:lvl w:ilvl="4" w:tplc="645C7370" w:tentative="1">
      <w:start w:val="1"/>
      <w:numFmt w:val="bullet"/>
      <w:lvlText w:val="o"/>
      <w:lvlJc w:val="left"/>
      <w:pPr>
        <w:ind w:left="5868" w:hanging="360"/>
      </w:pPr>
      <w:rPr>
        <w:rFonts w:ascii="Courier New" w:hAnsi="Courier New" w:cs="Courier New" w:hint="default"/>
      </w:rPr>
    </w:lvl>
    <w:lvl w:ilvl="5" w:tplc="2E921ED4" w:tentative="1">
      <w:start w:val="1"/>
      <w:numFmt w:val="bullet"/>
      <w:lvlText w:val=""/>
      <w:lvlJc w:val="left"/>
      <w:pPr>
        <w:ind w:left="6588" w:hanging="360"/>
      </w:pPr>
      <w:rPr>
        <w:rFonts w:ascii="Wingdings" w:hAnsi="Wingdings" w:hint="default"/>
      </w:rPr>
    </w:lvl>
    <w:lvl w:ilvl="6" w:tplc="22684394" w:tentative="1">
      <w:start w:val="1"/>
      <w:numFmt w:val="bullet"/>
      <w:lvlText w:val=""/>
      <w:lvlJc w:val="left"/>
      <w:pPr>
        <w:ind w:left="7308" w:hanging="360"/>
      </w:pPr>
      <w:rPr>
        <w:rFonts w:ascii="Symbol" w:hAnsi="Symbol" w:hint="default"/>
      </w:rPr>
    </w:lvl>
    <w:lvl w:ilvl="7" w:tplc="EECC860C" w:tentative="1">
      <w:start w:val="1"/>
      <w:numFmt w:val="bullet"/>
      <w:lvlText w:val="o"/>
      <w:lvlJc w:val="left"/>
      <w:pPr>
        <w:ind w:left="8028" w:hanging="360"/>
      </w:pPr>
      <w:rPr>
        <w:rFonts w:ascii="Courier New" w:hAnsi="Courier New" w:cs="Courier New" w:hint="default"/>
      </w:rPr>
    </w:lvl>
    <w:lvl w:ilvl="8" w:tplc="F7E0E0CE" w:tentative="1">
      <w:start w:val="1"/>
      <w:numFmt w:val="bullet"/>
      <w:lvlText w:val=""/>
      <w:lvlJc w:val="left"/>
      <w:pPr>
        <w:ind w:left="8748" w:hanging="360"/>
      </w:pPr>
      <w:rPr>
        <w:rFonts w:ascii="Wingdings" w:hAnsi="Wingdings" w:hint="default"/>
      </w:rPr>
    </w:lvl>
  </w:abstractNum>
  <w:abstractNum w:abstractNumId="36" w15:restartNumberingAfterBreak="0">
    <w:nsid w:val="46AC04C6"/>
    <w:multiLevelType w:val="hybridMultilevel"/>
    <w:tmpl w:val="E6C47700"/>
    <w:lvl w:ilvl="0" w:tplc="B53673B2">
      <w:start w:val="1"/>
      <w:numFmt w:val="bullet"/>
      <w:pStyle w:val="subclause2Bullet1"/>
      <w:lvlText w:val=""/>
      <w:lvlJc w:val="left"/>
      <w:pPr>
        <w:ind w:left="2279" w:hanging="360"/>
      </w:pPr>
      <w:rPr>
        <w:rFonts w:ascii="Symbol" w:hAnsi="Symbol" w:hint="default"/>
        <w:color w:val="000000"/>
      </w:rPr>
    </w:lvl>
    <w:lvl w:ilvl="1" w:tplc="E9AC0624" w:tentative="1">
      <w:start w:val="1"/>
      <w:numFmt w:val="bullet"/>
      <w:lvlText w:val="o"/>
      <w:lvlJc w:val="left"/>
      <w:pPr>
        <w:ind w:left="2999" w:hanging="360"/>
      </w:pPr>
      <w:rPr>
        <w:rFonts w:ascii="Courier New" w:hAnsi="Courier New" w:cs="Courier New" w:hint="default"/>
      </w:rPr>
    </w:lvl>
    <w:lvl w:ilvl="2" w:tplc="EC6480F4" w:tentative="1">
      <w:start w:val="1"/>
      <w:numFmt w:val="bullet"/>
      <w:lvlText w:val=""/>
      <w:lvlJc w:val="left"/>
      <w:pPr>
        <w:ind w:left="3719" w:hanging="360"/>
      </w:pPr>
      <w:rPr>
        <w:rFonts w:ascii="Wingdings" w:hAnsi="Wingdings" w:hint="default"/>
      </w:rPr>
    </w:lvl>
    <w:lvl w:ilvl="3" w:tplc="80B8BA9A" w:tentative="1">
      <w:start w:val="1"/>
      <w:numFmt w:val="bullet"/>
      <w:lvlText w:val=""/>
      <w:lvlJc w:val="left"/>
      <w:pPr>
        <w:ind w:left="4439" w:hanging="360"/>
      </w:pPr>
      <w:rPr>
        <w:rFonts w:ascii="Symbol" w:hAnsi="Symbol" w:hint="default"/>
      </w:rPr>
    </w:lvl>
    <w:lvl w:ilvl="4" w:tplc="37B4826A" w:tentative="1">
      <w:start w:val="1"/>
      <w:numFmt w:val="bullet"/>
      <w:lvlText w:val="o"/>
      <w:lvlJc w:val="left"/>
      <w:pPr>
        <w:ind w:left="5159" w:hanging="360"/>
      </w:pPr>
      <w:rPr>
        <w:rFonts w:ascii="Courier New" w:hAnsi="Courier New" w:cs="Courier New" w:hint="default"/>
      </w:rPr>
    </w:lvl>
    <w:lvl w:ilvl="5" w:tplc="8CC02A98" w:tentative="1">
      <w:start w:val="1"/>
      <w:numFmt w:val="bullet"/>
      <w:lvlText w:val=""/>
      <w:lvlJc w:val="left"/>
      <w:pPr>
        <w:ind w:left="5879" w:hanging="360"/>
      </w:pPr>
      <w:rPr>
        <w:rFonts w:ascii="Wingdings" w:hAnsi="Wingdings" w:hint="default"/>
      </w:rPr>
    </w:lvl>
    <w:lvl w:ilvl="6" w:tplc="971A695E" w:tentative="1">
      <w:start w:val="1"/>
      <w:numFmt w:val="bullet"/>
      <w:lvlText w:val=""/>
      <w:lvlJc w:val="left"/>
      <w:pPr>
        <w:ind w:left="6599" w:hanging="360"/>
      </w:pPr>
      <w:rPr>
        <w:rFonts w:ascii="Symbol" w:hAnsi="Symbol" w:hint="default"/>
      </w:rPr>
    </w:lvl>
    <w:lvl w:ilvl="7" w:tplc="AA840C80" w:tentative="1">
      <w:start w:val="1"/>
      <w:numFmt w:val="bullet"/>
      <w:lvlText w:val="o"/>
      <w:lvlJc w:val="left"/>
      <w:pPr>
        <w:ind w:left="7319" w:hanging="360"/>
      </w:pPr>
      <w:rPr>
        <w:rFonts w:ascii="Courier New" w:hAnsi="Courier New" w:cs="Courier New" w:hint="default"/>
      </w:rPr>
    </w:lvl>
    <w:lvl w:ilvl="8" w:tplc="C81426AA" w:tentative="1">
      <w:start w:val="1"/>
      <w:numFmt w:val="bullet"/>
      <w:lvlText w:val=""/>
      <w:lvlJc w:val="left"/>
      <w:pPr>
        <w:ind w:left="8039" w:hanging="360"/>
      </w:pPr>
      <w:rPr>
        <w:rFonts w:ascii="Wingdings" w:hAnsi="Wingdings" w:hint="default"/>
      </w:rPr>
    </w:lvl>
  </w:abstractNum>
  <w:abstractNum w:abstractNumId="37" w15:restartNumberingAfterBreak="0">
    <w:nsid w:val="47F42723"/>
    <w:multiLevelType w:val="hybridMultilevel"/>
    <w:tmpl w:val="C5A02EE6"/>
    <w:lvl w:ilvl="0" w:tplc="1E202D7C">
      <w:start w:val="1"/>
      <w:numFmt w:val="bullet"/>
      <w:pStyle w:val="subclause1Bullet1"/>
      <w:lvlText w:val=""/>
      <w:lvlJc w:val="left"/>
      <w:pPr>
        <w:ind w:left="1440" w:hanging="360"/>
      </w:pPr>
      <w:rPr>
        <w:rFonts w:ascii="Symbol" w:hAnsi="Symbol" w:hint="default"/>
        <w:color w:val="000000"/>
      </w:rPr>
    </w:lvl>
    <w:lvl w:ilvl="1" w:tplc="74068F34" w:tentative="1">
      <w:start w:val="1"/>
      <w:numFmt w:val="bullet"/>
      <w:lvlText w:val="o"/>
      <w:lvlJc w:val="left"/>
      <w:pPr>
        <w:ind w:left="2160" w:hanging="360"/>
      </w:pPr>
      <w:rPr>
        <w:rFonts w:ascii="Courier New" w:hAnsi="Courier New" w:cs="Courier New" w:hint="default"/>
      </w:rPr>
    </w:lvl>
    <w:lvl w:ilvl="2" w:tplc="4192131C" w:tentative="1">
      <w:start w:val="1"/>
      <w:numFmt w:val="bullet"/>
      <w:lvlText w:val=""/>
      <w:lvlJc w:val="left"/>
      <w:pPr>
        <w:ind w:left="2880" w:hanging="360"/>
      </w:pPr>
      <w:rPr>
        <w:rFonts w:ascii="Wingdings" w:hAnsi="Wingdings" w:hint="default"/>
      </w:rPr>
    </w:lvl>
    <w:lvl w:ilvl="3" w:tplc="8FF07374" w:tentative="1">
      <w:start w:val="1"/>
      <w:numFmt w:val="bullet"/>
      <w:lvlText w:val=""/>
      <w:lvlJc w:val="left"/>
      <w:pPr>
        <w:ind w:left="3600" w:hanging="360"/>
      </w:pPr>
      <w:rPr>
        <w:rFonts w:ascii="Symbol" w:hAnsi="Symbol" w:hint="default"/>
      </w:rPr>
    </w:lvl>
    <w:lvl w:ilvl="4" w:tplc="A67E98E0" w:tentative="1">
      <w:start w:val="1"/>
      <w:numFmt w:val="bullet"/>
      <w:lvlText w:val="o"/>
      <w:lvlJc w:val="left"/>
      <w:pPr>
        <w:ind w:left="4320" w:hanging="360"/>
      </w:pPr>
      <w:rPr>
        <w:rFonts w:ascii="Courier New" w:hAnsi="Courier New" w:cs="Courier New" w:hint="default"/>
      </w:rPr>
    </w:lvl>
    <w:lvl w:ilvl="5" w:tplc="69FAFBB2" w:tentative="1">
      <w:start w:val="1"/>
      <w:numFmt w:val="bullet"/>
      <w:lvlText w:val=""/>
      <w:lvlJc w:val="left"/>
      <w:pPr>
        <w:ind w:left="5040" w:hanging="360"/>
      </w:pPr>
      <w:rPr>
        <w:rFonts w:ascii="Wingdings" w:hAnsi="Wingdings" w:hint="default"/>
      </w:rPr>
    </w:lvl>
    <w:lvl w:ilvl="6" w:tplc="90B877B0" w:tentative="1">
      <w:start w:val="1"/>
      <w:numFmt w:val="bullet"/>
      <w:lvlText w:val=""/>
      <w:lvlJc w:val="left"/>
      <w:pPr>
        <w:ind w:left="5760" w:hanging="360"/>
      </w:pPr>
      <w:rPr>
        <w:rFonts w:ascii="Symbol" w:hAnsi="Symbol" w:hint="default"/>
      </w:rPr>
    </w:lvl>
    <w:lvl w:ilvl="7" w:tplc="FBD6EA48" w:tentative="1">
      <w:start w:val="1"/>
      <w:numFmt w:val="bullet"/>
      <w:lvlText w:val="o"/>
      <w:lvlJc w:val="left"/>
      <w:pPr>
        <w:ind w:left="6480" w:hanging="360"/>
      </w:pPr>
      <w:rPr>
        <w:rFonts w:ascii="Courier New" w:hAnsi="Courier New" w:cs="Courier New" w:hint="default"/>
      </w:rPr>
    </w:lvl>
    <w:lvl w:ilvl="8" w:tplc="7FF694B6" w:tentative="1">
      <w:start w:val="1"/>
      <w:numFmt w:val="bullet"/>
      <w:lvlText w:val=""/>
      <w:lvlJc w:val="left"/>
      <w:pPr>
        <w:ind w:left="7200" w:hanging="360"/>
      </w:pPr>
      <w:rPr>
        <w:rFonts w:ascii="Wingdings" w:hAnsi="Wingdings" w:hint="default"/>
      </w:rPr>
    </w:lvl>
  </w:abstractNum>
  <w:abstractNum w:abstractNumId="38" w15:restartNumberingAfterBreak="0">
    <w:nsid w:val="480C255C"/>
    <w:multiLevelType w:val="multilevel"/>
    <w:tmpl w:val="19262422"/>
    <w:styleLink w:val="ClauseStyle"/>
    <w:lvl w:ilvl="0">
      <w:start w:val="1"/>
      <w:numFmt w:val="decimal"/>
      <w:pStyle w:val="Clause1Heading"/>
      <w:lvlText w:val="%1."/>
      <w:lvlJc w:val="left"/>
      <w:pPr>
        <w:ind w:left="709" w:hanging="709"/>
      </w:pPr>
      <w:rPr>
        <w:rFonts w:hint="default"/>
      </w:rPr>
    </w:lvl>
    <w:lvl w:ilvl="1">
      <w:start w:val="1"/>
      <w:numFmt w:val="decimal"/>
      <w:pStyle w:val="Clause2subclause"/>
      <w:lvlText w:val="%1.%2"/>
      <w:lvlJc w:val="left"/>
      <w:pPr>
        <w:ind w:left="709" w:hanging="709"/>
      </w:pPr>
      <w:rPr>
        <w:rFonts w:hint="default"/>
      </w:rPr>
    </w:lvl>
    <w:lvl w:ilvl="2">
      <w:start w:val="1"/>
      <w:numFmt w:val="decimal"/>
      <w:pStyle w:val="Clause3subclause"/>
      <w:lvlText w:val="%1.%2.%3"/>
      <w:lvlJc w:val="left"/>
      <w:pPr>
        <w:ind w:left="360" w:hanging="360"/>
      </w:pPr>
      <w:rPr>
        <w:rFonts w:hint="default"/>
      </w:rPr>
    </w:lvl>
    <w:lvl w:ilvl="3">
      <w:start w:val="1"/>
      <w:numFmt w:val="lowerLetter"/>
      <w:pStyle w:val="Clause4subclause"/>
      <w:lvlText w:val="(%4)"/>
      <w:lvlJc w:val="left"/>
      <w:pPr>
        <w:ind w:left="2126" w:hanging="567"/>
      </w:pPr>
      <w:rPr>
        <w:rFonts w:hint="default"/>
      </w:rPr>
    </w:lvl>
    <w:lvl w:ilvl="4">
      <w:start w:val="1"/>
      <w:numFmt w:val="lowerRoman"/>
      <w:pStyle w:val="Clause5subclause"/>
      <w:lvlText w:val="(%5)"/>
      <w:lvlJc w:val="left"/>
      <w:pPr>
        <w:ind w:left="2126" w:hanging="567"/>
      </w:pPr>
      <w:rPr>
        <w:rFonts w:hint="default"/>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8E00F4C"/>
    <w:multiLevelType w:val="multilevel"/>
    <w:tmpl w:val="5C8A76A6"/>
    <w:name w:val="sch_style1"/>
    <w:lvl w:ilvl="0">
      <w:start w:val="1"/>
      <w:numFmt w:val="decimal"/>
      <w:lvlText w:val="%1."/>
      <w:lvlJc w:val="left"/>
      <w:pPr>
        <w:tabs>
          <w:tab w:val="num" w:pos="720"/>
        </w:tabs>
        <w:ind w:left="720" w:hanging="720"/>
      </w:pPr>
      <w:rPr>
        <w:rFonts w:ascii="Times New Roman" w:hAnsi="Times New Roman" w:hint="default"/>
        <w:b/>
        <w:i w:val="0"/>
        <w:caps/>
        <w:smallCaps w:val="0"/>
        <w:sz w:val="22"/>
      </w:rPr>
    </w:lvl>
    <w:lvl w:ilvl="1">
      <w:start w:val="1"/>
      <w:numFmt w:val="decimal"/>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0"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1" w15:restartNumberingAfterBreak="0">
    <w:nsid w:val="52C217B0"/>
    <w:multiLevelType w:val="hybridMultilevel"/>
    <w:tmpl w:val="66FC61D4"/>
    <w:lvl w:ilvl="0" w:tplc="A9E2BF98">
      <w:start w:val="1"/>
      <w:numFmt w:val="lowerLetter"/>
      <w:lvlText w:val="(%1)"/>
      <w:lvlJc w:val="left"/>
      <w:pPr>
        <w:ind w:left="1440" w:hanging="360"/>
      </w:pPr>
      <w:rPr>
        <w:rFonts w:hint="default"/>
      </w:rPr>
    </w:lvl>
    <w:lvl w:ilvl="1" w:tplc="60C2827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53F3540C"/>
    <w:multiLevelType w:val="hybridMultilevel"/>
    <w:tmpl w:val="44C6BA02"/>
    <w:lvl w:ilvl="0" w:tplc="4E8E08F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5CB0AF0"/>
    <w:multiLevelType w:val="hybridMultilevel"/>
    <w:tmpl w:val="EB98B43A"/>
    <w:lvl w:ilvl="0" w:tplc="C3FE9C5E">
      <w:start w:val="1"/>
      <w:numFmt w:val="decimal"/>
      <w:pStyle w:val="LongQuestionPara"/>
      <w:lvlText w:val="%1."/>
      <w:lvlJc w:val="left"/>
      <w:pPr>
        <w:ind w:left="360" w:hanging="360"/>
      </w:pPr>
      <w:rPr>
        <w:rFonts w:hint="default"/>
        <w:b/>
        <w:i w:val="0"/>
        <w:color w:val="000000"/>
        <w:sz w:val="24"/>
      </w:rPr>
    </w:lvl>
    <w:lvl w:ilvl="1" w:tplc="3D0E9F66" w:tentative="1">
      <w:start w:val="1"/>
      <w:numFmt w:val="lowerLetter"/>
      <w:lvlText w:val="%2."/>
      <w:lvlJc w:val="left"/>
      <w:pPr>
        <w:ind w:left="1440" w:hanging="360"/>
      </w:pPr>
    </w:lvl>
    <w:lvl w:ilvl="2" w:tplc="9004866A" w:tentative="1">
      <w:start w:val="1"/>
      <w:numFmt w:val="lowerRoman"/>
      <w:lvlText w:val="%3."/>
      <w:lvlJc w:val="right"/>
      <w:pPr>
        <w:ind w:left="2160" w:hanging="180"/>
      </w:pPr>
    </w:lvl>
    <w:lvl w:ilvl="3" w:tplc="0C020CA8" w:tentative="1">
      <w:start w:val="1"/>
      <w:numFmt w:val="decimal"/>
      <w:lvlText w:val="%4."/>
      <w:lvlJc w:val="left"/>
      <w:pPr>
        <w:ind w:left="2880" w:hanging="360"/>
      </w:pPr>
    </w:lvl>
    <w:lvl w:ilvl="4" w:tplc="CDBE8F5A" w:tentative="1">
      <w:start w:val="1"/>
      <w:numFmt w:val="lowerLetter"/>
      <w:lvlText w:val="%5."/>
      <w:lvlJc w:val="left"/>
      <w:pPr>
        <w:ind w:left="3600" w:hanging="360"/>
      </w:pPr>
    </w:lvl>
    <w:lvl w:ilvl="5" w:tplc="F6AE2B0C" w:tentative="1">
      <w:start w:val="1"/>
      <w:numFmt w:val="lowerRoman"/>
      <w:lvlText w:val="%6."/>
      <w:lvlJc w:val="right"/>
      <w:pPr>
        <w:ind w:left="4320" w:hanging="180"/>
      </w:pPr>
    </w:lvl>
    <w:lvl w:ilvl="6" w:tplc="CB42345C" w:tentative="1">
      <w:start w:val="1"/>
      <w:numFmt w:val="decimal"/>
      <w:lvlText w:val="%7."/>
      <w:lvlJc w:val="left"/>
      <w:pPr>
        <w:ind w:left="5040" w:hanging="360"/>
      </w:pPr>
    </w:lvl>
    <w:lvl w:ilvl="7" w:tplc="F5820330" w:tentative="1">
      <w:start w:val="1"/>
      <w:numFmt w:val="lowerLetter"/>
      <w:lvlText w:val="%8."/>
      <w:lvlJc w:val="left"/>
      <w:pPr>
        <w:ind w:left="5760" w:hanging="360"/>
      </w:pPr>
    </w:lvl>
    <w:lvl w:ilvl="8" w:tplc="8294CB96" w:tentative="1">
      <w:start w:val="1"/>
      <w:numFmt w:val="lowerRoman"/>
      <w:lvlText w:val="%9."/>
      <w:lvlJc w:val="right"/>
      <w:pPr>
        <w:ind w:left="6480" w:hanging="180"/>
      </w:pPr>
    </w:lvl>
  </w:abstractNum>
  <w:abstractNum w:abstractNumId="45" w15:restartNumberingAfterBreak="0">
    <w:nsid w:val="56CB6C98"/>
    <w:multiLevelType w:val="hybridMultilevel"/>
    <w:tmpl w:val="51C69B1A"/>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573841A3"/>
    <w:multiLevelType w:val="multilevel"/>
    <w:tmpl w:val="08090029"/>
    <w:lvl w:ilvl="0">
      <w:start w:val="1"/>
      <w:numFmt w:val="decimal"/>
      <w:pStyle w:val="Heading1"/>
      <w:suff w:val="space"/>
      <w:lvlText w:val="Chapter %1"/>
      <w:lvlJc w:val="left"/>
      <w:pPr>
        <w:ind w:left="0" w:firstLine="0"/>
      </w:pPr>
      <w:rPr>
        <w:color w:val="000000"/>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57757641"/>
    <w:multiLevelType w:val="multilevel"/>
    <w:tmpl w:val="3A0E87AC"/>
    <w:name w:val="schhead_list"/>
    <w:lvl w:ilvl="0">
      <w:start w:val="1"/>
      <w:numFmt w:val="decimal"/>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48" w15:restartNumberingAfterBreak="0">
    <w:nsid w:val="58685415"/>
    <w:multiLevelType w:val="hybridMultilevel"/>
    <w:tmpl w:val="C40EE118"/>
    <w:lvl w:ilvl="0" w:tplc="C3C8599E">
      <w:start w:val="1"/>
      <w:numFmt w:val="upperLetter"/>
      <w:lvlText w:val="%1"/>
      <w:lvlJc w:val="left"/>
      <w:pPr>
        <w:ind w:left="3414" w:hanging="360"/>
      </w:pPr>
      <w:rPr>
        <w:rFonts w:hint="default"/>
      </w:rPr>
    </w:lvl>
    <w:lvl w:ilvl="1" w:tplc="08090019" w:tentative="1">
      <w:start w:val="1"/>
      <w:numFmt w:val="lowerLetter"/>
      <w:lvlText w:val="%2."/>
      <w:lvlJc w:val="left"/>
      <w:pPr>
        <w:ind w:left="4134" w:hanging="360"/>
      </w:pPr>
    </w:lvl>
    <w:lvl w:ilvl="2" w:tplc="0809001B" w:tentative="1">
      <w:start w:val="1"/>
      <w:numFmt w:val="lowerRoman"/>
      <w:lvlText w:val="%3."/>
      <w:lvlJc w:val="right"/>
      <w:pPr>
        <w:ind w:left="4854" w:hanging="180"/>
      </w:pPr>
    </w:lvl>
    <w:lvl w:ilvl="3" w:tplc="0809000F" w:tentative="1">
      <w:start w:val="1"/>
      <w:numFmt w:val="decimal"/>
      <w:lvlText w:val="%4."/>
      <w:lvlJc w:val="left"/>
      <w:pPr>
        <w:ind w:left="5574" w:hanging="360"/>
      </w:pPr>
    </w:lvl>
    <w:lvl w:ilvl="4" w:tplc="08090019" w:tentative="1">
      <w:start w:val="1"/>
      <w:numFmt w:val="lowerLetter"/>
      <w:lvlText w:val="%5."/>
      <w:lvlJc w:val="left"/>
      <w:pPr>
        <w:ind w:left="6294" w:hanging="360"/>
      </w:pPr>
    </w:lvl>
    <w:lvl w:ilvl="5" w:tplc="0809001B" w:tentative="1">
      <w:start w:val="1"/>
      <w:numFmt w:val="lowerRoman"/>
      <w:lvlText w:val="%6."/>
      <w:lvlJc w:val="right"/>
      <w:pPr>
        <w:ind w:left="7014" w:hanging="180"/>
      </w:pPr>
    </w:lvl>
    <w:lvl w:ilvl="6" w:tplc="0809000F" w:tentative="1">
      <w:start w:val="1"/>
      <w:numFmt w:val="decimal"/>
      <w:lvlText w:val="%7."/>
      <w:lvlJc w:val="left"/>
      <w:pPr>
        <w:ind w:left="7734" w:hanging="360"/>
      </w:pPr>
    </w:lvl>
    <w:lvl w:ilvl="7" w:tplc="08090019" w:tentative="1">
      <w:start w:val="1"/>
      <w:numFmt w:val="lowerLetter"/>
      <w:lvlText w:val="%8."/>
      <w:lvlJc w:val="left"/>
      <w:pPr>
        <w:ind w:left="8454" w:hanging="360"/>
      </w:pPr>
    </w:lvl>
    <w:lvl w:ilvl="8" w:tplc="0809001B" w:tentative="1">
      <w:start w:val="1"/>
      <w:numFmt w:val="lowerRoman"/>
      <w:lvlText w:val="%9."/>
      <w:lvlJc w:val="right"/>
      <w:pPr>
        <w:ind w:left="9174" w:hanging="180"/>
      </w:pPr>
    </w:lvl>
  </w:abstractNum>
  <w:abstractNum w:abstractNumId="49" w15:restartNumberingAfterBreak="0">
    <w:nsid w:val="5D206610"/>
    <w:multiLevelType w:val="hybridMultilevel"/>
    <w:tmpl w:val="68B4459E"/>
    <w:lvl w:ilvl="0" w:tplc="D068E2FE">
      <w:start w:val="1"/>
      <w:numFmt w:val="lowerLetter"/>
      <w:pStyle w:val="DefinedTermNumber"/>
      <w:lvlText w:val="(%1)"/>
      <w:lvlJc w:val="left"/>
      <w:pPr>
        <w:ind w:left="1440" w:hanging="360"/>
      </w:pPr>
      <w:rPr>
        <w:rFonts w:hint="default"/>
        <w:color w:val="000000"/>
      </w:rPr>
    </w:lvl>
    <w:lvl w:ilvl="1" w:tplc="DA1C04A0" w:tentative="1">
      <w:start w:val="1"/>
      <w:numFmt w:val="lowerLetter"/>
      <w:lvlText w:val="%2."/>
      <w:lvlJc w:val="left"/>
      <w:pPr>
        <w:ind w:left="2160" w:hanging="360"/>
      </w:pPr>
    </w:lvl>
    <w:lvl w:ilvl="2" w:tplc="DEA64862" w:tentative="1">
      <w:start w:val="1"/>
      <w:numFmt w:val="lowerRoman"/>
      <w:lvlText w:val="%3."/>
      <w:lvlJc w:val="right"/>
      <w:pPr>
        <w:ind w:left="2880" w:hanging="180"/>
      </w:pPr>
    </w:lvl>
    <w:lvl w:ilvl="3" w:tplc="31D65698" w:tentative="1">
      <w:start w:val="1"/>
      <w:numFmt w:val="decimal"/>
      <w:lvlText w:val="%4."/>
      <w:lvlJc w:val="left"/>
      <w:pPr>
        <w:ind w:left="3600" w:hanging="360"/>
      </w:pPr>
    </w:lvl>
    <w:lvl w:ilvl="4" w:tplc="6D980036" w:tentative="1">
      <w:start w:val="1"/>
      <w:numFmt w:val="lowerLetter"/>
      <w:lvlText w:val="%5."/>
      <w:lvlJc w:val="left"/>
      <w:pPr>
        <w:ind w:left="4320" w:hanging="360"/>
      </w:pPr>
    </w:lvl>
    <w:lvl w:ilvl="5" w:tplc="704EFBA4" w:tentative="1">
      <w:start w:val="1"/>
      <w:numFmt w:val="lowerRoman"/>
      <w:lvlText w:val="%6."/>
      <w:lvlJc w:val="right"/>
      <w:pPr>
        <w:ind w:left="5040" w:hanging="180"/>
      </w:pPr>
    </w:lvl>
    <w:lvl w:ilvl="6" w:tplc="4D727212" w:tentative="1">
      <w:start w:val="1"/>
      <w:numFmt w:val="decimal"/>
      <w:lvlText w:val="%7."/>
      <w:lvlJc w:val="left"/>
      <w:pPr>
        <w:ind w:left="5760" w:hanging="360"/>
      </w:pPr>
    </w:lvl>
    <w:lvl w:ilvl="7" w:tplc="A25A0304" w:tentative="1">
      <w:start w:val="1"/>
      <w:numFmt w:val="lowerLetter"/>
      <w:lvlText w:val="%8."/>
      <w:lvlJc w:val="left"/>
      <w:pPr>
        <w:ind w:left="6480" w:hanging="360"/>
      </w:pPr>
    </w:lvl>
    <w:lvl w:ilvl="8" w:tplc="F998CC54" w:tentative="1">
      <w:start w:val="1"/>
      <w:numFmt w:val="lowerRoman"/>
      <w:lvlText w:val="%9."/>
      <w:lvlJc w:val="right"/>
      <w:pPr>
        <w:ind w:left="7200" w:hanging="180"/>
      </w:pPr>
    </w:lvl>
  </w:abstractNum>
  <w:abstractNum w:abstractNumId="50"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1" w15:restartNumberingAfterBreak="0">
    <w:nsid w:val="60D216CD"/>
    <w:multiLevelType w:val="multilevel"/>
    <w:tmpl w:val="B68CA27A"/>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61071422"/>
    <w:multiLevelType w:val="hybridMultilevel"/>
    <w:tmpl w:val="59B858D8"/>
    <w:lvl w:ilvl="0" w:tplc="1C3EC338">
      <w:start w:val="1"/>
      <w:numFmt w:val="bullet"/>
      <w:pStyle w:val="ClauseBullet1"/>
      <w:lvlText w:val=""/>
      <w:lvlJc w:val="left"/>
      <w:pPr>
        <w:ind w:left="1080" w:hanging="360"/>
      </w:pPr>
      <w:rPr>
        <w:rFonts w:ascii="Symbol" w:hAnsi="Symbol" w:hint="default"/>
        <w:color w:val="000000"/>
      </w:rPr>
    </w:lvl>
    <w:lvl w:ilvl="1" w:tplc="BB4E4858" w:tentative="1">
      <w:start w:val="1"/>
      <w:numFmt w:val="bullet"/>
      <w:lvlText w:val="o"/>
      <w:lvlJc w:val="left"/>
      <w:pPr>
        <w:ind w:left="1800" w:hanging="360"/>
      </w:pPr>
      <w:rPr>
        <w:rFonts w:ascii="Courier New" w:hAnsi="Courier New" w:cs="Courier New" w:hint="default"/>
      </w:rPr>
    </w:lvl>
    <w:lvl w:ilvl="2" w:tplc="C52A76CE" w:tentative="1">
      <w:start w:val="1"/>
      <w:numFmt w:val="bullet"/>
      <w:lvlText w:val=""/>
      <w:lvlJc w:val="left"/>
      <w:pPr>
        <w:ind w:left="2520" w:hanging="360"/>
      </w:pPr>
      <w:rPr>
        <w:rFonts w:ascii="Wingdings" w:hAnsi="Wingdings" w:hint="default"/>
      </w:rPr>
    </w:lvl>
    <w:lvl w:ilvl="3" w:tplc="239802B0" w:tentative="1">
      <w:start w:val="1"/>
      <w:numFmt w:val="bullet"/>
      <w:lvlText w:val=""/>
      <w:lvlJc w:val="left"/>
      <w:pPr>
        <w:ind w:left="3240" w:hanging="360"/>
      </w:pPr>
      <w:rPr>
        <w:rFonts w:ascii="Symbol" w:hAnsi="Symbol" w:hint="default"/>
      </w:rPr>
    </w:lvl>
    <w:lvl w:ilvl="4" w:tplc="57CC7E64" w:tentative="1">
      <w:start w:val="1"/>
      <w:numFmt w:val="bullet"/>
      <w:lvlText w:val="o"/>
      <w:lvlJc w:val="left"/>
      <w:pPr>
        <w:ind w:left="3960" w:hanging="360"/>
      </w:pPr>
      <w:rPr>
        <w:rFonts w:ascii="Courier New" w:hAnsi="Courier New" w:cs="Courier New" w:hint="default"/>
      </w:rPr>
    </w:lvl>
    <w:lvl w:ilvl="5" w:tplc="258AA444" w:tentative="1">
      <w:start w:val="1"/>
      <w:numFmt w:val="bullet"/>
      <w:lvlText w:val=""/>
      <w:lvlJc w:val="left"/>
      <w:pPr>
        <w:ind w:left="4680" w:hanging="360"/>
      </w:pPr>
      <w:rPr>
        <w:rFonts w:ascii="Wingdings" w:hAnsi="Wingdings" w:hint="default"/>
      </w:rPr>
    </w:lvl>
    <w:lvl w:ilvl="6" w:tplc="6DEC8B28" w:tentative="1">
      <w:start w:val="1"/>
      <w:numFmt w:val="bullet"/>
      <w:lvlText w:val=""/>
      <w:lvlJc w:val="left"/>
      <w:pPr>
        <w:ind w:left="5400" w:hanging="360"/>
      </w:pPr>
      <w:rPr>
        <w:rFonts w:ascii="Symbol" w:hAnsi="Symbol" w:hint="default"/>
      </w:rPr>
    </w:lvl>
    <w:lvl w:ilvl="7" w:tplc="22E03806" w:tentative="1">
      <w:start w:val="1"/>
      <w:numFmt w:val="bullet"/>
      <w:lvlText w:val="o"/>
      <w:lvlJc w:val="left"/>
      <w:pPr>
        <w:ind w:left="6120" w:hanging="360"/>
      </w:pPr>
      <w:rPr>
        <w:rFonts w:ascii="Courier New" w:hAnsi="Courier New" w:cs="Courier New" w:hint="default"/>
      </w:rPr>
    </w:lvl>
    <w:lvl w:ilvl="8" w:tplc="B9F47E00" w:tentative="1">
      <w:start w:val="1"/>
      <w:numFmt w:val="bullet"/>
      <w:lvlText w:val=""/>
      <w:lvlJc w:val="left"/>
      <w:pPr>
        <w:ind w:left="6840" w:hanging="360"/>
      </w:pPr>
      <w:rPr>
        <w:rFonts w:ascii="Wingdings" w:hAnsi="Wingdings" w:hint="default"/>
      </w:rPr>
    </w:lvl>
  </w:abstractNum>
  <w:abstractNum w:abstractNumId="53" w15:restartNumberingAfterBreak="0">
    <w:nsid w:val="627E43EC"/>
    <w:multiLevelType w:val="hybridMultilevel"/>
    <w:tmpl w:val="01F2E334"/>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642371CD"/>
    <w:multiLevelType w:val="hybridMultilevel"/>
    <w:tmpl w:val="3B76A654"/>
    <w:lvl w:ilvl="0" w:tplc="FB047E7A">
      <w:start w:val="1"/>
      <w:numFmt w:val="bullet"/>
      <w:pStyle w:val="subclause3Bullet2"/>
      <w:lvlText w:val=""/>
      <w:lvlJc w:val="left"/>
      <w:pPr>
        <w:ind w:left="3748" w:hanging="360"/>
      </w:pPr>
      <w:rPr>
        <w:rFonts w:ascii="Symbol" w:hAnsi="Symbol" w:hint="default"/>
        <w:color w:val="000000"/>
      </w:rPr>
    </w:lvl>
    <w:lvl w:ilvl="1" w:tplc="9A5EA666" w:tentative="1">
      <w:start w:val="1"/>
      <w:numFmt w:val="bullet"/>
      <w:lvlText w:val="o"/>
      <w:lvlJc w:val="left"/>
      <w:pPr>
        <w:ind w:left="4468" w:hanging="360"/>
      </w:pPr>
      <w:rPr>
        <w:rFonts w:ascii="Courier New" w:hAnsi="Courier New" w:cs="Courier New" w:hint="default"/>
      </w:rPr>
    </w:lvl>
    <w:lvl w:ilvl="2" w:tplc="478C5B2A" w:tentative="1">
      <w:start w:val="1"/>
      <w:numFmt w:val="bullet"/>
      <w:lvlText w:val=""/>
      <w:lvlJc w:val="left"/>
      <w:pPr>
        <w:ind w:left="5188" w:hanging="360"/>
      </w:pPr>
      <w:rPr>
        <w:rFonts w:ascii="Wingdings" w:hAnsi="Wingdings" w:hint="default"/>
      </w:rPr>
    </w:lvl>
    <w:lvl w:ilvl="3" w:tplc="CC14D120" w:tentative="1">
      <w:start w:val="1"/>
      <w:numFmt w:val="bullet"/>
      <w:lvlText w:val=""/>
      <w:lvlJc w:val="left"/>
      <w:pPr>
        <w:ind w:left="5908" w:hanging="360"/>
      </w:pPr>
      <w:rPr>
        <w:rFonts w:ascii="Symbol" w:hAnsi="Symbol" w:hint="default"/>
      </w:rPr>
    </w:lvl>
    <w:lvl w:ilvl="4" w:tplc="737E090E" w:tentative="1">
      <w:start w:val="1"/>
      <w:numFmt w:val="bullet"/>
      <w:lvlText w:val="o"/>
      <w:lvlJc w:val="left"/>
      <w:pPr>
        <w:ind w:left="6628" w:hanging="360"/>
      </w:pPr>
      <w:rPr>
        <w:rFonts w:ascii="Courier New" w:hAnsi="Courier New" w:cs="Courier New" w:hint="default"/>
      </w:rPr>
    </w:lvl>
    <w:lvl w:ilvl="5" w:tplc="AF0027EA" w:tentative="1">
      <w:start w:val="1"/>
      <w:numFmt w:val="bullet"/>
      <w:lvlText w:val=""/>
      <w:lvlJc w:val="left"/>
      <w:pPr>
        <w:ind w:left="7348" w:hanging="360"/>
      </w:pPr>
      <w:rPr>
        <w:rFonts w:ascii="Wingdings" w:hAnsi="Wingdings" w:hint="default"/>
      </w:rPr>
    </w:lvl>
    <w:lvl w:ilvl="6" w:tplc="B464E854" w:tentative="1">
      <w:start w:val="1"/>
      <w:numFmt w:val="bullet"/>
      <w:lvlText w:val=""/>
      <w:lvlJc w:val="left"/>
      <w:pPr>
        <w:ind w:left="8068" w:hanging="360"/>
      </w:pPr>
      <w:rPr>
        <w:rFonts w:ascii="Symbol" w:hAnsi="Symbol" w:hint="default"/>
      </w:rPr>
    </w:lvl>
    <w:lvl w:ilvl="7" w:tplc="6ED8F212" w:tentative="1">
      <w:start w:val="1"/>
      <w:numFmt w:val="bullet"/>
      <w:lvlText w:val="o"/>
      <w:lvlJc w:val="left"/>
      <w:pPr>
        <w:ind w:left="8788" w:hanging="360"/>
      </w:pPr>
      <w:rPr>
        <w:rFonts w:ascii="Courier New" w:hAnsi="Courier New" w:cs="Courier New" w:hint="default"/>
      </w:rPr>
    </w:lvl>
    <w:lvl w:ilvl="8" w:tplc="33AEF25C" w:tentative="1">
      <w:start w:val="1"/>
      <w:numFmt w:val="bullet"/>
      <w:lvlText w:val=""/>
      <w:lvlJc w:val="left"/>
      <w:pPr>
        <w:ind w:left="9508" w:hanging="360"/>
      </w:pPr>
      <w:rPr>
        <w:rFonts w:ascii="Wingdings" w:hAnsi="Wingdings" w:hint="default"/>
      </w:rPr>
    </w:lvl>
  </w:abstractNum>
  <w:abstractNum w:abstractNumId="55" w15:restartNumberingAfterBreak="0">
    <w:nsid w:val="665637F5"/>
    <w:multiLevelType w:val="hybridMultilevel"/>
    <w:tmpl w:val="657476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15:restartNumberingAfterBreak="0">
    <w:nsid w:val="66966731"/>
    <w:multiLevelType w:val="multilevel"/>
    <w:tmpl w:val="569C2D3C"/>
    <w:lvl w:ilvl="0">
      <w:start w:val="1"/>
      <w:numFmt w:val="upperLetter"/>
      <w:pStyle w:val="Background"/>
      <w:lvlText w:val="(%1)"/>
      <w:lvlJc w:val="left"/>
      <w:pPr>
        <w:tabs>
          <w:tab w:val="num" w:pos="720"/>
        </w:tabs>
        <w:ind w:left="720" w:hanging="720"/>
      </w:pPr>
      <w:rPr>
        <w:b w:val="0"/>
        <w:i w:val="0"/>
        <w:caps/>
        <w:color w:val="000000"/>
        <w:sz w:val="22"/>
        <w:szCs w:val="22"/>
      </w:rPr>
    </w:lvl>
    <w:lvl w:ilvl="1">
      <w:start w:val="1"/>
      <w:numFmt w:val="lowerLetter"/>
      <w:pStyle w:val="BackgroundSubclause1"/>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pStyle w:val="BackgroundSubclause2"/>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57" w15:restartNumberingAfterBreak="0">
    <w:nsid w:val="679E5A24"/>
    <w:multiLevelType w:val="hybridMultilevel"/>
    <w:tmpl w:val="C40EE118"/>
    <w:lvl w:ilvl="0" w:tplc="C3C8599E">
      <w:start w:val="1"/>
      <w:numFmt w:val="upperLetter"/>
      <w:lvlText w:val="%1"/>
      <w:lvlJc w:val="left"/>
      <w:pPr>
        <w:ind w:left="3414" w:hanging="360"/>
      </w:pPr>
      <w:rPr>
        <w:rFonts w:hint="default"/>
      </w:rPr>
    </w:lvl>
    <w:lvl w:ilvl="1" w:tplc="08090019" w:tentative="1">
      <w:start w:val="1"/>
      <w:numFmt w:val="lowerLetter"/>
      <w:lvlText w:val="%2."/>
      <w:lvlJc w:val="left"/>
      <w:pPr>
        <w:ind w:left="4134" w:hanging="360"/>
      </w:pPr>
    </w:lvl>
    <w:lvl w:ilvl="2" w:tplc="0809001B" w:tentative="1">
      <w:start w:val="1"/>
      <w:numFmt w:val="lowerRoman"/>
      <w:lvlText w:val="%3."/>
      <w:lvlJc w:val="right"/>
      <w:pPr>
        <w:ind w:left="4854" w:hanging="180"/>
      </w:pPr>
    </w:lvl>
    <w:lvl w:ilvl="3" w:tplc="0809000F" w:tentative="1">
      <w:start w:val="1"/>
      <w:numFmt w:val="decimal"/>
      <w:lvlText w:val="%4."/>
      <w:lvlJc w:val="left"/>
      <w:pPr>
        <w:ind w:left="5574" w:hanging="360"/>
      </w:pPr>
    </w:lvl>
    <w:lvl w:ilvl="4" w:tplc="08090019" w:tentative="1">
      <w:start w:val="1"/>
      <w:numFmt w:val="lowerLetter"/>
      <w:lvlText w:val="%5."/>
      <w:lvlJc w:val="left"/>
      <w:pPr>
        <w:ind w:left="6294" w:hanging="360"/>
      </w:pPr>
    </w:lvl>
    <w:lvl w:ilvl="5" w:tplc="0809001B" w:tentative="1">
      <w:start w:val="1"/>
      <w:numFmt w:val="lowerRoman"/>
      <w:lvlText w:val="%6."/>
      <w:lvlJc w:val="right"/>
      <w:pPr>
        <w:ind w:left="7014" w:hanging="180"/>
      </w:pPr>
    </w:lvl>
    <w:lvl w:ilvl="6" w:tplc="0809000F" w:tentative="1">
      <w:start w:val="1"/>
      <w:numFmt w:val="decimal"/>
      <w:lvlText w:val="%7."/>
      <w:lvlJc w:val="left"/>
      <w:pPr>
        <w:ind w:left="7734" w:hanging="360"/>
      </w:pPr>
    </w:lvl>
    <w:lvl w:ilvl="7" w:tplc="08090019" w:tentative="1">
      <w:start w:val="1"/>
      <w:numFmt w:val="lowerLetter"/>
      <w:lvlText w:val="%8."/>
      <w:lvlJc w:val="left"/>
      <w:pPr>
        <w:ind w:left="8454" w:hanging="360"/>
      </w:pPr>
    </w:lvl>
    <w:lvl w:ilvl="8" w:tplc="0809001B" w:tentative="1">
      <w:start w:val="1"/>
      <w:numFmt w:val="lowerRoman"/>
      <w:lvlText w:val="%9."/>
      <w:lvlJc w:val="right"/>
      <w:pPr>
        <w:ind w:left="9174" w:hanging="180"/>
      </w:pPr>
    </w:lvl>
  </w:abstractNum>
  <w:abstractNum w:abstractNumId="58" w15:restartNumberingAfterBreak="0">
    <w:nsid w:val="68DF758D"/>
    <w:multiLevelType w:val="hybridMultilevel"/>
    <w:tmpl w:val="CC463DD2"/>
    <w:lvl w:ilvl="0" w:tplc="7974BEE2">
      <w:start w:val="1"/>
      <w:numFmt w:val="lowerRoman"/>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9" w15:restartNumberingAfterBreak="0">
    <w:nsid w:val="69066145"/>
    <w:multiLevelType w:val="hybridMultilevel"/>
    <w:tmpl w:val="AF4C7734"/>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69400802"/>
    <w:multiLevelType w:val="hybridMultilevel"/>
    <w:tmpl w:val="C6705A4C"/>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6A14466B"/>
    <w:multiLevelType w:val="hybridMultilevel"/>
    <w:tmpl w:val="2402A666"/>
    <w:lvl w:ilvl="0" w:tplc="B9F6A88C">
      <w:start w:val="1"/>
      <w:numFmt w:val="bullet"/>
      <w:pStyle w:val="BulletList1"/>
      <w:lvlText w:val="·"/>
      <w:lvlJc w:val="left"/>
      <w:pPr>
        <w:tabs>
          <w:tab w:val="num" w:pos="360"/>
        </w:tabs>
        <w:ind w:left="360" w:hanging="360"/>
      </w:pPr>
      <w:rPr>
        <w:rFonts w:ascii="Symbol" w:hAnsi="Symbol" w:hint="default"/>
        <w:color w:val="000000"/>
      </w:rPr>
    </w:lvl>
    <w:lvl w:ilvl="1" w:tplc="A7CA935A" w:tentative="1">
      <w:start w:val="1"/>
      <w:numFmt w:val="bullet"/>
      <w:lvlText w:val="·"/>
      <w:lvlJc w:val="left"/>
      <w:pPr>
        <w:tabs>
          <w:tab w:val="num" w:pos="1440"/>
        </w:tabs>
        <w:ind w:left="1440" w:hanging="360"/>
      </w:pPr>
      <w:rPr>
        <w:rFonts w:ascii="Symbol" w:hAnsi="Symbol" w:hint="default"/>
      </w:rPr>
    </w:lvl>
    <w:lvl w:ilvl="2" w:tplc="623CFCF6" w:tentative="1">
      <w:start w:val="1"/>
      <w:numFmt w:val="bullet"/>
      <w:lvlText w:val="·"/>
      <w:lvlJc w:val="left"/>
      <w:pPr>
        <w:tabs>
          <w:tab w:val="num" w:pos="2160"/>
        </w:tabs>
        <w:ind w:left="2160" w:hanging="360"/>
      </w:pPr>
      <w:rPr>
        <w:rFonts w:ascii="Symbol" w:hAnsi="Symbol" w:hint="default"/>
      </w:rPr>
    </w:lvl>
    <w:lvl w:ilvl="3" w:tplc="1C2C2344" w:tentative="1">
      <w:start w:val="1"/>
      <w:numFmt w:val="bullet"/>
      <w:lvlText w:val="·"/>
      <w:lvlJc w:val="left"/>
      <w:pPr>
        <w:tabs>
          <w:tab w:val="num" w:pos="2880"/>
        </w:tabs>
        <w:ind w:left="2880" w:hanging="360"/>
      </w:pPr>
      <w:rPr>
        <w:rFonts w:ascii="Symbol" w:hAnsi="Symbol" w:hint="default"/>
      </w:rPr>
    </w:lvl>
    <w:lvl w:ilvl="4" w:tplc="4BCC35C4" w:tentative="1">
      <w:start w:val="1"/>
      <w:numFmt w:val="bullet"/>
      <w:lvlText w:val="o"/>
      <w:lvlJc w:val="left"/>
      <w:pPr>
        <w:tabs>
          <w:tab w:val="num" w:pos="3600"/>
        </w:tabs>
        <w:ind w:left="3600" w:hanging="360"/>
      </w:pPr>
      <w:rPr>
        <w:rFonts w:ascii="Courier New" w:hAnsi="Courier New" w:hint="default"/>
      </w:rPr>
    </w:lvl>
    <w:lvl w:ilvl="5" w:tplc="237EDBF0" w:tentative="1">
      <w:start w:val="1"/>
      <w:numFmt w:val="bullet"/>
      <w:lvlText w:val="§"/>
      <w:lvlJc w:val="left"/>
      <w:pPr>
        <w:tabs>
          <w:tab w:val="num" w:pos="4320"/>
        </w:tabs>
        <w:ind w:left="4320" w:hanging="360"/>
      </w:pPr>
      <w:rPr>
        <w:rFonts w:ascii="Wingdings" w:hAnsi="Wingdings" w:hint="default"/>
      </w:rPr>
    </w:lvl>
    <w:lvl w:ilvl="6" w:tplc="37D2BA3E" w:tentative="1">
      <w:start w:val="1"/>
      <w:numFmt w:val="bullet"/>
      <w:lvlText w:val="·"/>
      <w:lvlJc w:val="left"/>
      <w:pPr>
        <w:tabs>
          <w:tab w:val="num" w:pos="5040"/>
        </w:tabs>
        <w:ind w:left="5040" w:hanging="360"/>
      </w:pPr>
      <w:rPr>
        <w:rFonts w:ascii="Symbol" w:hAnsi="Symbol" w:hint="default"/>
      </w:rPr>
    </w:lvl>
    <w:lvl w:ilvl="7" w:tplc="92CC0C56" w:tentative="1">
      <w:start w:val="1"/>
      <w:numFmt w:val="bullet"/>
      <w:lvlText w:val="o"/>
      <w:lvlJc w:val="left"/>
      <w:pPr>
        <w:tabs>
          <w:tab w:val="num" w:pos="5760"/>
        </w:tabs>
        <w:ind w:left="5760" w:hanging="360"/>
      </w:pPr>
      <w:rPr>
        <w:rFonts w:ascii="Courier New" w:hAnsi="Courier New" w:hint="default"/>
      </w:rPr>
    </w:lvl>
    <w:lvl w:ilvl="8" w:tplc="889A26FE"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3" w15:restartNumberingAfterBreak="0">
    <w:nsid w:val="6E3B2744"/>
    <w:multiLevelType w:val="hybridMultilevel"/>
    <w:tmpl w:val="165ACD5A"/>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4" w15:restartNumberingAfterBreak="0">
    <w:nsid w:val="72951BD7"/>
    <w:multiLevelType w:val="multilevel"/>
    <w:tmpl w:val="C3DA142C"/>
    <w:lvl w:ilvl="0">
      <w:start w:val="1"/>
      <w:numFmt w:val="decimal"/>
      <w:pStyle w:val="Attn1"/>
      <w:isLg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2700"/>
        </w:tabs>
        <w:ind w:left="2484" w:hanging="504"/>
      </w:pPr>
      <w:rPr>
        <w:rFonts w:cs="Times New Roman"/>
      </w:rPr>
    </w:lvl>
    <w:lvl w:ilvl="3">
      <w:start w:val="1"/>
      <w:numFmt w:val="decimal"/>
      <w:lvlText w:val="%1.%2.%3.%4."/>
      <w:lvlJc w:val="left"/>
      <w:pPr>
        <w:tabs>
          <w:tab w:val="num" w:pos="3610"/>
        </w:tabs>
        <w:ind w:left="317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5" w15:restartNumberingAfterBreak="0">
    <w:nsid w:val="771777AD"/>
    <w:multiLevelType w:val="multilevel"/>
    <w:tmpl w:val="019C28B4"/>
    <w:lvl w:ilvl="0">
      <w:start w:val="1"/>
      <w:numFmt w:val="decimal"/>
      <w:pStyle w:val="Parties"/>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77D61255"/>
    <w:multiLevelType w:val="multilevel"/>
    <w:tmpl w:val="7D6C40A6"/>
    <w:lvl w:ilvl="0">
      <w:start w:val="1"/>
      <w:numFmt w:val="decimal"/>
      <w:pStyle w:val="QuestionParagraph"/>
      <w:lvlText w:val="%1."/>
      <w:lvlJc w:val="left"/>
      <w:pPr>
        <w:tabs>
          <w:tab w:val="num" w:pos="720"/>
        </w:tabs>
        <w:ind w:left="720" w:hanging="720"/>
      </w:pPr>
      <w:rPr>
        <w:rFonts w:hint="default"/>
        <w:b/>
        <w:i w:val="0"/>
        <w:caps/>
        <w:color w:val="000000"/>
        <w:sz w:val="22"/>
        <w:szCs w:val="22"/>
      </w:rPr>
    </w:lvl>
    <w:lvl w:ilvl="1">
      <w:start w:val="1"/>
      <w:numFmt w:val="decimal"/>
      <w:lvlText w:val="%1.%2"/>
      <w:lvlJc w:val="left"/>
      <w:pPr>
        <w:tabs>
          <w:tab w:val="num" w:pos="1004"/>
        </w:tabs>
        <w:ind w:left="1004"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559"/>
        </w:tabs>
        <w:ind w:left="1559" w:hanging="85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421"/>
        </w:tabs>
        <w:ind w:left="2268" w:hanging="709"/>
      </w:pPr>
      <w:rPr>
        <w:rFonts w:hint="default"/>
        <w:b w:val="0"/>
        <w:i w:val="0"/>
        <w:color w:val="000000"/>
        <w:sz w:val="22"/>
        <w:szCs w:val="22"/>
      </w:rPr>
    </w:lvl>
    <w:lvl w:ilvl="4">
      <w:start w:val="1"/>
      <w:numFmt w:val="lowerRoman"/>
      <w:lvlText w:val="(%5)"/>
      <w:lvlJc w:val="left"/>
      <w:pPr>
        <w:tabs>
          <w:tab w:val="num" w:pos="2880"/>
        </w:tabs>
        <w:ind w:left="2835" w:hanging="567"/>
      </w:pPr>
      <w:rPr>
        <w:rFonts w:hint="default"/>
        <w:b w:val="0"/>
        <w:i w:val="0"/>
        <w:sz w:val="22"/>
      </w:rPr>
    </w:lvl>
    <w:lvl w:ilvl="5">
      <w:start w:val="1"/>
      <w:numFmt w:val="upperLetter"/>
      <w:lvlText w:val="%6."/>
      <w:lvlJc w:val="left"/>
      <w:pPr>
        <w:tabs>
          <w:tab w:val="num" w:pos="3600"/>
        </w:tabs>
        <w:ind w:left="3600" w:hanging="720"/>
      </w:pPr>
      <w:rPr>
        <w:rFonts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b w:val="0"/>
        <w:i w:val="0"/>
        <w:sz w:val="22"/>
      </w:rPr>
    </w:lvl>
    <w:lvl w:ilvl="8">
      <w:start w:val="1"/>
      <w:numFmt w:val="decimal"/>
      <w:pStyle w:val="Heading9"/>
      <w:lvlText w:val="%9."/>
      <w:lvlJc w:val="left"/>
      <w:pPr>
        <w:tabs>
          <w:tab w:val="num" w:pos="5760"/>
        </w:tabs>
        <w:ind w:left="5760" w:hanging="720"/>
      </w:pPr>
      <w:rPr>
        <w:rFonts w:hint="default"/>
        <w:b w:val="0"/>
        <w:i w:val="0"/>
        <w:sz w:val="22"/>
      </w:rPr>
    </w:lvl>
  </w:abstractNum>
  <w:abstractNum w:abstractNumId="67" w15:restartNumberingAfterBreak="0">
    <w:nsid w:val="77DD383B"/>
    <w:multiLevelType w:val="hybridMultilevel"/>
    <w:tmpl w:val="C49875BC"/>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8" w15:restartNumberingAfterBreak="0">
    <w:nsid w:val="7D4F1196"/>
    <w:multiLevelType w:val="hybridMultilevel"/>
    <w:tmpl w:val="AC0A8EE8"/>
    <w:lvl w:ilvl="0" w:tplc="2C3C75B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 w15:restartNumberingAfterBreak="0">
    <w:nsid w:val="7DB5644F"/>
    <w:multiLevelType w:val="hybridMultilevel"/>
    <w:tmpl w:val="8BCC9C08"/>
    <w:lvl w:ilvl="0" w:tplc="230E59B0">
      <w:start w:val="1"/>
      <w:numFmt w:val="bullet"/>
      <w:pStyle w:val="BulletList3"/>
      <w:lvlText w:val=""/>
      <w:lvlJc w:val="left"/>
      <w:pPr>
        <w:tabs>
          <w:tab w:val="num" w:pos="1945"/>
        </w:tabs>
        <w:ind w:left="1945" w:hanging="357"/>
      </w:pPr>
      <w:rPr>
        <w:rFonts w:ascii="Symbol" w:hAnsi="Symbol" w:hint="default"/>
        <w:color w:val="000000"/>
      </w:rPr>
    </w:lvl>
    <w:lvl w:ilvl="1" w:tplc="4EB88340" w:tentative="1">
      <w:start w:val="1"/>
      <w:numFmt w:val="bullet"/>
      <w:lvlText w:val="o"/>
      <w:lvlJc w:val="left"/>
      <w:pPr>
        <w:tabs>
          <w:tab w:val="num" w:pos="1440"/>
        </w:tabs>
        <w:ind w:left="1440" w:hanging="360"/>
      </w:pPr>
      <w:rPr>
        <w:rFonts w:ascii="Courier New" w:hAnsi="Courier New" w:cs="Courier New" w:hint="default"/>
      </w:rPr>
    </w:lvl>
    <w:lvl w:ilvl="2" w:tplc="A8067D64" w:tentative="1">
      <w:start w:val="1"/>
      <w:numFmt w:val="bullet"/>
      <w:lvlText w:val=""/>
      <w:lvlJc w:val="left"/>
      <w:pPr>
        <w:tabs>
          <w:tab w:val="num" w:pos="2160"/>
        </w:tabs>
        <w:ind w:left="2160" w:hanging="360"/>
      </w:pPr>
      <w:rPr>
        <w:rFonts w:ascii="Wingdings" w:hAnsi="Wingdings" w:hint="default"/>
      </w:rPr>
    </w:lvl>
    <w:lvl w:ilvl="3" w:tplc="FE245936" w:tentative="1">
      <w:start w:val="1"/>
      <w:numFmt w:val="bullet"/>
      <w:lvlText w:val=""/>
      <w:lvlJc w:val="left"/>
      <w:pPr>
        <w:tabs>
          <w:tab w:val="num" w:pos="2880"/>
        </w:tabs>
        <w:ind w:left="2880" w:hanging="360"/>
      </w:pPr>
      <w:rPr>
        <w:rFonts w:ascii="Symbol" w:hAnsi="Symbol" w:hint="default"/>
      </w:rPr>
    </w:lvl>
    <w:lvl w:ilvl="4" w:tplc="EC808AF8" w:tentative="1">
      <w:start w:val="1"/>
      <w:numFmt w:val="bullet"/>
      <w:lvlText w:val="o"/>
      <w:lvlJc w:val="left"/>
      <w:pPr>
        <w:tabs>
          <w:tab w:val="num" w:pos="3600"/>
        </w:tabs>
        <w:ind w:left="3600" w:hanging="360"/>
      </w:pPr>
      <w:rPr>
        <w:rFonts w:ascii="Courier New" w:hAnsi="Courier New" w:cs="Courier New" w:hint="default"/>
      </w:rPr>
    </w:lvl>
    <w:lvl w:ilvl="5" w:tplc="EF24FCF8" w:tentative="1">
      <w:start w:val="1"/>
      <w:numFmt w:val="bullet"/>
      <w:lvlText w:val=""/>
      <w:lvlJc w:val="left"/>
      <w:pPr>
        <w:tabs>
          <w:tab w:val="num" w:pos="4320"/>
        </w:tabs>
        <w:ind w:left="4320" w:hanging="360"/>
      </w:pPr>
      <w:rPr>
        <w:rFonts w:ascii="Wingdings" w:hAnsi="Wingdings" w:hint="default"/>
      </w:rPr>
    </w:lvl>
    <w:lvl w:ilvl="6" w:tplc="574A2658" w:tentative="1">
      <w:start w:val="1"/>
      <w:numFmt w:val="bullet"/>
      <w:lvlText w:val=""/>
      <w:lvlJc w:val="left"/>
      <w:pPr>
        <w:tabs>
          <w:tab w:val="num" w:pos="5040"/>
        </w:tabs>
        <w:ind w:left="5040" w:hanging="360"/>
      </w:pPr>
      <w:rPr>
        <w:rFonts w:ascii="Symbol" w:hAnsi="Symbol" w:hint="default"/>
      </w:rPr>
    </w:lvl>
    <w:lvl w:ilvl="7" w:tplc="6EDEDBCE" w:tentative="1">
      <w:start w:val="1"/>
      <w:numFmt w:val="bullet"/>
      <w:lvlText w:val="o"/>
      <w:lvlJc w:val="left"/>
      <w:pPr>
        <w:tabs>
          <w:tab w:val="num" w:pos="5760"/>
        </w:tabs>
        <w:ind w:left="5760" w:hanging="360"/>
      </w:pPr>
      <w:rPr>
        <w:rFonts w:ascii="Courier New" w:hAnsi="Courier New" w:cs="Courier New" w:hint="default"/>
      </w:rPr>
    </w:lvl>
    <w:lvl w:ilvl="8" w:tplc="EFCAB57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B5645A"/>
    <w:multiLevelType w:val="multilevel"/>
    <w:tmpl w:val="392836FC"/>
    <w:lvl w:ilvl="0">
      <w:start w:val="1"/>
      <w:numFmt w:val="decimal"/>
      <w:lvlText w:val="%1."/>
      <w:lvlJc w:val="left"/>
      <w:pPr>
        <w:tabs>
          <w:tab w:val="num" w:pos="720"/>
        </w:tabs>
        <w:ind w:left="720" w:hanging="720"/>
      </w:pPr>
      <w:rPr>
        <w:b/>
        <w:i w:val="0"/>
        <w:caps/>
        <w:color w:val="000000"/>
        <w:sz w:val="20"/>
      </w:rPr>
    </w:lvl>
    <w:lvl w:ilvl="1">
      <w:start w:val="1"/>
      <w:numFmt w:val="decimal"/>
      <w:pStyle w:val="GPSL3numberedclause"/>
      <w:lvlText w:val="%1.%2"/>
      <w:lvlJc w:val="left"/>
      <w:pPr>
        <w:tabs>
          <w:tab w:val="num" w:pos="720"/>
        </w:tabs>
        <w:ind w:left="720" w:hanging="720"/>
      </w:pPr>
      <w:rPr>
        <w:b w:val="0"/>
        <w:i w:val="0"/>
        <w:caps w:val="0"/>
        <w:color w:val="000000"/>
        <w:sz w:val="20"/>
      </w:rPr>
    </w:lvl>
    <w:lvl w:ilvl="2">
      <w:start w:val="1"/>
      <w:numFmt w:val="lowerLetter"/>
      <w:lvlText w:val="(%3)"/>
      <w:lvlJc w:val="left"/>
      <w:pPr>
        <w:tabs>
          <w:tab w:val="num" w:pos="1559"/>
        </w:tabs>
        <w:ind w:left="1559" w:hanging="567"/>
      </w:pPr>
      <w:rPr>
        <w:b w:val="0"/>
        <w:i w:val="0"/>
        <w:color w:val="000000"/>
        <w:sz w:val="20"/>
      </w:rPr>
    </w:lvl>
    <w:lvl w:ilvl="3">
      <w:start w:val="1"/>
      <w:numFmt w:val="lowerRoman"/>
      <w:lvlText w:val="(%4)"/>
      <w:lvlJc w:val="left"/>
      <w:pPr>
        <w:tabs>
          <w:tab w:val="num" w:pos="2421"/>
        </w:tabs>
        <w:ind w:left="2268" w:hanging="567"/>
      </w:pPr>
      <w:rPr>
        <w:b w:val="0"/>
        <w:i w:val="0"/>
        <w:color w:val="00000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71" w15:restartNumberingAfterBreak="0">
    <w:nsid w:val="7DB5645B"/>
    <w:multiLevelType w:val="multilevel"/>
    <w:tmpl w:val="BBF405E6"/>
    <w:lvl w:ilvl="0">
      <w:start w:val="1"/>
      <w:numFmt w:val="decimal"/>
      <w:pStyle w:val="Annex1styleclause"/>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nex1stylesubclause"/>
      <w:lvlText w:val="%1.%2"/>
      <w:lvlJc w:val="left"/>
      <w:pPr>
        <w:tabs>
          <w:tab w:val="num" w:pos="1559"/>
        </w:tabs>
        <w:ind w:left="1559" w:hanging="839"/>
      </w:pPr>
      <w:rPr>
        <w:rFonts w:hint="default"/>
        <w:b w:val="0"/>
        <w:i w:val="0"/>
        <w:caps w:val="0"/>
        <w:color w:val="000000"/>
        <w:sz w:val="22"/>
        <w:szCs w:val="22"/>
      </w:rPr>
    </w:lvl>
    <w:lvl w:ilvl="2">
      <w:start w:val="1"/>
      <w:numFmt w:val="lowerLetter"/>
      <w:lvlText w:val="(%3)"/>
      <w:lvlJc w:val="left"/>
      <w:pPr>
        <w:tabs>
          <w:tab w:val="num" w:pos="1559"/>
        </w:tabs>
        <w:ind w:left="1559" w:hanging="567"/>
      </w:pPr>
      <w:rPr>
        <w:rFonts w:hint="default"/>
        <w:b w:val="0"/>
        <w:i w:val="0"/>
        <w:color w:val="000000"/>
        <w:sz w:val="20"/>
      </w:rPr>
    </w:lvl>
    <w:lvl w:ilvl="3">
      <w:start w:val="1"/>
      <w:numFmt w:val="lowerRoman"/>
      <w:lvlText w:val="(%4)"/>
      <w:lvlJc w:val="left"/>
      <w:pPr>
        <w:tabs>
          <w:tab w:val="num" w:pos="2421"/>
        </w:tabs>
        <w:ind w:left="2268" w:hanging="567"/>
      </w:pPr>
      <w:rPr>
        <w:rFonts w:hint="default"/>
        <w:b w:val="0"/>
        <w:i w:val="0"/>
        <w:color w:val="000000"/>
        <w:sz w:val="20"/>
      </w:rPr>
    </w:lvl>
    <w:lvl w:ilvl="4">
      <w:start w:val="1"/>
      <w:numFmt w:val="upperLetter"/>
      <w:lvlText w:val="(%5)"/>
      <w:lvlJc w:val="left"/>
      <w:pPr>
        <w:tabs>
          <w:tab w:val="num" w:pos="2880"/>
        </w:tabs>
        <w:ind w:left="2880" w:hanging="720"/>
      </w:pPr>
      <w:rPr>
        <w:rFonts w:hint="default"/>
        <w:b w:val="0"/>
        <w:i w:val="0"/>
        <w:sz w:val="22"/>
      </w:rPr>
    </w:lvl>
    <w:lvl w:ilvl="5">
      <w:start w:val="1"/>
      <w:numFmt w:val="decimal"/>
      <w:lvlText w:val="%6."/>
      <w:lvlJc w:val="left"/>
      <w:pPr>
        <w:tabs>
          <w:tab w:val="num" w:pos="3600"/>
        </w:tabs>
        <w:ind w:left="3600" w:hanging="720"/>
      </w:pPr>
      <w:rPr>
        <w:rFonts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b w:val="0"/>
        <w:i w:val="0"/>
        <w:sz w:val="22"/>
      </w:rPr>
    </w:lvl>
    <w:lvl w:ilvl="8">
      <w:start w:val="1"/>
      <w:numFmt w:val="decimal"/>
      <w:lvlText w:val="%9."/>
      <w:lvlJc w:val="left"/>
      <w:pPr>
        <w:tabs>
          <w:tab w:val="num" w:pos="5760"/>
        </w:tabs>
        <w:ind w:left="5760" w:hanging="720"/>
      </w:pPr>
      <w:rPr>
        <w:rFonts w:hint="default"/>
        <w:b w:val="0"/>
        <w:i w:val="0"/>
        <w:sz w:val="22"/>
      </w:rPr>
    </w:lvl>
  </w:abstractNum>
  <w:abstractNum w:abstractNumId="72"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pStyle w:val="NonNumberedHeading1"/>
      <w:lvlText w:val="(%9)"/>
      <w:lvlJc w:val="left"/>
      <w:pPr>
        <w:tabs>
          <w:tab w:val="num" w:pos="7198"/>
        </w:tabs>
        <w:ind w:left="6838" w:hanging="720"/>
      </w:pPr>
      <w:rPr>
        <w:rFonts w:hint="default"/>
        <w:b w:val="0"/>
        <w:i w:val="0"/>
      </w:rPr>
    </w:lvl>
  </w:abstractNum>
  <w:abstractNum w:abstractNumId="73" w15:restartNumberingAfterBreak="0">
    <w:nsid w:val="7FEE3260"/>
    <w:multiLevelType w:val="hybridMultilevel"/>
    <w:tmpl w:val="74FC48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6"/>
  </w:num>
  <w:num w:numId="2">
    <w:abstractNumId w:val="61"/>
  </w:num>
  <w:num w:numId="3">
    <w:abstractNumId w:val="23"/>
  </w:num>
  <w:num w:numId="4">
    <w:abstractNumId w:val="69"/>
  </w:num>
  <w:num w:numId="5">
    <w:abstractNumId w:val="65"/>
  </w:num>
  <w:num w:numId="6">
    <w:abstractNumId w:val="14"/>
  </w:num>
  <w:num w:numId="7">
    <w:abstractNumId w:val="26"/>
  </w:num>
  <w:num w:numId="8">
    <w:abstractNumId w:val="24"/>
  </w:num>
  <w:num w:numId="9">
    <w:abstractNumId w:val="46"/>
  </w:num>
  <w:num w:numId="10">
    <w:abstractNumId w:val="13"/>
  </w:num>
  <w:num w:numId="11">
    <w:abstractNumId w:val="15"/>
  </w:num>
  <w:num w:numId="12">
    <w:abstractNumId w:val="44"/>
  </w:num>
  <w:num w:numId="13">
    <w:abstractNumId w:val="52"/>
  </w:num>
  <w:num w:numId="14">
    <w:abstractNumId w:val="27"/>
  </w:num>
  <w:num w:numId="15">
    <w:abstractNumId w:val="37"/>
  </w:num>
  <w:num w:numId="16">
    <w:abstractNumId w:val="35"/>
  </w:num>
  <w:num w:numId="17">
    <w:abstractNumId w:val="36"/>
  </w:num>
  <w:num w:numId="18">
    <w:abstractNumId w:val="34"/>
  </w:num>
  <w:num w:numId="19">
    <w:abstractNumId w:val="21"/>
  </w:num>
  <w:num w:numId="20">
    <w:abstractNumId w:val="54"/>
  </w:num>
  <w:num w:numId="21">
    <w:abstractNumId w:val="4"/>
  </w:num>
  <w:num w:numId="22">
    <w:abstractNumId w:val="49"/>
  </w:num>
  <w:num w:numId="23">
    <w:abstractNumId w:val="71"/>
  </w:num>
  <w:num w:numId="24">
    <w:abstractNumId w:val="66"/>
  </w:num>
  <w:num w:numId="25">
    <w:abstractNumId w:val="72"/>
  </w:num>
  <w:num w:numId="26">
    <w:abstractNumId w:val="39"/>
  </w:num>
  <w:num w:numId="27">
    <w:abstractNumId w:val="29"/>
  </w:num>
  <w:num w:numId="28">
    <w:abstractNumId w:val="1"/>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0"/>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16"/>
  </w:num>
  <w:num w:numId="46">
    <w:abstractNumId w:val="16"/>
    <w:lvlOverride w:ilvl="0">
      <w:startOverride w:val="1"/>
    </w:lvlOverride>
  </w:num>
  <w:num w:numId="47">
    <w:abstractNumId w:val="55"/>
  </w:num>
  <w:num w:numId="48">
    <w:abstractNumId w:val="25"/>
  </w:num>
  <w:num w:numId="49">
    <w:abstractNumId w:val="12"/>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3"/>
  </w:num>
  <w:num w:numId="56">
    <w:abstractNumId w:val="16"/>
    <w:lvlOverride w:ilvl="0">
      <w:startOverride w:val="1"/>
    </w:lvlOverride>
  </w:num>
  <w:num w:numId="57">
    <w:abstractNumId w:val="33"/>
  </w:num>
  <w:num w:numId="58">
    <w:abstractNumId w:val="38"/>
  </w:num>
  <w:num w:numId="59">
    <w:abstractNumId w:val="5"/>
  </w:num>
  <w:num w:numId="60">
    <w:abstractNumId w:val="32"/>
    <w:lvlOverride w:ilvl="1">
      <w:lvl w:ilvl="1">
        <w:start w:val="1"/>
        <w:numFmt w:val="decimal"/>
        <w:pStyle w:val="Clause2subclause"/>
        <w:lvlText w:val="%1.%2"/>
        <w:lvlJc w:val="left"/>
        <w:pPr>
          <w:ind w:left="709" w:hanging="709"/>
        </w:pPr>
        <w:rPr>
          <w:rFonts w:hint="default"/>
          <w:b w:val="0"/>
        </w:rPr>
      </w:lvl>
    </w:lvlOverride>
  </w:num>
  <w:num w:numId="61">
    <w:abstractNumId w:val="41"/>
  </w:num>
  <w:num w:numId="62">
    <w:abstractNumId w:val="18"/>
  </w:num>
  <w:num w:numId="63">
    <w:abstractNumId w:val="53"/>
  </w:num>
  <w:num w:numId="64">
    <w:abstractNumId w:val="28"/>
  </w:num>
  <w:num w:numId="65">
    <w:abstractNumId w:val="19"/>
  </w:num>
  <w:num w:numId="66">
    <w:abstractNumId w:val="3"/>
  </w:num>
  <w:num w:numId="67">
    <w:abstractNumId w:val="2"/>
  </w:num>
  <w:num w:numId="68">
    <w:abstractNumId w:val="7"/>
  </w:num>
  <w:num w:numId="69">
    <w:abstractNumId w:val="68"/>
  </w:num>
  <w:num w:numId="70">
    <w:abstractNumId w:val="6"/>
  </w:num>
  <w:num w:numId="71">
    <w:abstractNumId w:val="31"/>
  </w:num>
  <w:num w:numId="72">
    <w:abstractNumId w:val="45"/>
  </w:num>
  <w:num w:numId="73">
    <w:abstractNumId w:val="9"/>
  </w:num>
  <w:num w:numId="74">
    <w:abstractNumId w:val="58"/>
  </w:num>
  <w:num w:numId="75">
    <w:abstractNumId w:val="17"/>
  </w:num>
  <w:num w:numId="76">
    <w:abstractNumId w:val="22"/>
  </w:num>
  <w:num w:numId="77">
    <w:abstractNumId w:val="30"/>
  </w:num>
  <w:num w:numId="78">
    <w:abstractNumId w:val="63"/>
  </w:num>
  <w:num w:numId="79">
    <w:abstractNumId w:val="67"/>
  </w:num>
  <w:num w:numId="80">
    <w:abstractNumId w:val="60"/>
  </w:num>
  <w:num w:numId="81">
    <w:abstractNumId w:val="8"/>
  </w:num>
  <w:num w:numId="82">
    <w:abstractNumId w:val="59"/>
  </w:num>
  <w:num w:numId="83">
    <w:abstractNumId w:val="57"/>
  </w:num>
  <w:num w:numId="84">
    <w:abstractNumId w:val="48"/>
  </w:num>
  <w:num w:numId="85">
    <w:abstractNumId w:val="5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comments="0"/>
  <w:defaultTabStop w:val="720"/>
  <w:characterSpacingControl w:val="doNotCompress"/>
  <w:hdrShapeDefaults>
    <o:shapedefaults v:ext="edit" spidmax="136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G0NDE0Mzc0NzI0MzNW0lEKTi0uzszPAykwqQUAXk5yBCwAAAA="/>
    <w:docVar w:name="docPartsVariable" w:val="&lt;docParts&gt;_x005f_x000d__x005f_x000a_  &lt;Precedent&gt;agreement&lt;/Precedent&gt;_x005f_x000d__x005f_x000a_  &lt;Operative&gt;Clause&lt;/Operative&gt;_x005f_x000d__x005f_x000a_  &lt;TemplateType&gt;null&lt;/TemplateType&gt;_x005f_x000d__x005f_x000a_  &lt;SignaturePageBreakType&gt;Yes without message&lt;/SignaturePageBreakType&gt;_x005f_x000d__x005f_x000a_&lt;/docParts&gt;"/>
    <w:docVar w:name="gentXMLPartID" w:val="{34ED3D7D-9685-4A54-A2AB-7B3E5F56BF9F}"/>
  </w:docVars>
  <w:rsids>
    <w:rsidRoot w:val="004968C1"/>
    <w:rsid w:val="00000E8B"/>
    <w:rsid w:val="0000166F"/>
    <w:rsid w:val="00001AF0"/>
    <w:rsid w:val="0000205F"/>
    <w:rsid w:val="00002904"/>
    <w:rsid w:val="00002DAC"/>
    <w:rsid w:val="000030A7"/>
    <w:rsid w:val="00003B93"/>
    <w:rsid w:val="000041CC"/>
    <w:rsid w:val="00006066"/>
    <w:rsid w:val="00006135"/>
    <w:rsid w:val="00006242"/>
    <w:rsid w:val="00006571"/>
    <w:rsid w:val="000068AC"/>
    <w:rsid w:val="00007326"/>
    <w:rsid w:val="00007407"/>
    <w:rsid w:val="000101DE"/>
    <w:rsid w:val="00010731"/>
    <w:rsid w:val="000123FA"/>
    <w:rsid w:val="000125D7"/>
    <w:rsid w:val="000125DF"/>
    <w:rsid w:val="00015B61"/>
    <w:rsid w:val="000166DF"/>
    <w:rsid w:val="00017503"/>
    <w:rsid w:val="00017A5D"/>
    <w:rsid w:val="00017E90"/>
    <w:rsid w:val="00021EEB"/>
    <w:rsid w:val="0002278E"/>
    <w:rsid w:val="00022945"/>
    <w:rsid w:val="00023BF6"/>
    <w:rsid w:val="0002569A"/>
    <w:rsid w:val="00025FCA"/>
    <w:rsid w:val="00026534"/>
    <w:rsid w:val="00027A9B"/>
    <w:rsid w:val="00027C81"/>
    <w:rsid w:val="00027E9E"/>
    <w:rsid w:val="000321A2"/>
    <w:rsid w:val="00032D84"/>
    <w:rsid w:val="00034C92"/>
    <w:rsid w:val="00037093"/>
    <w:rsid w:val="00037DA4"/>
    <w:rsid w:val="0004090E"/>
    <w:rsid w:val="00041932"/>
    <w:rsid w:val="00042186"/>
    <w:rsid w:val="0004274A"/>
    <w:rsid w:val="00042DDE"/>
    <w:rsid w:val="00043DF3"/>
    <w:rsid w:val="00044038"/>
    <w:rsid w:val="000440CC"/>
    <w:rsid w:val="00044BE0"/>
    <w:rsid w:val="00045528"/>
    <w:rsid w:val="00046A1A"/>
    <w:rsid w:val="00047096"/>
    <w:rsid w:val="00047801"/>
    <w:rsid w:val="0005173B"/>
    <w:rsid w:val="000518C9"/>
    <w:rsid w:val="000524B3"/>
    <w:rsid w:val="00053565"/>
    <w:rsid w:val="0005363B"/>
    <w:rsid w:val="0005379A"/>
    <w:rsid w:val="00053C94"/>
    <w:rsid w:val="000561A3"/>
    <w:rsid w:val="00057416"/>
    <w:rsid w:val="00057AF1"/>
    <w:rsid w:val="0006032D"/>
    <w:rsid w:val="000603C5"/>
    <w:rsid w:val="00061723"/>
    <w:rsid w:val="00061FF4"/>
    <w:rsid w:val="00062224"/>
    <w:rsid w:val="000632AB"/>
    <w:rsid w:val="00063316"/>
    <w:rsid w:val="000641AD"/>
    <w:rsid w:val="00064D7D"/>
    <w:rsid w:val="00064DA5"/>
    <w:rsid w:val="00064F18"/>
    <w:rsid w:val="000654DB"/>
    <w:rsid w:val="00066A14"/>
    <w:rsid w:val="00066BEF"/>
    <w:rsid w:val="00067805"/>
    <w:rsid w:val="000678D0"/>
    <w:rsid w:val="000709B3"/>
    <w:rsid w:val="00070C80"/>
    <w:rsid w:val="000715A3"/>
    <w:rsid w:val="00071D95"/>
    <w:rsid w:val="0007250D"/>
    <w:rsid w:val="0007381B"/>
    <w:rsid w:val="000745C4"/>
    <w:rsid w:val="00074FC2"/>
    <w:rsid w:val="000763CF"/>
    <w:rsid w:val="00076A6C"/>
    <w:rsid w:val="00076A78"/>
    <w:rsid w:val="0007707B"/>
    <w:rsid w:val="0007747A"/>
    <w:rsid w:val="000776DC"/>
    <w:rsid w:val="00077CC1"/>
    <w:rsid w:val="000802A6"/>
    <w:rsid w:val="00080E18"/>
    <w:rsid w:val="000813CD"/>
    <w:rsid w:val="00084286"/>
    <w:rsid w:val="000846A8"/>
    <w:rsid w:val="000856C8"/>
    <w:rsid w:val="00085815"/>
    <w:rsid w:val="00085D24"/>
    <w:rsid w:val="00086201"/>
    <w:rsid w:val="00087088"/>
    <w:rsid w:val="00087C14"/>
    <w:rsid w:val="00090528"/>
    <w:rsid w:val="0009062F"/>
    <w:rsid w:val="00090FC7"/>
    <w:rsid w:val="0009305F"/>
    <w:rsid w:val="00093662"/>
    <w:rsid w:val="00093F5B"/>
    <w:rsid w:val="00094249"/>
    <w:rsid w:val="00094CFD"/>
    <w:rsid w:val="0009635F"/>
    <w:rsid w:val="000973FD"/>
    <w:rsid w:val="000A136F"/>
    <w:rsid w:val="000A195A"/>
    <w:rsid w:val="000A1B15"/>
    <w:rsid w:val="000A2202"/>
    <w:rsid w:val="000A3566"/>
    <w:rsid w:val="000A4CA0"/>
    <w:rsid w:val="000A61E0"/>
    <w:rsid w:val="000A6528"/>
    <w:rsid w:val="000A6D96"/>
    <w:rsid w:val="000A71BA"/>
    <w:rsid w:val="000B00A3"/>
    <w:rsid w:val="000B048E"/>
    <w:rsid w:val="000B1431"/>
    <w:rsid w:val="000B27A5"/>
    <w:rsid w:val="000B2830"/>
    <w:rsid w:val="000B300C"/>
    <w:rsid w:val="000B3368"/>
    <w:rsid w:val="000B3D36"/>
    <w:rsid w:val="000B3D87"/>
    <w:rsid w:val="000B4C4C"/>
    <w:rsid w:val="000B5773"/>
    <w:rsid w:val="000B6C4F"/>
    <w:rsid w:val="000B72D2"/>
    <w:rsid w:val="000B7B56"/>
    <w:rsid w:val="000B7B8C"/>
    <w:rsid w:val="000C0412"/>
    <w:rsid w:val="000C19FF"/>
    <w:rsid w:val="000C2339"/>
    <w:rsid w:val="000C25F3"/>
    <w:rsid w:val="000C2A8F"/>
    <w:rsid w:val="000C478A"/>
    <w:rsid w:val="000C57EA"/>
    <w:rsid w:val="000C58EB"/>
    <w:rsid w:val="000C6F4C"/>
    <w:rsid w:val="000C718C"/>
    <w:rsid w:val="000C7277"/>
    <w:rsid w:val="000D0080"/>
    <w:rsid w:val="000D0A09"/>
    <w:rsid w:val="000D0DCB"/>
    <w:rsid w:val="000D1CC8"/>
    <w:rsid w:val="000D2BC3"/>
    <w:rsid w:val="000D2C3E"/>
    <w:rsid w:val="000D33B1"/>
    <w:rsid w:val="000D3434"/>
    <w:rsid w:val="000D3437"/>
    <w:rsid w:val="000D37D6"/>
    <w:rsid w:val="000D3C59"/>
    <w:rsid w:val="000D3EA7"/>
    <w:rsid w:val="000D465C"/>
    <w:rsid w:val="000D4D8B"/>
    <w:rsid w:val="000D589E"/>
    <w:rsid w:val="000D61AE"/>
    <w:rsid w:val="000D6475"/>
    <w:rsid w:val="000D65DB"/>
    <w:rsid w:val="000D6DF5"/>
    <w:rsid w:val="000D70AC"/>
    <w:rsid w:val="000D76F8"/>
    <w:rsid w:val="000D77EB"/>
    <w:rsid w:val="000D7A26"/>
    <w:rsid w:val="000D7C81"/>
    <w:rsid w:val="000E00CB"/>
    <w:rsid w:val="000E1E06"/>
    <w:rsid w:val="000E2AFA"/>
    <w:rsid w:val="000E3902"/>
    <w:rsid w:val="000E46E9"/>
    <w:rsid w:val="000E69D4"/>
    <w:rsid w:val="000E742B"/>
    <w:rsid w:val="000F2D73"/>
    <w:rsid w:val="000F353E"/>
    <w:rsid w:val="000F39EA"/>
    <w:rsid w:val="000F47FC"/>
    <w:rsid w:val="000F55F8"/>
    <w:rsid w:val="000F6AB6"/>
    <w:rsid w:val="000F704A"/>
    <w:rsid w:val="000F711C"/>
    <w:rsid w:val="0010184A"/>
    <w:rsid w:val="0010190D"/>
    <w:rsid w:val="0010289B"/>
    <w:rsid w:val="00102B59"/>
    <w:rsid w:val="00103E3E"/>
    <w:rsid w:val="00104234"/>
    <w:rsid w:val="00104DEA"/>
    <w:rsid w:val="0010504F"/>
    <w:rsid w:val="00105084"/>
    <w:rsid w:val="00106B98"/>
    <w:rsid w:val="00106FA1"/>
    <w:rsid w:val="0010785C"/>
    <w:rsid w:val="0011058B"/>
    <w:rsid w:val="00110B17"/>
    <w:rsid w:val="00110BB6"/>
    <w:rsid w:val="00110CEB"/>
    <w:rsid w:val="00114740"/>
    <w:rsid w:val="001154D0"/>
    <w:rsid w:val="001157FA"/>
    <w:rsid w:val="0011612B"/>
    <w:rsid w:val="001161C8"/>
    <w:rsid w:val="00117DCE"/>
    <w:rsid w:val="001208A3"/>
    <w:rsid w:val="001215EB"/>
    <w:rsid w:val="0012191A"/>
    <w:rsid w:val="00122506"/>
    <w:rsid w:val="001235D9"/>
    <w:rsid w:val="001240FD"/>
    <w:rsid w:val="00124CEC"/>
    <w:rsid w:val="00125E6C"/>
    <w:rsid w:val="001264D2"/>
    <w:rsid w:val="0012662C"/>
    <w:rsid w:val="00126ED8"/>
    <w:rsid w:val="00126F7E"/>
    <w:rsid w:val="00127C3D"/>
    <w:rsid w:val="0013032B"/>
    <w:rsid w:val="00130E74"/>
    <w:rsid w:val="00131797"/>
    <w:rsid w:val="001322FF"/>
    <w:rsid w:val="00132A60"/>
    <w:rsid w:val="0013362C"/>
    <w:rsid w:val="001338E7"/>
    <w:rsid w:val="00133B53"/>
    <w:rsid w:val="0013574B"/>
    <w:rsid w:val="00135C58"/>
    <w:rsid w:val="00136AFA"/>
    <w:rsid w:val="001371C4"/>
    <w:rsid w:val="00137F8D"/>
    <w:rsid w:val="001416E6"/>
    <w:rsid w:val="001425BA"/>
    <w:rsid w:val="00142C30"/>
    <w:rsid w:val="00142CA6"/>
    <w:rsid w:val="00143F99"/>
    <w:rsid w:val="001445C3"/>
    <w:rsid w:val="00145424"/>
    <w:rsid w:val="00145E42"/>
    <w:rsid w:val="00145F8C"/>
    <w:rsid w:val="001461B9"/>
    <w:rsid w:val="00146286"/>
    <w:rsid w:val="00146CAD"/>
    <w:rsid w:val="00146D4C"/>
    <w:rsid w:val="001470FF"/>
    <w:rsid w:val="00147A43"/>
    <w:rsid w:val="00150A8F"/>
    <w:rsid w:val="00151441"/>
    <w:rsid w:val="00151FE1"/>
    <w:rsid w:val="00152F02"/>
    <w:rsid w:val="00153828"/>
    <w:rsid w:val="00153CC5"/>
    <w:rsid w:val="00155CCF"/>
    <w:rsid w:val="0015735B"/>
    <w:rsid w:val="00157B6F"/>
    <w:rsid w:val="001600D6"/>
    <w:rsid w:val="001601C0"/>
    <w:rsid w:val="00160346"/>
    <w:rsid w:val="00160A62"/>
    <w:rsid w:val="00162462"/>
    <w:rsid w:val="00162F3C"/>
    <w:rsid w:val="00164F2B"/>
    <w:rsid w:val="00165BC9"/>
    <w:rsid w:val="00166DC9"/>
    <w:rsid w:val="00170628"/>
    <w:rsid w:val="00170F6B"/>
    <w:rsid w:val="00173C72"/>
    <w:rsid w:val="0017417F"/>
    <w:rsid w:val="00174F7E"/>
    <w:rsid w:val="0017572C"/>
    <w:rsid w:val="001757E8"/>
    <w:rsid w:val="00176290"/>
    <w:rsid w:val="00176FEF"/>
    <w:rsid w:val="001806A4"/>
    <w:rsid w:val="00181DC3"/>
    <w:rsid w:val="001836BF"/>
    <w:rsid w:val="001847B0"/>
    <w:rsid w:val="00184E9D"/>
    <w:rsid w:val="00184FFF"/>
    <w:rsid w:val="00187237"/>
    <w:rsid w:val="0019115F"/>
    <w:rsid w:val="001930CD"/>
    <w:rsid w:val="00193F08"/>
    <w:rsid w:val="0019413A"/>
    <w:rsid w:val="0019428A"/>
    <w:rsid w:val="00194D9D"/>
    <w:rsid w:val="00194F5C"/>
    <w:rsid w:val="00195AFB"/>
    <w:rsid w:val="0019612D"/>
    <w:rsid w:val="00196377"/>
    <w:rsid w:val="001A0126"/>
    <w:rsid w:val="001A16FF"/>
    <w:rsid w:val="001A21A8"/>
    <w:rsid w:val="001A27BD"/>
    <w:rsid w:val="001A2E60"/>
    <w:rsid w:val="001A3A46"/>
    <w:rsid w:val="001A4832"/>
    <w:rsid w:val="001A621B"/>
    <w:rsid w:val="001A64EB"/>
    <w:rsid w:val="001B08E4"/>
    <w:rsid w:val="001B132A"/>
    <w:rsid w:val="001B2F6F"/>
    <w:rsid w:val="001B36E4"/>
    <w:rsid w:val="001B4C23"/>
    <w:rsid w:val="001B5732"/>
    <w:rsid w:val="001B5A78"/>
    <w:rsid w:val="001B60B7"/>
    <w:rsid w:val="001B65A7"/>
    <w:rsid w:val="001C033E"/>
    <w:rsid w:val="001C0B34"/>
    <w:rsid w:val="001C2C16"/>
    <w:rsid w:val="001C31A4"/>
    <w:rsid w:val="001C3832"/>
    <w:rsid w:val="001C3B91"/>
    <w:rsid w:val="001C49A7"/>
    <w:rsid w:val="001C6635"/>
    <w:rsid w:val="001D1319"/>
    <w:rsid w:val="001D1473"/>
    <w:rsid w:val="001D1C53"/>
    <w:rsid w:val="001D22B8"/>
    <w:rsid w:val="001D2679"/>
    <w:rsid w:val="001D2B02"/>
    <w:rsid w:val="001D4E7A"/>
    <w:rsid w:val="001D520C"/>
    <w:rsid w:val="001D5B20"/>
    <w:rsid w:val="001D782A"/>
    <w:rsid w:val="001D7D08"/>
    <w:rsid w:val="001E0749"/>
    <w:rsid w:val="001E07B5"/>
    <w:rsid w:val="001E0C39"/>
    <w:rsid w:val="001E0D73"/>
    <w:rsid w:val="001E204D"/>
    <w:rsid w:val="001E3569"/>
    <w:rsid w:val="001E3771"/>
    <w:rsid w:val="001E40DB"/>
    <w:rsid w:val="001E488C"/>
    <w:rsid w:val="001E7315"/>
    <w:rsid w:val="001F0EA5"/>
    <w:rsid w:val="001F18D8"/>
    <w:rsid w:val="001F1F8B"/>
    <w:rsid w:val="001F223A"/>
    <w:rsid w:val="001F3814"/>
    <w:rsid w:val="001F3920"/>
    <w:rsid w:val="001F414E"/>
    <w:rsid w:val="001F58A8"/>
    <w:rsid w:val="00201D87"/>
    <w:rsid w:val="00202050"/>
    <w:rsid w:val="002024DB"/>
    <w:rsid w:val="002025DE"/>
    <w:rsid w:val="00202BC3"/>
    <w:rsid w:val="00202F17"/>
    <w:rsid w:val="002032CF"/>
    <w:rsid w:val="00203835"/>
    <w:rsid w:val="00203F87"/>
    <w:rsid w:val="002049C7"/>
    <w:rsid w:val="00205A30"/>
    <w:rsid w:val="002061CF"/>
    <w:rsid w:val="0020715E"/>
    <w:rsid w:val="00210107"/>
    <w:rsid w:val="0021078D"/>
    <w:rsid w:val="00211506"/>
    <w:rsid w:val="0021185E"/>
    <w:rsid w:val="00211A9F"/>
    <w:rsid w:val="002124CA"/>
    <w:rsid w:val="00212F5F"/>
    <w:rsid w:val="002149F6"/>
    <w:rsid w:val="00215DFB"/>
    <w:rsid w:val="002162A9"/>
    <w:rsid w:val="00216F15"/>
    <w:rsid w:val="00220011"/>
    <w:rsid w:val="002204BB"/>
    <w:rsid w:val="00220A79"/>
    <w:rsid w:val="0022149F"/>
    <w:rsid w:val="00222015"/>
    <w:rsid w:val="00223034"/>
    <w:rsid w:val="002254C5"/>
    <w:rsid w:val="0022589A"/>
    <w:rsid w:val="002261FA"/>
    <w:rsid w:val="00227B15"/>
    <w:rsid w:val="00230AC7"/>
    <w:rsid w:val="00230BF6"/>
    <w:rsid w:val="00231A7F"/>
    <w:rsid w:val="002335A4"/>
    <w:rsid w:val="00233720"/>
    <w:rsid w:val="00233B23"/>
    <w:rsid w:val="00233BC8"/>
    <w:rsid w:val="00233D8F"/>
    <w:rsid w:val="0023493A"/>
    <w:rsid w:val="00234B5E"/>
    <w:rsid w:val="00235753"/>
    <w:rsid w:val="002401A1"/>
    <w:rsid w:val="00240C34"/>
    <w:rsid w:val="00240DAD"/>
    <w:rsid w:val="00241048"/>
    <w:rsid w:val="00242402"/>
    <w:rsid w:val="002425BB"/>
    <w:rsid w:val="002429B5"/>
    <w:rsid w:val="00243E4B"/>
    <w:rsid w:val="002440F4"/>
    <w:rsid w:val="00247715"/>
    <w:rsid w:val="002477CA"/>
    <w:rsid w:val="002502CA"/>
    <w:rsid w:val="0025054E"/>
    <w:rsid w:val="00251D3C"/>
    <w:rsid w:val="00252A3C"/>
    <w:rsid w:val="00252A66"/>
    <w:rsid w:val="00254190"/>
    <w:rsid w:val="00254BB0"/>
    <w:rsid w:val="0025520A"/>
    <w:rsid w:val="00255818"/>
    <w:rsid w:val="002572D1"/>
    <w:rsid w:val="002573FA"/>
    <w:rsid w:val="002608F2"/>
    <w:rsid w:val="00260DA3"/>
    <w:rsid w:val="002612BF"/>
    <w:rsid w:val="00261C22"/>
    <w:rsid w:val="00261C7C"/>
    <w:rsid w:val="00262221"/>
    <w:rsid w:val="0026415A"/>
    <w:rsid w:val="002642FF"/>
    <w:rsid w:val="0026444B"/>
    <w:rsid w:val="0026520D"/>
    <w:rsid w:val="00267799"/>
    <w:rsid w:val="0027063E"/>
    <w:rsid w:val="00270734"/>
    <w:rsid w:val="00270BED"/>
    <w:rsid w:val="00270D17"/>
    <w:rsid w:val="002710B0"/>
    <w:rsid w:val="00271504"/>
    <w:rsid w:val="00272B59"/>
    <w:rsid w:val="00272EE3"/>
    <w:rsid w:val="00273139"/>
    <w:rsid w:val="0027389F"/>
    <w:rsid w:val="00273BE0"/>
    <w:rsid w:val="002744C3"/>
    <w:rsid w:val="00275278"/>
    <w:rsid w:val="00276847"/>
    <w:rsid w:val="00277334"/>
    <w:rsid w:val="00277941"/>
    <w:rsid w:val="0028042F"/>
    <w:rsid w:val="002809F0"/>
    <w:rsid w:val="00280A27"/>
    <w:rsid w:val="00280D93"/>
    <w:rsid w:val="00280E60"/>
    <w:rsid w:val="0028282C"/>
    <w:rsid w:val="0028304C"/>
    <w:rsid w:val="0028355C"/>
    <w:rsid w:val="002839AE"/>
    <w:rsid w:val="00287B2B"/>
    <w:rsid w:val="00287B58"/>
    <w:rsid w:val="002919E9"/>
    <w:rsid w:val="00291DC6"/>
    <w:rsid w:val="002920F2"/>
    <w:rsid w:val="002937F8"/>
    <w:rsid w:val="00293D0F"/>
    <w:rsid w:val="0029533B"/>
    <w:rsid w:val="00295341"/>
    <w:rsid w:val="00295721"/>
    <w:rsid w:val="00295A7F"/>
    <w:rsid w:val="00296980"/>
    <w:rsid w:val="00296B22"/>
    <w:rsid w:val="002A0041"/>
    <w:rsid w:val="002A18C4"/>
    <w:rsid w:val="002A1A92"/>
    <w:rsid w:val="002A202C"/>
    <w:rsid w:val="002A242C"/>
    <w:rsid w:val="002A31A4"/>
    <w:rsid w:val="002A43C3"/>
    <w:rsid w:val="002A4816"/>
    <w:rsid w:val="002A49D6"/>
    <w:rsid w:val="002A4BFE"/>
    <w:rsid w:val="002A4C34"/>
    <w:rsid w:val="002A529B"/>
    <w:rsid w:val="002A5EF4"/>
    <w:rsid w:val="002A60FB"/>
    <w:rsid w:val="002A74CE"/>
    <w:rsid w:val="002A7F87"/>
    <w:rsid w:val="002B01B2"/>
    <w:rsid w:val="002B04FE"/>
    <w:rsid w:val="002B0D60"/>
    <w:rsid w:val="002B1293"/>
    <w:rsid w:val="002B2574"/>
    <w:rsid w:val="002B30DD"/>
    <w:rsid w:val="002B3435"/>
    <w:rsid w:val="002B34CF"/>
    <w:rsid w:val="002B35CD"/>
    <w:rsid w:val="002B3F6C"/>
    <w:rsid w:val="002B4F0A"/>
    <w:rsid w:val="002B5E24"/>
    <w:rsid w:val="002B65E8"/>
    <w:rsid w:val="002B7A00"/>
    <w:rsid w:val="002C061A"/>
    <w:rsid w:val="002C0D9C"/>
    <w:rsid w:val="002C0FA3"/>
    <w:rsid w:val="002C1819"/>
    <w:rsid w:val="002C277B"/>
    <w:rsid w:val="002C2855"/>
    <w:rsid w:val="002C5C3A"/>
    <w:rsid w:val="002C6176"/>
    <w:rsid w:val="002C63DF"/>
    <w:rsid w:val="002C6492"/>
    <w:rsid w:val="002C786B"/>
    <w:rsid w:val="002D02AE"/>
    <w:rsid w:val="002D125D"/>
    <w:rsid w:val="002D3846"/>
    <w:rsid w:val="002D3C72"/>
    <w:rsid w:val="002D41AB"/>
    <w:rsid w:val="002D4359"/>
    <w:rsid w:val="002D724B"/>
    <w:rsid w:val="002E34D6"/>
    <w:rsid w:val="002E37C9"/>
    <w:rsid w:val="002E3807"/>
    <w:rsid w:val="002E3A4F"/>
    <w:rsid w:val="002E47AB"/>
    <w:rsid w:val="002E49C7"/>
    <w:rsid w:val="002E4B7D"/>
    <w:rsid w:val="002E5D18"/>
    <w:rsid w:val="002E5EEA"/>
    <w:rsid w:val="002E6208"/>
    <w:rsid w:val="002E65AE"/>
    <w:rsid w:val="002E72ED"/>
    <w:rsid w:val="002F0135"/>
    <w:rsid w:val="002F03E2"/>
    <w:rsid w:val="002F0E0D"/>
    <w:rsid w:val="002F18EC"/>
    <w:rsid w:val="002F3EF6"/>
    <w:rsid w:val="002F50F5"/>
    <w:rsid w:val="002F549B"/>
    <w:rsid w:val="002F5934"/>
    <w:rsid w:val="002F5A76"/>
    <w:rsid w:val="002F5D4D"/>
    <w:rsid w:val="002F6178"/>
    <w:rsid w:val="002F752A"/>
    <w:rsid w:val="00300D46"/>
    <w:rsid w:val="00300EF4"/>
    <w:rsid w:val="0030151D"/>
    <w:rsid w:val="00301604"/>
    <w:rsid w:val="00301EAF"/>
    <w:rsid w:val="003028B1"/>
    <w:rsid w:val="00303D5C"/>
    <w:rsid w:val="003048C4"/>
    <w:rsid w:val="00304FC8"/>
    <w:rsid w:val="003052E0"/>
    <w:rsid w:val="003053A0"/>
    <w:rsid w:val="00305B77"/>
    <w:rsid w:val="00305ECA"/>
    <w:rsid w:val="003063E6"/>
    <w:rsid w:val="003068A4"/>
    <w:rsid w:val="00306978"/>
    <w:rsid w:val="00307392"/>
    <w:rsid w:val="003075E2"/>
    <w:rsid w:val="00307885"/>
    <w:rsid w:val="0031005A"/>
    <w:rsid w:val="00310732"/>
    <w:rsid w:val="00310A47"/>
    <w:rsid w:val="00310EFC"/>
    <w:rsid w:val="00313E6E"/>
    <w:rsid w:val="003147C3"/>
    <w:rsid w:val="00314C1C"/>
    <w:rsid w:val="0031619E"/>
    <w:rsid w:val="0031761A"/>
    <w:rsid w:val="00317BF0"/>
    <w:rsid w:val="00317D33"/>
    <w:rsid w:val="00320EB5"/>
    <w:rsid w:val="00321939"/>
    <w:rsid w:val="0032232B"/>
    <w:rsid w:val="00322911"/>
    <w:rsid w:val="003232D2"/>
    <w:rsid w:val="00323630"/>
    <w:rsid w:val="00326A23"/>
    <w:rsid w:val="00327D15"/>
    <w:rsid w:val="00327F59"/>
    <w:rsid w:val="00330318"/>
    <w:rsid w:val="00330C04"/>
    <w:rsid w:val="00331DDE"/>
    <w:rsid w:val="00333669"/>
    <w:rsid w:val="003339F2"/>
    <w:rsid w:val="003340EA"/>
    <w:rsid w:val="003342C3"/>
    <w:rsid w:val="00334FC0"/>
    <w:rsid w:val="00334FEF"/>
    <w:rsid w:val="0033600F"/>
    <w:rsid w:val="0033617F"/>
    <w:rsid w:val="00336AB0"/>
    <w:rsid w:val="00336E22"/>
    <w:rsid w:val="0033796F"/>
    <w:rsid w:val="0033797E"/>
    <w:rsid w:val="00340D01"/>
    <w:rsid w:val="00341897"/>
    <w:rsid w:val="00342AA4"/>
    <w:rsid w:val="00342D8D"/>
    <w:rsid w:val="0034359A"/>
    <w:rsid w:val="00343EAE"/>
    <w:rsid w:val="00344372"/>
    <w:rsid w:val="00345556"/>
    <w:rsid w:val="00345BE9"/>
    <w:rsid w:val="00346B8E"/>
    <w:rsid w:val="00346FE2"/>
    <w:rsid w:val="00350EDC"/>
    <w:rsid w:val="00353752"/>
    <w:rsid w:val="003557A4"/>
    <w:rsid w:val="003557EE"/>
    <w:rsid w:val="003566AD"/>
    <w:rsid w:val="00356767"/>
    <w:rsid w:val="00356EE9"/>
    <w:rsid w:val="003574C9"/>
    <w:rsid w:val="00357E0E"/>
    <w:rsid w:val="003612C3"/>
    <w:rsid w:val="003615AF"/>
    <w:rsid w:val="00362A3B"/>
    <w:rsid w:val="00362B98"/>
    <w:rsid w:val="00362D62"/>
    <w:rsid w:val="00362FE4"/>
    <w:rsid w:val="003631A4"/>
    <w:rsid w:val="003633B7"/>
    <w:rsid w:val="00363ECC"/>
    <w:rsid w:val="003645BB"/>
    <w:rsid w:val="00364871"/>
    <w:rsid w:val="00365BA0"/>
    <w:rsid w:val="003668A4"/>
    <w:rsid w:val="00370637"/>
    <w:rsid w:val="0037081F"/>
    <w:rsid w:val="00371BC2"/>
    <w:rsid w:val="00373FDF"/>
    <w:rsid w:val="00374FEF"/>
    <w:rsid w:val="003762CD"/>
    <w:rsid w:val="00376E17"/>
    <w:rsid w:val="00380AC5"/>
    <w:rsid w:val="00381623"/>
    <w:rsid w:val="00381B01"/>
    <w:rsid w:val="00381DDF"/>
    <w:rsid w:val="00382DF3"/>
    <w:rsid w:val="0038318C"/>
    <w:rsid w:val="003836F8"/>
    <w:rsid w:val="00383CE5"/>
    <w:rsid w:val="00383F55"/>
    <w:rsid w:val="00384643"/>
    <w:rsid w:val="00384F3A"/>
    <w:rsid w:val="00386190"/>
    <w:rsid w:val="00387884"/>
    <w:rsid w:val="00390376"/>
    <w:rsid w:val="0039154E"/>
    <w:rsid w:val="00391F3C"/>
    <w:rsid w:val="00392127"/>
    <w:rsid w:val="00393D5C"/>
    <w:rsid w:val="00393E30"/>
    <w:rsid w:val="003943E2"/>
    <w:rsid w:val="003945FA"/>
    <w:rsid w:val="00394B84"/>
    <w:rsid w:val="0039665C"/>
    <w:rsid w:val="003967D5"/>
    <w:rsid w:val="00396CDB"/>
    <w:rsid w:val="00397404"/>
    <w:rsid w:val="003976E0"/>
    <w:rsid w:val="003A0CF0"/>
    <w:rsid w:val="003A1DB6"/>
    <w:rsid w:val="003A257B"/>
    <w:rsid w:val="003A2773"/>
    <w:rsid w:val="003A47B0"/>
    <w:rsid w:val="003A5276"/>
    <w:rsid w:val="003A59F2"/>
    <w:rsid w:val="003A6101"/>
    <w:rsid w:val="003A653E"/>
    <w:rsid w:val="003A6923"/>
    <w:rsid w:val="003A6AC8"/>
    <w:rsid w:val="003B11D7"/>
    <w:rsid w:val="003B18F0"/>
    <w:rsid w:val="003B1E9B"/>
    <w:rsid w:val="003B25E4"/>
    <w:rsid w:val="003B4BD5"/>
    <w:rsid w:val="003B4CCC"/>
    <w:rsid w:val="003B6C72"/>
    <w:rsid w:val="003B6E03"/>
    <w:rsid w:val="003B7E53"/>
    <w:rsid w:val="003B7FF9"/>
    <w:rsid w:val="003C051B"/>
    <w:rsid w:val="003C11F4"/>
    <w:rsid w:val="003C30A7"/>
    <w:rsid w:val="003C3430"/>
    <w:rsid w:val="003C3912"/>
    <w:rsid w:val="003C41F0"/>
    <w:rsid w:val="003C4B64"/>
    <w:rsid w:val="003C61A6"/>
    <w:rsid w:val="003C6D09"/>
    <w:rsid w:val="003C751A"/>
    <w:rsid w:val="003C7E33"/>
    <w:rsid w:val="003D189B"/>
    <w:rsid w:val="003D2A09"/>
    <w:rsid w:val="003D421E"/>
    <w:rsid w:val="003D4E4F"/>
    <w:rsid w:val="003D50C9"/>
    <w:rsid w:val="003D54B3"/>
    <w:rsid w:val="003E000C"/>
    <w:rsid w:val="003E011B"/>
    <w:rsid w:val="003E0866"/>
    <w:rsid w:val="003E0E26"/>
    <w:rsid w:val="003E32AF"/>
    <w:rsid w:val="003E3E18"/>
    <w:rsid w:val="003E589B"/>
    <w:rsid w:val="003E5FBD"/>
    <w:rsid w:val="003E6D3F"/>
    <w:rsid w:val="003E7313"/>
    <w:rsid w:val="003F0185"/>
    <w:rsid w:val="003F0751"/>
    <w:rsid w:val="003F0C0A"/>
    <w:rsid w:val="003F32E4"/>
    <w:rsid w:val="003F333C"/>
    <w:rsid w:val="003F35DD"/>
    <w:rsid w:val="003F4D13"/>
    <w:rsid w:val="003F4D32"/>
    <w:rsid w:val="003F509A"/>
    <w:rsid w:val="003F57F0"/>
    <w:rsid w:val="003F5EA7"/>
    <w:rsid w:val="004015D8"/>
    <w:rsid w:val="00401708"/>
    <w:rsid w:val="00401E5C"/>
    <w:rsid w:val="00402AC9"/>
    <w:rsid w:val="004037AF"/>
    <w:rsid w:val="00403B19"/>
    <w:rsid w:val="00403E75"/>
    <w:rsid w:val="00404238"/>
    <w:rsid w:val="00404C55"/>
    <w:rsid w:val="00405CBC"/>
    <w:rsid w:val="004079D4"/>
    <w:rsid w:val="0041142A"/>
    <w:rsid w:val="004129F9"/>
    <w:rsid w:val="00412A81"/>
    <w:rsid w:val="00413B05"/>
    <w:rsid w:val="00413C97"/>
    <w:rsid w:val="004160F4"/>
    <w:rsid w:val="004172B2"/>
    <w:rsid w:val="004174D1"/>
    <w:rsid w:val="00417809"/>
    <w:rsid w:val="00420C65"/>
    <w:rsid w:val="0042259D"/>
    <w:rsid w:val="00422A8E"/>
    <w:rsid w:val="004248B9"/>
    <w:rsid w:val="00425224"/>
    <w:rsid w:val="00425471"/>
    <w:rsid w:val="004254EC"/>
    <w:rsid w:val="0042564B"/>
    <w:rsid w:val="00426038"/>
    <w:rsid w:val="0042611C"/>
    <w:rsid w:val="0042673C"/>
    <w:rsid w:val="004274AA"/>
    <w:rsid w:val="00427E0D"/>
    <w:rsid w:val="00430A12"/>
    <w:rsid w:val="00430A68"/>
    <w:rsid w:val="0043192D"/>
    <w:rsid w:val="00431CD9"/>
    <w:rsid w:val="0043208C"/>
    <w:rsid w:val="00432167"/>
    <w:rsid w:val="004326C5"/>
    <w:rsid w:val="00432DC2"/>
    <w:rsid w:val="004331F0"/>
    <w:rsid w:val="0043434C"/>
    <w:rsid w:val="00434597"/>
    <w:rsid w:val="00434902"/>
    <w:rsid w:val="00434A6B"/>
    <w:rsid w:val="00436A68"/>
    <w:rsid w:val="00440C3C"/>
    <w:rsid w:val="00441970"/>
    <w:rsid w:val="00443283"/>
    <w:rsid w:val="00446A0B"/>
    <w:rsid w:val="00447348"/>
    <w:rsid w:val="004475A8"/>
    <w:rsid w:val="00447F19"/>
    <w:rsid w:val="00450262"/>
    <w:rsid w:val="00451597"/>
    <w:rsid w:val="004526AF"/>
    <w:rsid w:val="00452EB9"/>
    <w:rsid w:val="0045334C"/>
    <w:rsid w:val="00453D25"/>
    <w:rsid w:val="00453DFF"/>
    <w:rsid w:val="00454583"/>
    <w:rsid w:val="00454688"/>
    <w:rsid w:val="00454E48"/>
    <w:rsid w:val="00455733"/>
    <w:rsid w:val="00457344"/>
    <w:rsid w:val="004611F1"/>
    <w:rsid w:val="00461D38"/>
    <w:rsid w:val="0046212A"/>
    <w:rsid w:val="00462625"/>
    <w:rsid w:val="00462AF7"/>
    <w:rsid w:val="00462B2B"/>
    <w:rsid w:val="00463FF9"/>
    <w:rsid w:val="0046482A"/>
    <w:rsid w:val="00465B1A"/>
    <w:rsid w:val="00465D4B"/>
    <w:rsid w:val="00466501"/>
    <w:rsid w:val="00467C3A"/>
    <w:rsid w:val="00467D32"/>
    <w:rsid w:val="004704E4"/>
    <w:rsid w:val="004715CD"/>
    <w:rsid w:val="00473B8B"/>
    <w:rsid w:val="004747A4"/>
    <w:rsid w:val="004748E3"/>
    <w:rsid w:val="00474A68"/>
    <w:rsid w:val="00474E63"/>
    <w:rsid w:val="0047502F"/>
    <w:rsid w:val="0047529C"/>
    <w:rsid w:val="00475686"/>
    <w:rsid w:val="00476014"/>
    <w:rsid w:val="004766E3"/>
    <w:rsid w:val="004776E0"/>
    <w:rsid w:val="0047774C"/>
    <w:rsid w:val="00480CEA"/>
    <w:rsid w:val="004814B1"/>
    <w:rsid w:val="00481DF5"/>
    <w:rsid w:val="00483966"/>
    <w:rsid w:val="00483AF3"/>
    <w:rsid w:val="0048505C"/>
    <w:rsid w:val="00485CE8"/>
    <w:rsid w:val="00485FCD"/>
    <w:rsid w:val="00486FFB"/>
    <w:rsid w:val="0048708A"/>
    <w:rsid w:val="00487A8F"/>
    <w:rsid w:val="00487B00"/>
    <w:rsid w:val="00491279"/>
    <w:rsid w:val="0049127F"/>
    <w:rsid w:val="004917C5"/>
    <w:rsid w:val="00491FE4"/>
    <w:rsid w:val="004923AC"/>
    <w:rsid w:val="00492CBB"/>
    <w:rsid w:val="00493F6C"/>
    <w:rsid w:val="0049645C"/>
    <w:rsid w:val="00496636"/>
    <w:rsid w:val="004968C1"/>
    <w:rsid w:val="0049695E"/>
    <w:rsid w:val="00496D87"/>
    <w:rsid w:val="004A1E43"/>
    <w:rsid w:val="004A1E72"/>
    <w:rsid w:val="004A226B"/>
    <w:rsid w:val="004A258B"/>
    <w:rsid w:val="004A2831"/>
    <w:rsid w:val="004A299E"/>
    <w:rsid w:val="004A29FB"/>
    <w:rsid w:val="004A2D81"/>
    <w:rsid w:val="004A379D"/>
    <w:rsid w:val="004A44D0"/>
    <w:rsid w:val="004A462B"/>
    <w:rsid w:val="004A5E57"/>
    <w:rsid w:val="004A62E3"/>
    <w:rsid w:val="004A6DC0"/>
    <w:rsid w:val="004A709A"/>
    <w:rsid w:val="004A742C"/>
    <w:rsid w:val="004B0C54"/>
    <w:rsid w:val="004B0D27"/>
    <w:rsid w:val="004B2DF8"/>
    <w:rsid w:val="004B3057"/>
    <w:rsid w:val="004B3902"/>
    <w:rsid w:val="004B4F34"/>
    <w:rsid w:val="004B74C7"/>
    <w:rsid w:val="004B767A"/>
    <w:rsid w:val="004B7DD2"/>
    <w:rsid w:val="004B7EC1"/>
    <w:rsid w:val="004C052A"/>
    <w:rsid w:val="004C1421"/>
    <w:rsid w:val="004C2262"/>
    <w:rsid w:val="004C3511"/>
    <w:rsid w:val="004C3C7B"/>
    <w:rsid w:val="004C5B94"/>
    <w:rsid w:val="004C6310"/>
    <w:rsid w:val="004C7384"/>
    <w:rsid w:val="004D0925"/>
    <w:rsid w:val="004D2464"/>
    <w:rsid w:val="004D2FA3"/>
    <w:rsid w:val="004D35B2"/>
    <w:rsid w:val="004D3BCF"/>
    <w:rsid w:val="004D4E1E"/>
    <w:rsid w:val="004D5B08"/>
    <w:rsid w:val="004D5D61"/>
    <w:rsid w:val="004D68FB"/>
    <w:rsid w:val="004D7C4F"/>
    <w:rsid w:val="004E11EF"/>
    <w:rsid w:val="004E2404"/>
    <w:rsid w:val="004E24C9"/>
    <w:rsid w:val="004E2636"/>
    <w:rsid w:val="004E26C9"/>
    <w:rsid w:val="004E28BA"/>
    <w:rsid w:val="004E2C5F"/>
    <w:rsid w:val="004E2FBF"/>
    <w:rsid w:val="004E5A58"/>
    <w:rsid w:val="004E6044"/>
    <w:rsid w:val="004E6C05"/>
    <w:rsid w:val="004E7E89"/>
    <w:rsid w:val="004F07C7"/>
    <w:rsid w:val="004F08C8"/>
    <w:rsid w:val="004F0ACC"/>
    <w:rsid w:val="004F1001"/>
    <w:rsid w:val="004F1408"/>
    <w:rsid w:val="004F1DA6"/>
    <w:rsid w:val="004F2320"/>
    <w:rsid w:val="004F2635"/>
    <w:rsid w:val="004F4426"/>
    <w:rsid w:val="004F4895"/>
    <w:rsid w:val="004F6629"/>
    <w:rsid w:val="004F6C5F"/>
    <w:rsid w:val="00500377"/>
    <w:rsid w:val="00501802"/>
    <w:rsid w:val="00501871"/>
    <w:rsid w:val="005024E9"/>
    <w:rsid w:val="00502D01"/>
    <w:rsid w:val="00503FB4"/>
    <w:rsid w:val="0050439D"/>
    <w:rsid w:val="00504EB2"/>
    <w:rsid w:val="00504F6A"/>
    <w:rsid w:val="00505A81"/>
    <w:rsid w:val="005063F1"/>
    <w:rsid w:val="00506B5B"/>
    <w:rsid w:val="00506D6D"/>
    <w:rsid w:val="0050751B"/>
    <w:rsid w:val="00507A8B"/>
    <w:rsid w:val="0051043B"/>
    <w:rsid w:val="0051211B"/>
    <w:rsid w:val="00512513"/>
    <w:rsid w:val="00513B3E"/>
    <w:rsid w:val="00513C38"/>
    <w:rsid w:val="00513F33"/>
    <w:rsid w:val="00514194"/>
    <w:rsid w:val="00514709"/>
    <w:rsid w:val="00514E3A"/>
    <w:rsid w:val="005156ED"/>
    <w:rsid w:val="0051593C"/>
    <w:rsid w:val="00516639"/>
    <w:rsid w:val="0051761A"/>
    <w:rsid w:val="0051794C"/>
    <w:rsid w:val="00520576"/>
    <w:rsid w:val="005205A4"/>
    <w:rsid w:val="00520940"/>
    <w:rsid w:val="00522207"/>
    <w:rsid w:val="00522514"/>
    <w:rsid w:val="00522639"/>
    <w:rsid w:val="00524B2A"/>
    <w:rsid w:val="00524B8A"/>
    <w:rsid w:val="00525082"/>
    <w:rsid w:val="00526400"/>
    <w:rsid w:val="005264BC"/>
    <w:rsid w:val="00526FE3"/>
    <w:rsid w:val="005275C3"/>
    <w:rsid w:val="00527FF4"/>
    <w:rsid w:val="0053145B"/>
    <w:rsid w:val="005316EB"/>
    <w:rsid w:val="005322B7"/>
    <w:rsid w:val="00532AE4"/>
    <w:rsid w:val="00532F5C"/>
    <w:rsid w:val="005338DD"/>
    <w:rsid w:val="00533BE0"/>
    <w:rsid w:val="00533E37"/>
    <w:rsid w:val="00533F09"/>
    <w:rsid w:val="00533FE2"/>
    <w:rsid w:val="00534AC1"/>
    <w:rsid w:val="00534E48"/>
    <w:rsid w:val="005351D6"/>
    <w:rsid w:val="005357EE"/>
    <w:rsid w:val="005359BB"/>
    <w:rsid w:val="00536AE2"/>
    <w:rsid w:val="005407FB"/>
    <w:rsid w:val="00541D2E"/>
    <w:rsid w:val="00541FE2"/>
    <w:rsid w:val="00542B2B"/>
    <w:rsid w:val="00542C5A"/>
    <w:rsid w:val="00543027"/>
    <w:rsid w:val="0054309A"/>
    <w:rsid w:val="005442B3"/>
    <w:rsid w:val="005442FB"/>
    <w:rsid w:val="00545477"/>
    <w:rsid w:val="005514AF"/>
    <w:rsid w:val="005514D7"/>
    <w:rsid w:val="00552246"/>
    <w:rsid w:val="00552AC0"/>
    <w:rsid w:val="00552B71"/>
    <w:rsid w:val="00552D30"/>
    <w:rsid w:val="00552ECD"/>
    <w:rsid w:val="0055370A"/>
    <w:rsid w:val="00553752"/>
    <w:rsid w:val="00553C13"/>
    <w:rsid w:val="005547A2"/>
    <w:rsid w:val="00554812"/>
    <w:rsid w:val="00555CA3"/>
    <w:rsid w:val="00556191"/>
    <w:rsid w:val="00556CFD"/>
    <w:rsid w:val="00556F08"/>
    <w:rsid w:val="00557FF4"/>
    <w:rsid w:val="00560386"/>
    <w:rsid w:val="005614C1"/>
    <w:rsid w:val="00561D63"/>
    <w:rsid w:val="00562339"/>
    <w:rsid w:val="0056315F"/>
    <w:rsid w:val="00563DAE"/>
    <w:rsid w:val="00564538"/>
    <w:rsid w:val="00565C9A"/>
    <w:rsid w:val="005661C9"/>
    <w:rsid w:val="0056737D"/>
    <w:rsid w:val="00567676"/>
    <w:rsid w:val="00567884"/>
    <w:rsid w:val="0056798A"/>
    <w:rsid w:val="00571488"/>
    <w:rsid w:val="00572880"/>
    <w:rsid w:val="00573724"/>
    <w:rsid w:val="005738FC"/>
    <w:rsid w:val="00574346"/>
    <w:rsid w:val="00574612"/>
    <w:rsid w:val="00574E00"/>
    <w:rsid w:val="00576399"/>
    <w:rsid w:val="005779B4"/>
    <w:rsid w:val="00581386"/>
    <w:rsid w:val="00582AFC"/>
    <w:rsid w:val="00582B4E"/>
    <w:rsid w:val="00582D0A"/>
    <w:rsid w:val="005833AF"/>
    <w:rsid w:val="00584380"/>
    <w:rsid w:val="00585E3F"/>
    <w:rsid w:val="00586BDF"/>
    <w:rsid w:val="005871FA"/>
    <w:rsid w:val="00587558"/>
    <w:rsid w:val="0059257F"/>
    <w:rsid w:val="005928F5"/>
    <w:rsid w:val="005932BF"/>
    <w:rsid w:val="005936B8"/>
    <w:rsid w:val="00594B36"/>
    <w:rsid w:val="005952BD"/>
    <w:rsid w:val="00595D42"/>
    <w:rsid w:val="00597135"/>
    <w:rsid w:val="00597A67"/>
    <w:rsid w:val="00597B68"/>
    <w:rsid w:val="005A1598"/>
    <w:rsid w:val="005A3E3C"/>
    <w:rsid w:val="005A42EF"/>
    <w:rsid w:val="005A4374"/>
    <w:rsid w:val="005A4BD8"/>
    <w:rsid w:val="005A54BC"/>
    <w:rsid w:val="005A5B19"/>
    <w:rsid w:val="005A5CAE"/>
    <w:rsid w:val="005A648F"/>
    <w:rsid w:val="005A6DB5"/>
    <w:rsid w:val="005A7010"/>
    <w:rsid w:val="005A7ADA"/>
    <w:rsid w:val="005B0E94"/>
    <w:rsid w:val="005B185F"/>
    <w:rsid w:val="005B1F8A"/>
    <w:rsid w:val="005B32F9"/>
    <w:rsid w:val="005B3A8D"/>
    <w:rsid w:val="005B402A"/>
    <w:rsid w:val="005B45F1"/>
    <w:rsid w:val="005B4CEA"/>
    <w:rsid w:val="005B554F"/>
    <w:rsid w:val="005B6845"/>
    <w:rsid w:val="005B7411"/>
    <w:rsid w:val="005B7DDB"/>
    <w:rsid w:val="005C121D"/>
    <w:rsid w:val="005C20B5"/>
    <w:rsid w:val="005C251E"/>
    <w:rsid w:val="005C2A1B"/>
    <w:rsid w:val="005C3771"/>
    <w:rsid w:val="005C5811"/>
    <w:rsid w:val="005C608C"/>
    <w:rsid w:val="005C6A01"/>
    <w:rsid w:val="005C73AB"/>
    <w:rsid w:val="005C7630"/>
    <w:rsid w:val="005C7754"/>
    <w:rsid w:val="005C7DEE"/>
    <w:rsid w:val="005D0425"/>
    <w:rsid w:val="005D07F7"/>
    <w:rsid w:val="005D0BEE"/>
    <w:rsid w:val="005D25C9"/>
    <w:rsid w:val="005D3143"/>
    <w:rsid w:val="005D4145"/>
    <w:rsid w:val="005D5120"/>
    <w:rsid w:val="005D5418"/>
    <w:rsid w:val="005D6840"/>
    <w:rsid w:val="005D79C3"/>
    <w:rsid w:val="005D7E80"/>
    <w:rsid w:val="005E07D3"/>
    <w:rsid w:val="005E0C6F"/>
    <w:rsid w:val="005E2ABE"/>
    <w:rsid w:val="005E3D04"/>
    <w:rsid w:val="005E412E"/>
    <w:rsid w:val="005E45D6"/>
    <w:rsid w:val="005E4EA8"/>
    <w:rsid w:val="005E7B15"/>
    <w:rsid w:val="005F043C"/>
    <w:rsid w:val="005F0A0E"/>
    <w:rsid w:val="005F2713"/>
    <w:rsid w:val="005F3ACF"/>
    <w:rsid w:val="005F6461"/>
    <w:rsid w:val="005F6717"/>
    <w:rsid w:val="005F688C"/>
    <w:rsid w:val="005F6CD7"/>
    <w:rsid w:val="005F7545"/>
    <w:rsid w:val="0060006B"/>
    <w:rsid w:val="006003A4"/>
    <w:rsid w:val="00601172"/>
    <w:rsid w:val="006011E8"/>
    <w:rsid w:val="006014BE"/>
    <w:rsid w:val="006032D5"/>
    <w:rsid w:val="006042B5"/>
    <w:rsid w:val="006053BA"/>
    <w:rsid w:val="006059A3"/>
    <w:rsid w:val="00605FCD"/>
    <w:rsid w:val="00606283"/>
    <w:rsid w:val="00606461"/>
    <w:rsid w:val="00606745"/>
    <w:rsid w:val="00610836"/>
    <w:rsid w:val="00611BE7"/>
    <w:rsid w:val="00611EF1"/>
    <w:rsid w:val="006123E9"/>
    <w:rsid w:val="00612A49"/>
    <w:rsid w:val="00612EDE"/>
    <w:rsid w:val="00614AFA"/>
    <w:rsid w:val="00614E13"/>
    <w:rsid w:val="00614EE3"/>
    <w:rsid w:val="00615068"/>
    <w:rsid w:val="006150F4"/>
    <w:rsid w:val="006151B1"/>
    <w:rsid w:val="00615C50"/>
    <w:rsid w:val="00615D95"/>
    <w:rsid w:val="00616A09"/>
    <w:rsid w:val="006201FE"/>
    <w:rsid w:val="00620A59"/>
    <w:rsid w:val="006210E2"/>
    <w:rsid w:val="00621570"/>
    <w:rsid w:val="00622D3D"/>
    <w:rsid w:val="006231CE"/>
    <w:rsid w:val="00623C9C"/>
    <w:rsid w:val="006244D2"/>
    <w:rsid w:val="00624E8B"/>
    <w:rsid w:val="00625847"/>
    <w:rsid w:val="00626261"/>
    <w:rsid w:val="00626949"/>
    <w:rsid w:val="006273B2"/>
    <w:rsid w:val="00627C41"/>
    <w:rsid w:val="006303B4"/>
    <w:rsid w:val="00630851"/>
    <w:rsid w:val="00631788"/>
    <w:rsid w:val="00631EC5"/>
    <w:rsid w:val="006321AF"/>
    <w:rsid w:val="00632B69"/>
    <w:rsid w:val="00633018"/>
    <w:rsid w:val="00634646"/>
    <w:rsid w:val="00635398"/>
    <w:rsid w:val="0063568A"/>
    <w:rsid w:val="00635F9C"/>
    <w:rsid w:val="0063607D"/>
    <w:rsid w:val="00636E91"/>
    <w:rsid w:val="006409BD"/>
    <w:rsid w:val="00640EE0"/>
    <w:rsid w:val="0064135C"/>
    <w:rsid w:val="00641E01"/>
    <w:rsid w:val="006421E3"/>
    <w:rsid w:val="006432FD"/>
    <w:rsid w:val="00645257"/>
    <w:rsid w:val="006476CB"/>
    <w:rsid w:val="0065259C"/>
    <w:rsid w:val="00652707"/>
    <w:rsid w:val="00652E06"/>
    <w:rsid w:val="00653883"/>
    <w:rsid w:val="0065472C"/>
    <w:rsid w:val="006548B3"/>
    <w:rsid w:val="00655323"/>
    <w:rsid w:val="00656326"/>
    <w:rsid w:val="006565B8"/>
    <w:rsid w:val="006565BE"/>
    <w:rsid w:val="00657086"/>
    <w:rsid w:val="00657C2B"/>
    <w:rsid w:val="006605D9"/>
    <w:rsid w:val="006608B9"/>
    <w:rsid w:val="00660EDF"/>
    <w:rsid w:val="00662461"/>
    <w:rsid w:val="006625B1"/>
    <w:rsid w:val="00663995"/>
    <w:rsid w:val="00664CB9"/>
    <w:rsid w:val="00664EF7"/>
    <w:rsid w:val="00664F0D"/>
    <w:rsid w:val="006675CB"/>
    <w:rsid w:val="0067090E"/>
    <w:rsid w:val="006709D5"/>
    <w:rsid w:val="0067188D"/>
    <w:rsid w:val="00671B12"/>
    <w:rsid w:val="00671E92"/>
    <w:rsid w:val="006721CB"/>
    <w:rsid w:val="00672401"/>
    <w:rsid w:val="00672C79"/>
    <w:rsid w:val="00673323"/>
    <w:rsid w:val="006735CD"/>
    <w:rsid w:val="00674000"/>
    <w:rsid w:val="006745C5"/>
    <w:rsid w:val="00674742"/>
    <w:rsid w:val="00674C6A"/>
    <w:rsid w:val="006750AB"/>
    <w:rsid w:val="00675139"/>
    <w:rsid w:val="00677F0E"/>
    <w:rsid w:val="006806E8"/>
    <w:rsid w:val="006807B8"/>
    <w:rsid w:val="00680823"/>
    <w:rsid w:val="00680A10"/>
    <w:rsid w:val="00680E96"/>
    <w:rsid w:val="006813D1"/>
    <w:rsid w:val="006819C1"/>
    <w:rsid w:val="00681F3C"/>
    <w:rsid w:val="00682582"/>
    <w:rsid w:val="006834D3"/>
    <w:rsid w:val="006847FC"/>
    <w:rsid w:val="00684E99"/>
    <w:rsid w:val="00684FD8"/>
    <w:rsid w:val="0068551C"/>
    <w:rsid w:val="00685658"/>
    <w:rsid w:val="006866FA"/>
    <w:rsid w:val="00686B43"/>
    <w:rsid w:val="00687B7C"/>
    <w:rsid w:val="00687C94"/>
    <w:rsid w:val="00690BDE"/>
    <w:rsid w:val="00691411"/>
    <w:rsid w:val="0069209E"/>
    <w:rsid w:val="00692863"/>
    <w:rsid w:val="00694051"/>
    <w:rsid w:val="00694581"/>
    <w:rsid w:val="006954F7"/>
    <w:rsid w:val="00695D26"/>
    <w:rsid w:val="00696064"/>
    <w:rsid w:val="006A171D"/>
    <w:rsid w:val="006A1761"/>
    <w:rsid w:val="006A1F50"/>
    <w:rsid w:val="006A23C9"/>
    <w:rsid w:val="006A2A84"/>
    <w:rsid w:val="006A2BCC"/>
    <w:rsid w:val="006A2FC1"/>
    <w:rsid w:val="006A3249"/>
    <w:rsid w:val="006A366B"/>
    <w:rsid w:val="006A38D4"/>
    <w:rsid w:val="006A3B05"/>
    <w:rsid w:val="006A5180"/>
    <w:rsid w:val="006A5CB1"/>
    <w:rsid w:val="006A5E51"/>
    <w:rsid w:val="006A61CC"/>
    <w:rsid w:val="006A6711"/>
    <w:rsid w:val="006B11D6"/>
    <w:rsid w:val="006B1D3D"/>
    <w:rsid w:val="006B20AB"/>
    <w:rsid w:val="006B24FD"/>
    <w:rsid w:val="006B534F"/>
    <w:rsid w:val="006B5BA8"/>
    <w:rsid w:val="006B642C"/>
    <w:rsid w:val="006B75E9"/>
    <w:rsid w:val="006C0A9C"/>
    <w:rsid w:val="006C0D0E"/>
    <w:rsid w:val="006C0F59"/>
    <w:rsid w:val="006C22A5"/>
    <w:rsid w:val="006C2A69"/>
    <w:rsid w:val="006C34D9"/>
    <w:rsid w:val="006C3E97"/>
    <w:rsid w:val="006C4862"/>
    <w:rsid w:val="006C4F8C"/>
    <w:rsid w:val="006C56A7"/>
    <w:rsid w:val="006C5D80"/>
    <w:rsid w:val="006C64AF"/>
    <w:rsid w:val="006C6FFF"/>
    <w:rsid w:val="006C788D"/>
    <w:rsid w:val="006D0559"/>
    <w:rsid w:val="006D1B7F"/>
    <w:rsid w:val="006D3454"/>
    <w:rsid w:val="006D38E9"/>
    <w:rsid w:val="006D4652"/>
    <w:rsid w:val="006D4870"/>
    <w:rsid w:val="006D5C24"/>
    <w:rsid w:val="006D6385"/>
    <w:rsid w:val="006D77EE"/>
    <w:rsid w:val="006E0A42"/>
    <w:rsid w:val="006E1322"/>
    <w:rsid w:val="006E1CD4"/>
    <w:rsid w:val="006E23B4"/>
    <w:rsid w:val="006E26F2"/>
    <w:rsid w:val="006E270E"/>
    <w:rsid w:val="006E279A"/>
    <w:rsid w:val="006E2F1E"/>
    <w:rsid w:val="006E3FB0"/>
    <w:rsid w:val="006E4052"/>
    <w:rsid w:val="006E516C"/>
    <w:rsid w:val="006E5EB1"/>
    <w:rsid w:val="006E6013"/>
    <w:rsid w:val="006E6FEB"/>
    <w:rsid w:val="006E71A3"/>
    <w:rsid w:val="006F096D"/>
    <w:rsid w:val="006F187B"/>
    <w:rsid w:val="006F1FC4"/>
    <w:rsid w:val="006F205B"/>
    <w:rsid w:val="006F2339"/>
    <w:rsid w:val="006F24F6"/>
    <w:rsid w:val="006F2A11"/>
    <w:rsid w:val="006F2D9D"/>
    <w:rsid w:val="006F3B84"/>
    <w:rsid w:val="006F4D55"/>
    <w:rsid w:val="006F4F5A"/>
    <w:rsid w:val="006F4F6F"/>
    <w:rsid w:val="006F5FE9"/>
    <w:rsid w:val="006F64CC"/>
    <w:rsid w:val="006F6545"/>
    <w:rsid w:val="006F6991"/>
    <w:rsid w:val="006F6A25"/>
    <w:rsid w:val="006F7A5B"/>
    <w:rsid w:val="0070020B"/>
    <w:rsid w:val="0070126E"/>
    <w:rsid w:val="007033A2"/>
    <w:rsid w:val="0070395F"/>
    <w:rsid w:val="00705ED7"/>
    <w:rsid w:val="007064EA"/>
    <w:rsid w:val="007069FE"/>
    <w:rsid w:val="00706D2A"/>
    <w:rsid w:val="00706F1D"/>
    <w:rsid w:val="007075AE"/>
    <w:rsid w:val="00707851"/>
    <w:rsid w:val="007103CD"/>
    <w:rsid w:val="00710E75"/>
    <w:rsid w:val="0071132B"/>
    <w:rsid w:val="00711E42"/>
    <w:rsid w:val="00712C26"/>
    <w:rsid w:val="00712F0B"/>
    <w:rsid w:val="00713EAC"/>
    <w:rsid w:val="00714508"/>
    <w:rsid w:val="00715D2E"/>
    <w:rsid w:val="00716A19"/>
    <w:rsid w:val="00716EEA"/>
    <w:rsid w:val="0071768F"/>
    <w:rsid w:val="00717F8C"/>
    <w:rsid w:val="00722BD3"/>
    <w:rsid w:val="00722E3E"/>
    <w:rsid w:val="00723208"/>
    <w:rsid w:val="00725B55"/>
    <w:rsid w:val="00725B8B"/>
    <w:rsid w:val="00726885"/>
    <w:rsid w:val="00727B52"/>
    <w:rsid w:val="00727B68"/>
    <w:rsid w:val="00727B90"/>
    <w:rsid w:val="00730B78"/>
    <w:rsid w:val="00732691"/>
    <w:rsid w:val="007329F8"/>
    <w:rsid w:val="007336BC"/>
    <w:rsid w:val="00735515"/>
    <w:rsid w:val="00735A54"/>
    <w:rsid w:val="00736360"/>
    <w:rsid w:val="00736416"/>
    <w:rsid w:val="00736B0B"/>
    <w:rsid w:val="0073741B"/>
    <w:rsid w:val="0073754F"/>
    <w:rsid w:val="007403CA"/>
    <w:rsid w:val="00740FB4"/>
    <w:rsid w:val="00742147"/>
    <w:rsid w:val="00742452"/>
    <w:rsid w:val="007429B2"/>
    <w:rsid w:val="00742F31"/>
    <w:rsid w:val="00742F79"/>
    <w:rsid w:val="007437B5"/>
    <w:rsid w:val="007440DE"/>
    <w:rsid w:val="00745151"/>
    <w:rsid w:val="00745542"/>
    <w:rsid w:val="00746446"/>
    <w:rsid w:val="00747875"/>
    <w:rsid w:val="00747A05"/>
    <w:rsid w:val="00747B7C"/>
    <w:rsid w:val="00750151"/>
    <w:rsid w:val="007502D5"/>
    <w:rsid w:val="007503C9"/>
    <w:rsid w:val="00750503"/>
    <w:rsid w:val="00750BC0"/>
    <w:rsid w:val="00752150"/>
    <w:rsid w:val="00752413"/>
    <w:rsid w:val="007524E2"/>
    <w:rsid w:val="00753917"/>
    <w:rsid w:val="00754557"/>
    <w:rsid w:val="00755CD3"/>
    <w:rsid w:val="00756AF7"/>
    <w:rsid w:val="007570D0"/>
    <w:rsid w:val="00757D0A"/>
    <w:rsid w:val="0076008E"/>
    <w:rsid w:val="007614AA"/>
    <w:rsid w:val="00761D65"/>
    <w:rsid w:val="00761DEF"/>
    <w:rsid w:val="0076258A"/>
    <w:rsid w:val="00762A2D"/>
    <w:rsid w:val="007633D3"/>
    <w:rsid w:val="00763973"/>
    <w:rsid w:val="00763A9D"/>
    <w:rsid w:val="007646F1"/>
    <w:rsid w:val="00764F19"/>
    <w:rsid w:val="00766B2B"/>
    <w:rsid w:val="007678F2"/>
    <w:rsid w:val="00767A6E"/>
    <w:rsid w:val="00767FCD"/>
    <w:rsid w:val="00770023"/>
    <w:rsid w:val="00770571"/>
    <w:rsid w:val="007707CE"/>
    <w:rsid w:val="0077124E"/>
    <w:rsid w:val="0077184C"/>
    <w:rsid w:val="007732BA"/>
    <w:rsid w:val="0077465C"/>
    <w:rsid w:val="00774935"/>
    <w:rsid w:val="00775400"/>
    <w:rsid w:val="0077744D"/>
    <w:rsid w:val="00777897"/>
    <w:rsid w:val="00777AE5"/>
    <w:rsid w:val="00780545"/>
    <w:rsid w:val="0078069E"/>
    <w:rsid w:val="00780CF8"/>
    <w:rsid w:val="00780E3D"/>
    <w:rsid w:val="0078189E"/>
    <w:rsid w:val="00782E0E"/>
    <w:rsid w:val="00782E2D"/>
    <w:rsid w:val="00783038"/>
    <w:rsid w:val="00783DFD"/>
    <w:rsid w:val="00784108"/>
    <w:rsid w:val="00784238"/>
    <w:rsid w:val="007849C4"/>
    <w:rsid w:val="00785F20"/>
    <w:rsid w:val="0078681B"/>
    <w:rsid w:val="00787530"/>
    <w:rsid w:val="00790AE1"/>
    <w:rsid w:val="007910E5"/>
    <w:rsid w:val="00791F76"/>
    <w:rsid w:val="0079257E"/>
    <w:rsid w:val="0079267F"/>
    <w:rsid w:val="00793538"/>
    <w:rsid w:val="00793DAD"/>
    <w:rsid w:val="007966C6"/>
    <w:rsid w:val="00796AE8"/>
    <w:rsid w:val="007970FA"/>
    <w:rsid w:val="007A0004"/>
    <w:rsid w:val="007A04E4"/>
    <w:rsid w:val="007A0A78"/>
    <w:rsid w:val="007A20C1"/>
    <w:rsid w:val="007A23E9"/>
    <w:rsid w:val="007A259F"/>
    <w:rsid w:val="007A27F8"/>
    <w:rsid w:val="007A2ED8"/>
    <w:rsid w:val="007A335A"/>
    <w:rsid w:val="007A469F"/>
    <w:rsid w:val="007A47B7"/>
    <w:rsid w:val="007A4F43"/>
    <w:rsid w:val="007A5458"/>
    <w:rsid w:val="007A58E6"/>
    <w:rsid w:val="007A59F6"/>
    <w:rsid w:val="007A5A5A"/>
    <w:rsid w:val="007A6B33"/>
    <w:rsid w:val="007A7A19"/>
    <w:rsid w:val="007A7C3E"/>
    <w:rsid w:val="007A7C87"/>
    <w:rsid w:val="007B0AF7"/>
    <w:rsid w:val="007B2E2A"/>
    <w:rsid w:val="007B2FB2"/>
    <w:rsid w:val="007B3A49"/>
    <w:rsid w:val="007B55E4"/>
    <w:rsid w:val="007B66FC"/>
    <w:rsid w:val="007B79FE"/>
    <w:rsid w:val="007C0651"/>
    <w:rsid w:val="007C0C97"/>
    <w:rsid w:val="007C1604"/>
    <w:rsid w:val="007C3071"/>
    <w:rsid w:val="007C3A60"/>
    <w:rsid w:val="007C453B"/>
    <w:rsid w:val="007C54AC"/>
    <w:rsid w:val="007C589A"/>
    <w:rsid w:val="007C6112"/>
    <w:rsid w:val="007C6791"/>
    <w:rsid w:val="007C76AC"/>
    <w:rsid w:val="007D046D"/>
    <w:rsid w:val="007D070F"/>
    <w:rsid w:val="007D15DB"/>
    <w:rsid w:val="007D185D"/>
    <w:rsid w:val="007D1C63"/>
    <w:rsid w:val="007D21B7"/>
    <w:rsid w:val="007D26EF"/>
    <w:rsid w:val="007D3AEE"/>
    <w:rsid w:val="007D5AF6"/>
    <w:rsid w:val="007D5DBE"/>
    <w:rsid w:val="007D6D8C"/>
    <w:rsid w:val="007D6E27"/>
    <w:rsid w:val="007D6FB3"/>
    <w:rsid w:val="007D7F86"/>
    <w:rsid w:val="007E04FD"/>
    <w:rsid w:val="007E08B5"/>
    <w:rsid w:val="007E23EB"/>
    <w:rsid w:val="007E6579"/>
    <w:rsid w:val="007E6720"/>
    <w:rsid w:val="007E6771"/>
    <w:rsid w:val="007E6984"/>
    <w:rsid w:val="007E7D4D"/>
    <w:rsid w:val="007E7F4B"/>
    <w:rsid w:val="007F03BC"/>
    <w:rsid w:val="007F0579"/>
    <w:rsid w:val="007F0EAC"/>
    <w:rsid w:val="007F1710"/>
    <w:rsid w:val="007F1DA1"/>
    <w:rsid w:val="007F1DFF"/>
    <w:rsid w:val="007F2471"/>
    <w:rsid w:val="007F3210"/>
    <w:rsid w:val="007F3870"/>
    <w:rsid w:val="007F57A5"/>
    <w:rsid w:val="007F58B9"/>
    <w:rsid w:val="007F6608"/>
    <w:rsid w:val="007F748C"/>
    <w:rsid w:val="007F79D4"/>
    <w:rsid w:val="0080099C"/>
    <w:rsid w:val="00800CA7"/>
    <w:rsid w:val="00801262"/>
    <w:rsid w:val="00801BD5"/>
    <w:rsid w:val="0080255F"/>
    <w:rsid w:val="008026DA"/>
    <w:rsid w:val="00803377"/>
    <w:rsid w:val="008044D7"/>
    <w:rsid w:val="008047DA"/>
    <w:rsid w:val="008055CC"/>
    <w:rsid w:val="00805B88"/>
    <w:rsid w:val="008072B3"/>
    <w:rsid w:val="00807B43"/>
    <w:rsid w:val="008108BB"/>
    <w:rsid w:val="008109D8"/>
    <w:rsid w:val="0081209E"/>
    <w:rsid w:val="008123E9"/>
    <w:rsid w:val="00812433"/>
    <w:rsid w:val="00812C5D"/>
    <w:rsid w:val="0081336C"/>
    <w:rsid w:val="00813F73"/>
    <w:rsid w:val="0081493D"/>
    <w:rsid w:val="00814B93"/>
    <w:rsid w:val="00816A65"/>
    <w:rsid w:val="00816B58"/>
    <w:rsid w:val="008175A6"/>
    <w:rsid w:val="008203DD"/>
    <w:rsid w:val="00821690"/>
    <w:rsid w:val="00823AB8"/>
    <w:rsid w:val="008248A6"/>
    <w:rsid w:val="00825BAC"/>
    <w:rsid w:val="00831B2B"/>
    <w:rsid w:val="00832457"/>
    <w:rsid w:val="00833A7D"/>
    <w:rsid w:val="00833BCC"/>
    <w:rsid w:val="0083413D"/>
    <w:rsid w:val="008341A7"/>
    <w:rsid w:val="00835F8D"/>
    <w:rsid w:val="00836370"/>
    <w:rsid w:val="00836CD7"/>
    <w:rsid w:val="00840013"/>
    <w:rsid w:val="00840417"/>
    <w:rsid w:val="00840542"/>
    <w:rsid w:val="00840B07"/>
    <w:rsid w:val="00840D4B"/>
    <w:rsid w:val="008418E3"/>
    <w:rsid w:val="00841A8A"/>
    <w:rsid w:val="00842DCE"/>
    <w:rsid w:val="00843013"/>
    <w:rsid w:val="00843E0F"/>
    <w:rsid w:val="00844376"/>
    <w:rsid w:val="00844480"/>
    <w:rsid w:val="00844A2A"/>
    <w:rsid w:val="00844F5A"/>
    <w:rsid w:val="00844F95"/>
    <w:rsid w:val="0084587F"/>
    <w:rsid w:val="00846069"/>
    <w:rsid w:val="0084691F"/>
    <w:rsid w:val="008507F1"/>
    <w:rsid w:val="00850860"/>
    <w:rsid w:val="00853F71"/>
    <w:rsid w:val="0085492B"/>
    <w:rsid w:val="00854C46"/>
    <w:rsid w:val="00855419"/>
    <w:rsid w:val="0085584C"/>
    <w:rsid w:val="00857154"/>
    <w:rsid w:val="00857707"/>
    <w:rsid w:val="00860311"/>
    <w:rsid w:val="0086210E"/>
    <w:rsid w:val="00862D96"/>
    <w:rsid w:val="0086405A"/>
    <w:rsid w:val="00865494"/>
    <w:rsid w:val="008659BF"/>
    <w:rsid w:val="00865F73"/>
    <w:rsid w:val="00866EE8"/>
    <w:rsid w:val="00870F5F"/>
    <w:rsid w:val="00871B35"/>
    <w:rsid w:val="00873A45"/>
    <w:rsid w:val="00874F26"/>
    <w:rsid w:val="008750B4"/>
    <w:rsid w:val="00876D6B"/>
    <w:rsid w:val="0087786C"/>
    <w:rsid w:val="00877880"/>
    <w:rsid w:val="008816D7"/>
    <w:rsid w:val="008819B4"/>
    <w:rsid w:val="00881CAF"/>
    <w:rsid w:val="00881DBE"/>
    <w:rsid w:val="00882480"/>
    <w:rsid w:val="00882EFC"/>
    <w:rsid w:val="008834C0"/>
    <w:rsid w:val="00883687"/>
    <w:rsid w:val="008845C5"/>
    <w:rsid w:val="00885510"/>
    <w:rsid w:val="0088662F"/>
    <w:rsid w:val="008867B5"/>
    <w:rsid w:val="008905B1"/>
    <w:rsid w:val="008909E1"/>
    <w:rsid w:val="00890E9F"/>
    <w:rsid w:val="008911BE"/>
    <w:rsid w:val="008919E3"/>
    <w:rsid w:val="008920FE"/>
    <w:rsid w:val="008921FF"/>
    <w:rsid w:val="00892399"/>
    <w:rsid w:val="00893E65"/>
    <w:rsid w:val="00893F4B"/>
    <w:rsid w:val="008945EA"/>
    <w:rsid w:val="00896176"/>
    <w:rsid w:val="00896509"/>
    <w:rsid w:val="00896552"/>
    <w:rsid w:val="008A0247"/>
    <w:rsid w:val="008A0ADC"/>
    <w:rsid w:val="008A15A4"/>
    <w:rsid w:val="008A18C6"/>
    <w:rsid w:val="008A342C"/>
    <w:rsid w:val="008A56DB"/>
    <w:rsid w:val="008A77F8"/>
    <w:rsid w:val="008B0606"/>
    <w:rsid w:val="008B26C6"/>
    <w:rsid w:val="008B4649"/>
    <w:rsid w:val="008B552C"/>
    <w:rsid w:val="008B5A5B"/>
    <w:rsid w:val="008B6A78"/>
    <w:rsid w:val="008C20F5"/>
    <w:rsid w:val="008C22E9"/>
    <w:rsid w:val="008C280C"/>
    <w:rsid w:val="008C2A59"/>
    <w:rsid w:val="008C5C8E"/>
    <w:rsid w:val="008C63A7"/>
    <w:rsid w:val="008C6434"/>
    <w:rsid w:val="008C6C8F"/>
    <w:rsid w:val="008C6CA0"/>
    <w:rsid w:val="008C6E08"/>
    <w:rsid w:val="008C6F53"/>
    <w:rsid w:val="008D02F6"/>
    <w:rsid w:val="008D086E"/>
    <w:rsid w:val="008D0F49"/>
    <w:rsid w:val="008D102F"/>
    <w:rsid w:val="008D1772"/>
    <w:rsid w:val="008D1A53"/>
    <w:rsid w:val="008D1AD0"/>
    <w:rsid w:val="008D2265"/>
    <w:rsid w:val="008D2FB7"/>
    <w:rsid w:val="008D3966"/>
    <w:rsid w:val="008D500C"/>
    <w:rsid w:val="008D53E8"/>
    <w:rsid w:val="008D5EB6"/>
    <w:rsid w:val="008D6247"/>
    <w:rsid w:val="008E0E92"/>
    <w:rsid w:val="008E0E9A"/>
    <w:rsid w:val="008E18DB"/>
    <w:rsid w:val="008E1D94"/>
    <w:rsid w:val="008E2818"/>
    <w:rsid w:val="008E2F7E"/>
    <w:rsid w:val="008E344F"/>
    <w:rsid w:val="008E3A48"/>
    <w:rsid w:val="008E428D"/>
    <w:rsid w:val="008E4BC7"/>
    <w:rsid w:val="008E5472"/>
    <w:rsid w:val="008E54F8"/>
    <w:rsid w:val="008E614B"/>
    <w:rsid w:val="008E6D6D"/>
    <w:rsid w:val="008E6FF2"/>
    <w:rsid w:val="008E7623"/>
    <w:rsid w:val="008F024C"/>
    <w:rsid w:val="008F0569"/>
    <w:rsid w:val="008F098A"/>
    <w:rsid w:val="008F0FC6"/>
    <w:rsid w:val="008F128E"/>
    <w:rsid w:val="008F1B33"/>
    <w:rsid w:val="008F1B4D"/>
    <w:rsid w:val="008F286D"/>
    <w:rsid w:val="008F2DD7"/>
    <w:rsid w:val="008F2F96"/>
    <w:rsid w:val="008F4DC6"/>
    <w:rsid w:val="008F4F7B"/>
    <w:rsid w:val="008F58AA"/>
    <w:rsid w:val="008F5993"/>
    <w:rsid w:val="008F5A40"/>
    <w:rsid w:val="008F6029"/>
    <w:rsid w:val="008F7601"/>
    <w:rsid w:val="008F7703"/>
    <w:rsid w:val="008F7C20"/>
    <w:rsid w:val="008F7CDA"/>
    <w:rsid w:val="00900054"/>
    <w:rsid w:val="009005AB"/>
    <w:rsid w:val="00900FAD"/>
    <w:rsid w:val="009016D7"/>
    <w:rsid w:val="009029B7"/>
    <w:rsid w:val="00902BD3"/>
    <w:rsid w:val="00903365"/>
    <w:rsid w:val="00903DCC"/>
    <w:rsid w:val="00903EC3"/>
    <w:rsid w:val="00905236"/>
    <w:rsid w:val="0090711B"/>
    <w:rsid w:val="00907CF1"/>
    <w:rsid w:val="00910111"/>
    <w:rsid w:val="009104CD"/>
    <w:rsid w:val="0091064E"/>
    <w:rsid w:val="009112AD"/>
    <w:rsid w:val="00911A68"/>
    <w:rsid w:val="00912DB7"/>
    <w:rsid w:val="009135B2"/>
    <w:rsid w:val="00913618"/>
    <w:rsid w:val="00913825"/>
    <w:rsid w:val="009154A5"/>
    <w:rsid w:val="009158CA"/>
    <w:rsid w:val="00916DC9"/>
    <w:rsid w:val="009173A6"/>
    <w:rsid w:val="00917AD8"/>
    <w:rsid w:val="00920035"/>
    <w:rsid w:val="00920C8A"/>
    <w:rsid w:val="00920D6C"/>
    <w:rsid w:val="009212C7"/>
    <w:rsid w:val="00922724"/>
    <w:rsid w:val="00922858"/>
    <w:rsid w:val="00923456"/>
    <w:rsid w:val="0092501E"/>
    <w:rsid w:val="00925766"/>
    <w:rsid w:val="00925F8D"/>
    <w:rsid w:val="009263FB"/>
    <w:rsid w:val="00927116"/>
    <w:rsid w:val="00930D11"/>
    <w:rsid w:val="00930E51"/>
    <w:rsid w:val="00931AB4"/>
    <w:rsid w:val="009325F0"/>
    <w:rsid w:val="00932EEC"/>
    <w:rsid w:val="00932F62"/>
    <w:rsid w:val="00932F79"/>
    <w:rsid w:val="00933645"/>
    <w:rsid w:val="00934118"/>
    <w:rsid w:val="00934E23"/>
    <w:rsid w:val="0093593D"/>
    <w:rsid w:val="009368E6"/>
    <w:rsid w:val="00937890"/>
    <w:rsid w:val="00937C7A"/>
    <w:rsid w:val="0094040B"/>
    <w:rsid w:val="00941300"/>
    <w:rsid w:val="00941354"/>
    <w:rsid w:val="00941577"/>
    <w:rsid w:val="009434B6"/>
    <w:rsid w:val="00943935"/>
    <w:rsid w:val="00943AA0"/>
    <w:rsid w:val="00945EA5"/>
    <w:rsid w:val="009462F7"/>
    <w:rsid w:val="00946505"/>
    <w:rsid w:val="0094722C"/>
    <w:rsid w:val="009507CE"/>
    <w:rsid w:val="009507FB"/>
    <w:rsid w:val="0095232F"/>
    <w:rsid w:val="00952C58"/>
    <w:rsid w:val="00953B13"/>
    <w:rsid w:val="0095416A"/>
    <w:rsid w:val="009546D9"/>
    <w:rsid w:val="00955B8D"/>
    <w:rsid w:val="009563B9"/>
    <w:rsid w:val="00956900"/>
    <w:rsid w:val="00960DF7"/>
    <w:rsid w:val="00961104"/>
    <w:rsid w:val="00961224"/>
    <w:rsid w:val="0096265C"/>
    <w:rsid w:val="0096289D"/>
    <w:rsid w:val="009638FE"/>
    <w:rsid w:val="0096531B"/>
    <w:rsid w:val="00965B2D"/>
    <w:rsid w:val="009661AA"/>
    <w:rsid w:val="009661F3"/>
    <w:rsid w:val="009663E5"/>
    <w:rsid w:val="0096692D"/>
    <w:rsid w:val="00966AAF"/>
    <w:rsid w:val="00966AE0"/>
    <w:rsid w:val="00966F56"/>
    <w:rsid w:val="009672A0"/>
    <w:rsid w:val="00970041"/>
    <w:rsid w:val="009703FE"/>
    <w:rsid w:val="00972E8A"/>
    <w:rsid w:val="009740E3"/>
    <w:rsid w:val="009747AF"/>
    <w:rsid w:val="00975360"/>
    <w:rsid w:val="00975823"/>
    <w:rsid w:val="00975D45"/>
    <w:rsid w:val="00975F30"/>
    <w:rsid w:val="009760A1"/>
    <w:rsid w:val="00976E34"/>
    <w:rsid w:val="00977827"/>
    <w:rsid w:val="00977E18"/>
    <w:rsid w:val="009803AF"/>
    <w:rsid w:val="00981067"/>
    <w:rsid w:val="009817A6"/>
    <w:rsid w:val="00982077"/>
    <w:rsid w:val="0098250E"/>
    <w:rsid w:val="0098305C"/>
    <w:rsid w:val="00983989"/>
    <w:rsid w:val="0098449D"/>
    <w:rsid w:val="00984B0E"/>
    <w:rsid w:val="009850DC"/>
    <w:rsid w:val="009856B2"/>
    <w:rsid w:val="00985B3D"/>
    <w:rsid w:val="00986031"/>
    <w:rsid w:val="00986D7E"/>
    <w:rsid w:val="00990B75"/>
    <w:rsid w:val="00990C23"/>
    <w:rsid w:val="0099140F"/>
    <w:rsid w:val="0099187C"/>
    <w:rsid w:val="00993042"/>
    <w:rsid w:val="009938ED"/>
    <w:rsid w:val="00993C58"/>
    <w:rsid w:val="00994E3B"/>
    <w:rsid w:val="0099505F"/>
    <w:rsid w:val="0099618C"/>
    <w:rsid w:val="009967CA"/>
    <w:rsid w:val="0099757C"/>
    <w:rsid w:val="0099773F"/>
    <w:rsid w:val="00997EF4"/>
    <w:rsid w:val="009A1B78"/>
    <w:rsid w:val="009A371B"/>
    <w:rsid w:val="009A3F1C"/>
    <w:rsid w:val="009A4011"/>
    <w:rsid w:val="009A4C19"/>
    <w:rsid w:val="009A4E21"/>
    <w:rsid w:val="009A55F3"/>
    <w:rsid w:val="009A63D0"/>
    <w:rsid w:val="009A6D9D"/>
    <w:rsid w:val="009A746A"/>
    <w:rsid w:val="009A7A6C"/>
    <w:rsid w:val="009B247E"/>
    <w:rsid w:val="009B2975"/>
    <w:rsid w:val="009B2D71"/>
    <w:rsid w:val="009B551C"/>
    <w:rsid w:val="009B6355"/>
    <w:rsid w:val="009B63CF"/>
    <w:rsid w:val="009B69B9"/>
    <w:rsid w:val="009B6D2B"/>
    <w:rsid w:val="009B7A46"/>
    <w:rsid w:val="009C03F1"/>
    <w:rsid w:val="009C10A0"/>
    <w:rsid w:val="009C3154"/>
    <w:rsid w:val="009C3936"/>
    <w:rsid w:val="009C3A04"/>
    <w:rsid w:val="009C4BC8"/>
    <w:rsid w:val="009C55E6"/>
    <w:rsid w:val="009C56D3"/>
    <w:rsid w:val="009C5D99"/>
    <w:rsid w:val="009C6298"/>
    <w:rsid w:val="009C63DA"/>
    <w:rsid w:val="009C6890"/>
    <w:rsid w:val="009C6CA5"/>
    <w:rsid w:val="009C755E"/>
    <w:rsid w:val="009D09AC"/>
    <w:rsid w:val="009D1A72"/>
    <w:rsid w:val="009D1D46"/>
    <w:rsid w:val="009D2082"/>
    <w:rsid w:val="009D2430"/>
    <w:rsid w:val="009D54D5"/>
    <w:rsid w:val="009D54ED"/>
    <w:rsid w:val="009D564E"/>
    <w:rsid w:val="009D6220"/>
    <w:rsid w:val="009D69A3"/>
    <w:rsid w:val="009D74B9"/>
    <w:rsid w:val="009D7B72"/>
    <w:rsid w:val="009D7E75"/>
    <w:rsid w:val="009D7F69"/>
    <w:rsid w:val="009E03FF"/>
    <w:rsid w:val="009E0B35"/>
    <w:rsid w:val="009E2CAA"/>
    <w:rsid w:val="009E2D7B"/>
    <w:rsid w:val="009E32F8"/>
    <w:rsid w:val="009E4261"/>
    <w:rsid w:val="009E4BAB"/>
    <w:rsid w:val="009E5492"/>
    <w:rsid w:val="009E54D3"/>
    <w:rsid w:val="009E566E"/>
    <w:rsid w:val="009E5A15"/>
    <w:rsid w:val="009E62EE"/>
    <w:rsid w:val="009E6472"/>
    <w:rsid w:val="009E6643"/>
    <w:rsid w:val="009E68E4"/>
    <w:rsid w:val="009E6AD3"/>
    <w:rsid w:val="009E6D44"/>
    <w:rsid w:val="009E7912"/>
    <w:rsid w:val="009F310C"/>
    <w:rsid w:val="009F4484"/>
    <w:rsid w:val="009F4D3A"/>
    <w:rsid w:val="009F5302"/>
    <w:rsid w:val="009F635C"/>
    <w:rsid w:val="009F67CC"/>
    <w:rsid w:val="009F738E"/>
    <w:rsid w:val="00A00923"/>
    <w:rsid w:val="00A0092A"/>
    <w:rsid w:val="00A019A2"/>
    <w:rsid w:val="00A02567"/>
    <w:rsid w:val="00A04022"/>
    <w:rsid w:val="00A04281"/>
    <w:rsid w:val="00A0499F"/>
    <w:rsid w:val="00A04FEC"/>
    <w:rsid w:val="00A05313"/>
    <w:rsid w:val="00A056AB"/>
    <w:rsid w:val="00A060BB"/>
    <w:rsid w:val="00A06176"/>
    <w:rsid w:val="00A066B1"/>
    <w:rsid w:val="00A071E1"/>
    <w:rsid w:val="00A07BF9"/>
    <w:rsid w:val="00A07C78"/>
    <w:rsid w:val="00A07D0D"/>
    <w:rsid w:val="00A1112A"/>
    <w:rsid w:val="00A12AEF"/>
    <w:rsid w:val="00A13321"/>
    <w:rsid w:val="00A1361D"/>
    <w:rsid w:val="00A136E2"/>
    <w:rsid w:val="00A139D7"/>
    <w:rsid w:val="00A1489E"/>
    <w:rsid w:val="00A14E23"/>
    <w:rsid w:val="00A14F11"/>
    <w:rsid w:val="00A15A06"/>
    <w:rsid w:val="00A15D25"/>
    <w:rsid w:val="00A16FD4"/>
    <w:rsid w:val="00A20640"/>
    <w:rsid w:val="00A21763"/>
    <w:rsid w:val="00A21A0C"/>
    <w:rsid w:val="00A21EC4"/>
    <w:rsid w:val="00A2276E"/>
    <w:rsid w:val="00A2371F"/>
    <w:rsid w:val="00A24920"/>
    <w:rsid w:val="00A25141"/>
    <w:rsid w:val="00A2703D"/>
    <w:rsid w:val="00A27AD2"/>
    <w:rsid w:val="00A27D4F"/>
    <w:rsid w:val="00A27DF7"/>
    <w:rsid w:val="00A318E6"/>
    <w:rsid w:val="00A329F5"/>
    <w:rsid w:val="00A33F48"/>
    <w:rsid w:val="00A34A17"/>
    <w:rsid w:val="00A36C61"/>
    <w:rsid w:val="00A40A75"/>
    <w:rsid w:val="00A41897"/>
    <w:rsid w:val="00A4260C"/>
    <w:rsid w:val="00A42C5D"/>
    <w:rsid w:val="00A432A4"/>
    <w:rsid w:val="00A4418A"/>
    <w:rsid w:val="00A45688"/>
    <w:rsid w:val="00A45ADC"/>
    <w:rsid w:val="00A4608A"/>
    <w:rsid w:val="00A46198"/>
    <w:rsid w:val="00A46AA9"/>
    <w:rsid w:val="00A50398"/>
    <w:rsid w:val="00A503A9"/>
    <w:rsid w:val="00A509C2"/>
    <w:rsid w:val="00A5187C"/>
    <w:rsid w:val="00A51EB8"/>
    <w:rsid w:val="00A53A6A"/>
    <w:rsid w:val="00A53FBA"/>
    <w:rsid w:val="00A542F8"/>
    <w:rsid w:val="00A54333"/>
    <w:rsid w:val="00A55017"/>
    <w:rsid w:val="00A5622B"/>
    <w:rsid w:val="00A56F8A"/>
    <w:rsid w:val="00A603DC"/>
    <w:rsid w:val="00A6075B"/>
    <w:rsid w:val="00A6178E"/>
    <w:rsid w:val="00A62386"/>
    <w:rsid w:val="00A6303A"/>
    <w:rsid w:val="00A6305B"/>
    <w:rsid w:val="00A630FA"/>
    <w:rsid w:val="00A63A8F"/>
    <w:rsid w:val="00A63B8D"/>
    <w:rsid w:val="00A64068"/>
    <w:rsid w:val="00A641CB"/>
    <w:rsid w:val="00A643C2"/>
    <w:rsid w:val="00A644D4"/>
    <w:rsid w:val="00A652EA"/>
    <w:rsid w:val="00A66EFD"/>
    <w:rsid w:val="00A712D9"/>
    <w:rsid w:val="00A71651"/>
    <w:rsid w:val="00A71975"/>
    <w:rsid w:val="00A71D03"/>
    <w:rsid w:val="00A7310B"/>
    <w:rsid w:val="00A748D7"/>
    <w:rsid w:val="00A74FC0"/>
    <w:rsid w:val="00A75DD8"/>
    <w:rsid w:val="00A7656F"/>
    <w:rsid w:val="00A81529"/>
    <w:rsid w:val="00A8165A"/>
    <w:rsid w:val="00A8265E"/>
    <w:rsid w:val="00A836B5"/>
    <w:rsid w:val="00A836C0"/>
    <w:rsid w:val="00A83731"/>
    <w:rsid w:val="00A84CB2"/>
    <w:rsid w:val="00A855B2"/>
    <w:rsid w:val="00A85BDD"/>
    <w:rsid w:val="00A865B9"/>
    <w:rsid w:val="00A86F6B"/>
    <w:rsid w:val="00A9155E"/>
    <w:rsid w:val="00A915EA"/>
    <w:rsid w:val="00A92C3E"/>
    <w:rsid w:val="00A9367F"/>
    <w:rsid w:val="00A9374B"/>
    <w:rsid w:val="00A93880"/>
    <w:rsid w:val="00A9419A"/>
    <w:rsid w:val="00A942CC"/>
    <w:rsid w:val="00A948CA"/>
    <w:rsid w:val="00A94BF0"/>
    <w:rsid w:val="00A96A80"/>
    <w:rsid w:val="00A97855"/>
    <w:rsid w:val="00AA17EA"/>
    <w:rsid w:val="00AA4824"/>
    <w:rsid w:val="00AA51E7"/>
    <w:rsid w:val="00AA5669"/>
    <w:rsid w:val="00AB0403"/>
    <w:rsid w:val="00AB1213"/>
    <w:rsid w:val="00AB1222"/>
    <w:rsid w:val="00AB323F"/>
    <w:rsid w:val="00AB3332"/>
    <w:rsid w:val="00AB3EBA"/>
    <w:rsid w:val="00AB4871"/>
    <w:rsid w:val="00AB4D67"/>
    <w:rsid w:val="00AB5BD4"/>
    <w:rsid w:val="00AB5C57"/>
    <w:rsid w:val="00AB5FE6"/>
    <w:rsid w:val="00AB6A2B"/>
    <w:rsid w:val="00AC01B6"/>
    <w:rsid w:val="00AC0A7D"/>
    <w:rsid w:val="00AC2893"/>
    <w:rsid w:val="00AC34EB"/>
    <w:rsid w:val="00AC37C5"/>
    <w:rsid w:val="00AC5312"/>
    <w:rsid w:val="00AC66C0"/>
    <w:rsid w:val="00AC6C1F"/>
    <w:rsid w:val="00AC70CE"/>
    <w:rsid w:val="00AC7256"/>
    <w:rsid w:val="00AC74AE"/>
    <w:rsid w:val="00AD02E2"/>
    <w:rsid w:val="00AD0511"/>
    <w:rsid w:val="00AD05BD"/>
    <w:rsid w:val="00AD0B0E"/>
    <w:rsid w:val="00AD0C39"/>
    <w:rsid w:val="00AD1E4B"/>
    <w:rsid w:val="00AD2135"/>
    <w:rsid w:val="00AD448B"/>
    <w:rsid w:val="00AD5EE8"/>
    <w:rsid w:val="00AD5F44"/>
    <w:rsid w:val="00AD7085"/>
    <w:rsid w:val="00AD7311"/>
    <w:rsid w:val="00AD7F40"/>
    <w:rsid w:val="00AE107D"/>
    <w:rsid w:val="00AE10CD"/>
    <w:rsid w:val="00AE1EA6"/>
    <w:rsid w:val="00AE2A64"/>
    <w:rsid w:val="00AE2C95"/>
    <w:rsid w:val="00AE3C2D"/>
    <w:rsid w:val="00AE4D33"/>
    <w:rsid w:val="00AE4D76"/>
    <w:rsid w:val="00AE4E33"/>
    <w:rsid w:val="00AE4E35"/>
    <w:rsid w:val="00AE56B4"/>
    <w:rsid w:val="00AE5B20"/>
    <w:rsid w:val="00AE5B5C"/>
    <w:rsid w:val="00AE5EB9"/>
    <w:rsid w:val="00AE6ADB"/>
    <w:rsid w:val="00AF135F"/>
    <w:rsid w:val="00AF1431"/>
    <w:rsid w:val="00AF1812"/>
    <w:rsid w:val="00AF1B5C"/>
    <w:rsid w:val="00AF1C40"/>
    <w:rsid w:val="00AF3633"/>
    <w:rsid w:val="00AF5562"/>
    <w:rsid w:val="00AF6398"/>
    <w:rsid w:val="00AF6D70"/>
    <w:rsid w:val="00AF790D"/>
    <w:rsid w:val="00B009A9"/>
    <w:rsid w:val="00B01B36"/>
    <w:rsid w:val="00B01CE7"/>
    <w:rsid w:val="00B02135"/>
    <w:rsid w:val="00B02EB0"/>
    <w:rsid w:val="00B03EFE"/>
    <w:rsid w:val="00B04040"/>
    <w:rsid w:val="00B04F64"/>
    <w:rsid w:val="00B05E47"/>
    <w:rsid w:val="00B062C4"/>
    <w:rsid w:val="00B06690"/>
    <w:rsid w:val="00B06BCB"/>
    <w:rsid w:val="00B078AA"/>
    <w:rsid w:val="00B107CD"/>
    <w:rsid w:val="00B11491"/>
    <w:rsid w:val="00B11676"/>
    <w:rsid w:val="00B11F5C"/>
    <w:rsid w:val="00B1229B"/>
    <w:rsid w:val="00B123D9"/>
    <w:rsid w:val="00B13A9F"/>
    <w:rsid w:val="00B152A1"/>
    <w:rsid w:val="00B17213"/>
    <w:rsid w:val="00B17A26"/>
    <w:rsid w:val="00B2005A"/>
    <w:rsid w:val="00B20204"/>
    <w:rsid w:val="00B20213"/>
    <w:rsid w:val="00B2026A"/>
    <w:rsid w:val="00B20651"/>
    <w:rsid w:val="00B206C5"/>
    <w:rsid w:val="00B20BC1"/>
    <w:rsid w:val="00B22E3C"/>
    <w:rsid w:val="00B23108"/>
    <w:rsid w:val="00B233D7"/>
    <w:rsid w:val="00B24232"/>
    <w:rsid w:val="00B24577"/>
    <w:rsid w:val="00B245EF"/>
    <w:rsid w:val="00B249DB"/>
    <w:rsid w:val="00B24DC6"/>
    <w:rsid w:val="00B25E98"/>
    <w:rsid w:val="00B26222"/>
    <w:rsid w:val="00B262F4"/>
    <w:rsid w:val="00B2635D"/>
    <w:rsid w:val="00B26E5E"/>
    <w:rsid w:val="00B271DB"/>
    <w:rsid w:val="00B2735F"/>
    <w:rsid w:val="00B30B95"/>
    <w:rsid w:val="00B30F74"/>
    <w:rsid w:val="00B30FEA"/>
    <w:rsid w:val="00B319BB"/>
    <w:rsid w:val="00B31B87"/>
    <w:rsid w:val="00B31F6A"/>
    <w:rsid w:val="00B32402"/>
    <w:rsid w:val="00B32727"/>
    <w:rsid w:val="00B34494"/>
    <w:rsid w:val="00B345DA"/>
    <w:rsid w:val="00B34AED"/>
    <w:rsid w:val="00B34F1E"/>
    <w:rsid w:val="00B351DD"/>
    <w:rsid w:val="00B356F9"/>
    <w:rsid w:val="00B3654B"/>
    <w:rsid w:val="00B40DA7"/>
    <w:rsid w:val="00B42B42"/>
    <w:rsid w:val="00B43FE1"/>
    <w:rsid w:val="00B500F7"/>
    <w:rsid w:val="00B51034"/>
    <w:rsid w:val="00B51481"/>
    <w:rsid w:val="00B52C78"/>
    <w:rsid w:val="00B5456D"/>
    <w:rsid w:val="00B54B15"/>
    <w:rsid w:val="00B54D0A"/>
    <w:rsid w:val="00B56251"/>
    <w:rsid w:val="00B56DEE"/>
    <w:rsid w:val="00B603D8"/>
    <w:rsid w:val="00B6100A"/>
    <w:rsid w:val="00B615C2"/>
    <w:rsid w:val="00B62402"/>
    <w:rsid w:val="00B62784"/>
    <w:rsid w:val="00B629B9"/>
    <w:rsid w:val="00B6353F"/>
    <w:rsid w:val="00B64553"/>
    <w:rsid w:val="00B64E13"/>
    <w:rsid w:val="00B65362"/>
    <w:rsid w:val="00B655B0"/>
    <w:rsid w:val="00B658B3"/>
    <w:rsid w:val="00B66734"/>
    <w:rsid w:val="00B6697C"/>
    <w:rsid w:val="00B70ECC"/>
    <w:rsid w:val="00B737E9"/>
    <w:rsid w:val="00B73C18"/>
    <w:rsid w:val="00B73F76"/>
    <w:rsid w:val="00B74293"/>
    <w:rsid w:val="00B749B9"/>
    <w:rsid w:val="00B74F9B"/>
    <w:rsid w:val="00B752FE"/>
    <w:rsid w:val="00B7545E"/>
    <w:rsid w:val="00B80389"/>
    <w:rsid w:val="00B811C9"/>
    <w:rsid w:val="00B81DD4"/>
    <w:rsid w:val="00B82114"/>
    <w:rsid w:val="00B82402"/>
    <w:rsid w:val="00B82773"/>
    <w:rsid w:val="00B8284F"/>
    <w:rsid w:val="00B83063"/>
    <w:rsid w:val="00B83874"/>
    <w:rsid w:val="00B83DE7"/>
    <w:rsid w:val="00B84754"/>
    <w:rsid w:val="00B85145"/>
    <w:rsid w:val="00B858EE"/>
    <w:rsid w:val="00B86633"/>
    <w:rsid w:val="00B87364"/>
    <w:rsid w:val="00B874FD"/>
    <w:rsid w:val="00B87FD5"/>
    <w:rsid w:val="00B910C3"/>
    <w:rsid w:val="00B922CE"/>
    <w:rsid w:val="00B9305E"/>
    <w:rsid w:val="00B93A66"/>
    <w:rsid w:val="00B96081"/>
    <w:rsid w:val="00B978C4"/>
    <w:rsid w:val="00B97FBF"/>
    <w:rsid w:val="00BA0AA3"/>
    <w:rsid w:val="00BA2164"/>
    <w:rsid w:val="00BA3CB2"/>
    <w:rsid w:val="00BA4CBE"/>
    <w:rsid w:val="00BA588F"/>
    <w:rsid w:val="00BA5BF2"/>
    <w:rsid w:val="00BA6DD0"/>
    <w:rsid w:val="00BA7587"/>
    <w:rsid w:val="00BB065C"/>
    <w:rsid w:val="00BB0942"/>
    <w:rsid w:val="00BB0A85"/>
    <w:rsid w:val="00BB0CDC"/>
    <w:rsid w:val="00BB0FC2"/>
    <w:rsid w:val="00BB14CB"/>
    <w:rsid w:val="00BB196E"/>
    <w:rsid w:val="00BB2189"/>
    <w:rsid w:val="00BB26D7"/>
    <w:rsid w:val="00BB4CA8"/>
    <w:rsid w:val="00BB4E40"/>
    <w:rsid w:val="00BB5903"/>
    <w:rsid w:val="00BB6DC1"/>
    <w:rsid w:val="00BB70C6"/>
    <w:rsid w:val="00BB735D"/>
    <w:rsid w:val="00BB7881"/>
    <w:rsid w:val="00BB7EFD"/>
    <w:rsid w:val="00BC03B8"/>
    <w:rsid w:val="00BC0BD5"/>
    <w:rsid w:val="00BC116E"/>
    <w:rsid w:val="00BC1682"/>
    <w:rsid w:val="00BC1794"/>
    <w:rsid w:val="00BC19C4"/>
    <w:rsid w:val="00BC2391"/>
    <w:rsid w:val="00BC2838"/>
    <w:rsid w:val="00BC317C"/>
    <w:rsid w:val="00BC41C7"/>
    <w:rsid w:val="00BC452C"/>
    <w:rsid w:val="00BC4DA6"/>
    <w:rsid w:val="00BC5664"/>
    <w:rsid w:val="00BC577E"/>
    <w:rsid w:val="00BC63E6"/>
    <w:rsid w:val="00BC7A20"/>
    <w:rsid w:val="00BC7DA0"/>
    <w:rsid w:val="00BD038D"/>
    <w:rsid w:val="00BD0664"/>
    <w:rsid w:val="00BD0D8A"/>
    <w:rsid w:val="00BD12ED"/>
    <w:rsid w:val="00BD168D"/>
    <w:rsid w:val="00BD172B"/>
    <w:rsid w:val="00BD1947"/>
    <w:rsid w:val="00BD1D55"/>
    <w:rsid w:val="00BD201C"/>
    <w:rsid w:val="00BD2258"/>
    <w:rsid w:val="00BD2B21"/>
    <w:rsid w:val="00BD2C62"/>
    <w:rsid w:val="00BD2E20"/>
    <w:rsid w:val="00BD31CA"/>
    <w:rsid w:val="00BD58C2"/>
    <w:rsid w:val="00BD6126"/>
    <w:rsid w:val="00BD63FE"/>
    <w:rsid w:val="00BD7240"/>
    <w:rsid w:val="00BD7E1A"/>
    <w:rsid w:val="00BE02AF"/>
    <w:rsid w:val="00BE056D"/>
    <w:rsid w:val="00BE1339"/>
    <w:rsid w:val="00BE1588"/>
    <w:rsid w:val="00BE1899"/>
    <w:rsid w:val="00BE1CFD"/>
    <w:rsid w:val="00BE1E51"/>
    <w:rsid w:val="00BE2134"/>
    <w:rsid w:val="00BE2187"/>
    <w:rsid w:val="00BE24B5"/>
    <w:rsid w:val="00BE2640"/>
    <w:rsid w:val="00BE2BC1"/>
    <w:rsid w:val="00BE347C"/>
    <w:rsid w:val="00BE4862"/>
    <w:rsid w:val="00BE5169"/>
    <w:rsid w:val="00BE6AF8"/>
    <w:rsid w:val="00BE7395"/>
    <w:rsid w:val="00BE7956"/>
    <w:rsid w:val="00BF0C20"/>
    <w:rsid w:val="00BF1E5D"/>
    <w:rsid w:val="00BF25E9"/>
    <w:rsid w:val="00BF299D"/>
    <w:rsid w:val="00BF2D0D"/>
    <w:rsid w:val="00BF31ED"/>
    <w:rsid w:val="00BF3B69"/>
    <w:rsid w:val="00BF4455"/>
    <w:rsid w:val="00BF575F"/>
    <w:rsid w:val="00BF5764"/>
    <w:rsid w:val="00BF5933"/>
    <w:rsid w:val="00BF637F"/>
    <w:rsid w:val="00BF69C9"/>
    <w:rsid w:val="00C0262D"/>
    <w:rsid w:val="00C033D1"/>
    <w:rsid w:val="00C03590"/>
    <w:rsid w:val="00C037F4"/>
    <w:rsid w:val="00C04491"/>
    <w:rsid w:val="00C05214"/>
    <w:rsid w:val="00C056BF"/>
    <w:rsid w:val="00C0667F"/>
    <w:rsid w:val="00C0724D"/>
    <w:rsid w:val="00C0779D"/>
    <w:rsid w:val="00C1019F"/>
    <w:rsid w:val="00C11163"/>
    <w:rsid w:val="00C1185E"/>
    <w:rsid w:val="00C12321"/>
    <w:rsid w:val="00C13FD3"/>
    <w:rsid w:val="00C15052"/>
    <w:rsid w:val="00C1517E"/>
    <w:rsid w:val="00C15B47"/>
    <w:rsid w:val="00C166AF"/>
    <w:rsid w:val="00C17360"/>
    <w:rsid w:val="00C20511"/>
    <w:rsid w:val="00C21041"/>
    <w:rsid w:val="00C23B82"/>
    <w:rsid w:val="00C2498D"/>
    <w:rsid w:val="00C25BE1"/>
    <w:rsid w:val="00C26C9E"/>
    <w:rsid w:val="00C27291"/>
    <w:rsid w:val="00C2768A"/>
    <w:rsid w:val="00C3017F"/>
    <w:rsid w:val="00C30357"/>
    <w:rsid w:val="00C30E51"/>
    <w:rsid w:val="00C32164"/>
    <w:rsid w:val="00C32C89"/>
    <w:rsid w:val="00C32F76"/>
    <w:rsid w:val="00C33923"/>
    <w:rsid w:val="00C33EF4"/>
    <w:rsid w:val="00C34559"/>
    <w:rsid w:val="00C34964"/>
    <w:rsid w:val="00C34EEF"/>
    <w:rsid w:val="00C356DC"/>
    <w:rsid w:val="00C36478"/>
    <w:rsid w:val="00C36F71"/>
    <w:rsid w:val="00C37722"/>
    <w:rsid w:val="00C37B58"/>
    <w:rsid w:val="00C4015C"/>
    <w:rsid w:val="00C4059D"/>
    <w:rsid w:val="00C40925"/>
    <w:rsid w:val="00C40D6F"/>
    <w:rsid w:val="00C41508"/>
    <w:rsid w:val="00C41F35"/>
    <w:rsid w:val="00C42A0B"/>
    <w:rsid w:val="00C42F51"/>
    <w:rsid w:val="00C433A4"/>
    <w:rsid w:val="00C43919"/>
    <w:rsid w:val="00C43F63"/>
    <w:rsid w:val="00C44119"/>
    <w:rsid w:val="00C4457B"/>
    <w:rsid w:val="00C44C15"/>
    <w:rsid w:val="00C45F8B"/>
    <w:rsid w:val="00C4708B"/>
    <w:rsid w:val="00C474D6"/>
    <w:rsid w:val="00C47516"/>
    <w:rsid w:val="00C47794"/>
    <w:rsid w:val="00C503CD"/>
    <w:rsid w:val="00C50A6B"/>
    <w:rsid w:val="00C513EB"/>
    <w:rsid w:val="00C51853"/>
    <w:rsid w:val="00C519F0"/>
    <w:rsid w:val="00C52686"/>
    <w:rsid w:val="00C526EC"/>
    <w:rsid w:val="00C52AC2"/>
    <w:rsid w:val="00C53924"/>
    <w:rsid w:val="00C53D36"/>
    <w:rsid w:val="00C54693"/>
    <w:rsid w:val="00C54A4D"/>
    <w:rsid w:val="00C56178"/>
    <w:rsid w:val="00C563C9"/>
    <w:rsid w:val="00C56CFD"/>
    <w:rsid w:val="00C60112"/>
    <w:rsid w:val="00C620C0"/>
    <w:rsid w:val="00C625F7"/>
    <w:rsid w:val="00C6443E"/>
    <w:rsid w:val="00C644C0"/>
    <w:rsid w:val="00C644F4"/>
    <w:rsid w:val="00C65690"/>
    <w:rsid w:val="00C6628E"/>
    <w:rsid w:val="00C6724A"/>
    <w:rsid w:val="00C673D7"/>
    <w:rsid w:val="00C6783A"/>
    <w:rsid w:val="00C67CDF"/>
    <w:rsid w:val="00C67ECE"/>
    <w:rsid w:val="00C70A08"/>
    <w:rsid w:val="00C70E3B"/>
    <w:rsid w:val="00C71DC1"/>
    <w:rsid w:val="00C71E16"/>
    <w:rsid w:val="00C7209F"/>
    <w:rsid w:val="00C7273A"/>
    <w:rsid w:val="00C72A0E"/>
    <w:rsid w:val="00C74912"/>
    <w:rsid w:val="00C75019"/>
    <w:rsid w:val="00C7539D"/>
    <w:rsid w:val="00C75509"/>
    <w:rsid w:val="00C75A85"/>
    <w:rsid w:val="00C77106"/>
    <w:rsid w:val="00C801D1"/>
    <w:rsid w:val="00C80BEA"/>
    <w:rsid w:val="00C80CD1"/>
    <w:rsid w:val="00C80CE8"/>
    <w:rsid w:val="00C825A2"/>
    <w:rsid w:val="00C82895"/>
    <w:rsid w:val="00C82EDE"/>
    <w:rsid w:val="00C83279"/>
    <w:rsid w:val="00C8339A"/>
    <w:rsid w:val="00C833C6"/>
    <w:rsid w:val="00C842AB"/>
    <w:rsid w:val="00C84713"/>
    <w:rsid w:val="00C854D9"/>
    <w:rsid w:val="00C872DC"/>
    <w:rsid w:val="00C901AD"/>
    <w:rsid w:val="00C90FF9"/>
    <w:rsid w:val="00C92619"/>
    <w:rsid w:val="00C92C0E"/>
    <w:rsid w:val="00C92DD3"/>
    <w:rsid w:val="00C93352"/>
    <w:rsid w:val="00C942BE"/>
    <w:rsid w:val="00C945B5"/>
    <w:rsid w:val="00C94DA4"/>
    <w:rsid w:val="00C955E7"/>
    <w:rsid w:val="00C958BD"/>
    <w:rsid w:val="00C95A1C"/>
    <w:rsid w:val="00CA065D"/>
    <w:rsid w:val="00CA1643"/>
    <w:rsid w:val="00CA2141"/>
    <w:rsid w:val="00CA2CA9"/>
    <w:rsid w:val="00CA40DD"/>
    <w:rsid w:val="00CA47BC"/>
    <w:rsid w:val="00CA47BF"/>
    <w:rsid w:val="00CA4D9A"/>
    <w:rsid w:val="00CA4E75"/>
    <w:rsid w:val="00CA5A56"/>
    <w:rsid w:val="00CA620D"/>
    <w:rsid w:val="00CA69A7"/>
    <w:rsid w:val="00CA6D08"/>
    <w:rsid w:val="00CA702C"/>
    <w:rsid w:val="00CA73A5"/>
    <w:rsid w:val="00CB2568"/>
    <w:rsid w:val="00CB273D"/>
    <w:rsid w:val="00CB35C5"/>
    <w:rsid w:val="00CB41ED"/>
    <w:rsid w:val="00CB5024"/>
    <w:rsid w:val="00CB562C"/>
    <w:rsid w:val="00CB62C2"/>
    <w:rsid w:val="00CB64E2"/>
    <w:rsid w:val="00CC1040"/>
    <w:rsid w:val="00CC2611"/>
    <w:rsid w:val="00CC2BA4"/>
    <w:rsid w:val="00CC2BEE"/>
    <w:rsid w:val="00CC2D79"/>
    <w:rsid w:val="00CC4467"/>
    <w:rsid w:val="00CC46CF"/>
    <w:rsid w:val="00CC47F1"/>
    <w:rsid w:val="00CC4FBC"/>
    <w:rsid w:val="00CC53CA"/>
    <w:rsid w:val="00CC53FC"/>
    <w:rsid w:val="00CC5CC0"/>
    <w:rsid w:val="00CC6625"/>
    <w:rsid w:val="00CC67F6"/>
    <w:rsid w:val="00CC69DC"/>
    <w:rsid w:val="00CC71DD"/>
    <w:rsid w:val="00CC7D16"/>
    <w:rsid w:val="00CC7D22"/>
    <w:rsid w:val="00CD1E38"/>
    <w:rsid w:val="00CD2AD1"/>
    <w:rsid w:val="00CD33AE"/>
    <w:rsid w:val="00CD3F43"/>
    <w:rsid w:val="00CD4042"/>
    <w:rsid w:val="00CD4332"/>
    <w:rsid w:val="00CD538E"/>
    <w:rsid w:val="00CD5B93"/>
    <w:rsid w:val="00CD5D68"/>
    <w:rsid w:val="00CD63B5"/>
    <w:rsid w:val="00CD702A"/>
    <w:rsid w:val="00CD78F7"/>
    <w:rsid w:val="00CD7C65"/>
    <w:rsid w:val="00CE0F17"/>
    <w:rsid w:val="00CE1170"/>
    <w:rsid w:val="00CE1A13"/>
    <w:rsid w:val="00CE203C"/>
    <w:rsid w:val="00CE2D38"/>
    <w:rsid w:val="00CE359B"/>
    <w:rsid w:val="00CE3B41"/>
    <w:rsid w:val="00CE3F21"/>
    <w:rsid w:val="00CE50E0"/>
    <w:rsid w:val="00CE5739"/>
    <w:rsid w:val="00CE617E"/>
    <w:rsid w:val="00CE65B4"/>
    <w:rsid w:val="00CE67DF"/>
    <w:rsid w:val="00CE74F6"/>
    <w:rsid w:val="00CE7EA1"/>
    <w:rsid w:val="00CF1427"/>
    <w:rsid w:val="00CF18BF"/>
    <w:rsid w:val="00CF1B07"/>
    <w:rsid w:val="00CF2800"/>
    <w:rsid w:val="00CF37E7"/>
    <w:rsid w:val="00CF4607"/>
    <w:rsid w:val="00CF485F"/>
    <w:rsid w:val="00CF548E"/>
    <w:rsid w:val="00CF5AD6"/>
    <w:rsid w:val="00CF62E4"/>
    <w:rsid w:val="00CF6D08"/>
    <w:rsid w:val="00CF721A"/>
    <w:rsid w:val="00D020D7"/>
    <w:rsid w:val="00D032D5"/>
    <w:rsid w:val="00D03396"/>
    <w:rsid w:val="00D03C70"/>
    <w:rsid w:val="00D04E93"/>
    <w:rsid w:val="00D053A3"/>
    <w:rsid w:val="00D06050"/>
    <w:rsid w:val="00D07F5C"/>
    <w:rsid w:val="00D10064"/>
    <w:rsid w:val="00D10559"/>
    <w:rsid w:val="00D10BC4"/>
    <w:rsid w:val="00D10DCC"/>
    <w:rsid w:val="00D12555"/>
    <w:rsid w:val="00D12D03"/>
    <w:rsid w:val="00D13680"/>
    <w:rsid w:val="00D145BD"/>
    <w:rsid w:val="00D1567A"/>
    <w:rsid w:val="00D1657C"/>
    <w:rsid w:val="00D17F7C"/>
    <w:rsid w:val="00D21604"/>
    <w:rsid w:val="00D21C1D"/>
    <w:rsid w:val="00D22377"/>
    <w:rsid w:val="00D224AF"/>
    <w:rsid w:val="00D22501"/>
    <w:rsid w:val="00D22627"/>
    <w:rsid w:val="00D23135"/>
    <w:rsid w:val="00D238CA"/>
    <w:rsid w:val="00D25710"/>
    <w:rsid w:val="00D26057"/>
    <w:rsid w:val="00D269E4"/>
    <w:rsid w:val="00D26C30"/>
    <w:rsid w:val="00D30177"/>
    <w:rsid w:val="00D30781"/>
    <w:rsid w:val="00D31660"/>
    <w:rsid w:val="00D31E80"/>
    <w:rsid w:val="00D32AF8"/>
    <w:rsid w:val="00D3406C"/>
    <w:rsid w:val="00D34298"/>
    <w:rsid w:val="00D34C6A"/>
    <w:rsid w:val="00D34D95"/>
    <w:rsid w:val="00D35335"/>
    <w:rsid w:val="00D35985"/>
    <w:rsid w:val="00D35BC8"/>
    <w:rsid w:val="00D3654A"/>
    <w:rsid w:val="00D37DFE"/>
    <w:rsid w:val="00D400FF"/>
    <w:rsid w:val="00D40C67"/>
    <w:rsid w:val="00D410D8"/>
    <w:rsid w:val="00D415CB"/>
    <w:rsid w:val="00D42BC8"/>
    <w:rsid w:val="00D42F11"/>
    <w:rsid w:val="00D431F1"/>
    <w:rsid w:val="00D432AB"/>
    <w:rsid w:val="00D440DB"/>
    <w:rsid w:val="00D4555A"/>
    <w:rsid w:val="00D46810"/>
    <w:rsid w:val="00D502FD"/>
    <w:rsid w:val="00D504D8"/>
    <w:rsid w:val="00D50B4F"/>
    <w:rsid w:val="00D52641"/>
    <w:rsid w:val="00D54925"/>
    <w:rsid w:val="00D555CC"/>
    <w:rsid w:val="00D555DE"/>
    <w:rsid w:val="00D5587D"/>
    <w:rsid w:val="00D55D9C"/>
    <w:rsid w:val="00D561BB"/>
    <w:rsid w:val="00D5636F"/>
    <w:rsid w:val="00D56878"/>
    <w:rsid w:val="00D56E6A"/>
    <w:rsid w:val="00D57147"/>
    <w:rsid w:val="00D57B0B"/>
    <w:rsid w:val="00D60992"/>
    <w:rsid w:val="00D61598"/>
    <w:rsid w:val="00D636B9"/>
    <w:rsid w:val="00D63C3E"/>
    <w:rsid w:val="00D63D1B"/>
    <w:rsid w:val="00D641E1"/>
    <w:rsid w:val="00D642BA"/>
    <w:rsid w:val="00D64E37"/>
    <w:rsid w:val="00D652F2"/>
    <w:rsid w:val="00D653EE"/>
    <w:rsid w:val="00D658D6"/>
    <w:rsid w:val="00D67426"/>
    <w:rsid w:val="00D67631"/>
    <w:rsid w:val="00D67E35"/>
    <w:rsid w:val="00D71C00"/>
    <w:rsid w:val="00D71EC1"/>
    <w:rsid w:val="00D72270"/>
    <w:rsid w:val="00D73714"/>
    <w:rsid w:val="00D73A7D"/>
    <w:rsid w:val="00D73BD0"/>
    <w:rsid w:val="00D7400C"/>
    <w:rsid w:val="00D742AD"/>
    <w:rsid w:val="00D743CE"/>
    <w:rsid w:val="00D74DF7"/>
    <w:rsid w:val="00D74E8B"/>
    <w:rsid w:val="00D75E0B"/>
    <w:rsid w:val="00D76A53"/>
    <w:rsid w:val="00D770AE"/>
    <w:rsid w:val="00D77847"/>
    <w:rsid w:val="00D77B8F"/>
    <w:rsid w:val="00D80EE7"/>
    <w:rsid w:val="00D8141C"/>
    <w:rsid w:val="00D81755"/>
    <w:rsid w:val="00D82203"/>
    <w:rsid w:val="00D850BF"/>
    <w:rsid w:val="00D85C43"/>
    <w:rsid w:val="00D864A7"/>
    <w:rsid w:val="00D874D4"/>
    <w:rsid w:val="00D87509"/>
    <w:rsid w:val="00D8756D"/>
    <w:rsid w:val="00D876D1"/>
    <w:rsid w:val="00D87FA6"/>
    <w:rsid w:val="00D9082D"/>
    <w:rsid w:val="00D919A6"/>
    <w:rsid w:val="00D9298B"/>
    <w:rsid w:val="00D930F9"/>
    <w:rsid w:val="00D9330D"/>
    <w:rsid w:val="00D93FE0"/>
    <w:rsid w:val="00D952D9"/>
    <w:rsid w:val="00D954E9"/>
    <w:rsid w:val="00D96984"/>
    <w:rsid w:val="00D97970"/>
    <w:rsid w:val="00DA0547"/>
    <w:rsid w:val="00DA0872"/>
    <w:rsid w:val="00DA0B3D"/>
    <w:rsid w:val="00DA2F9B"/>
    <w:rsid w:val="00DA319B"/>
    <w:rsid w:val="00DA529C"/>
    <w:rsid w:val="00DA5775"/>
    <w:rsid w:val="00DA60C7"/>
    <w:rsid w:val="00DA6C47"/>
    <w:rsid w:val="00DA705D"/>
    <w:rsid w:val="00DA71C4"/>
    <w:rsid w:val="00DA79FF"/>
    <w:rsid w:val="00DB0A11"/>
    <w:rsid w:val="00DB0C5B"/>
    <w:rsid w:val="00DB1312"/>
    <w:rsid w:val="00DB184B"/>
    <w:rsid w:val="00DB1911"/>
    <w:rsid w:val="00DB2730"/>
    <w:rsid w:val="00DB2E4A"/>
    <w:rsid w:val="00DB3144"/>
    <w:rsid w:val="00DB3410"/>
    <w:rsid w:val="00DB393E"/>
    <w:rsid w:val="00DB3C60"/>
    <w:rsid w:val="00DB4569"/>
    <w:rsid w:val="00DB480F"/>
    <w:rsid w:val="00DB5BE6"/>
    <w:rsid w:val="00DB67E5"/>
    <w:rsid w:val="00DC00C5"/>
    <w:rsid w:val="00DC0AB4"/>
    <w:rsid w:val="00DC2424"/>
    <w:rsid w:val="00DC4CCD"/>
    <w:rsid w:val="00DC5F25"/>
    <w:rsid w:val="00DD08C3"/>
    <w:rsid w:val="00DD134A"/>
    <w:rsid w:val="00DD1450"/>
    <w:rsid w:val="00DD1F85"/>
    <w:rsid w:val="00DD277F"/>
    <w:rsid w:val="00DD3D81"/>
    <w:rsid w:val="00DD46C7"/>
    <w:rsid w:val="00DD4772"/>
    <w:rsid w:val="00DD4F36"/>
    <w:rsid w:val="00DD5F94"/>
    <w:rsid w:val="00DD6B3D"/>
    <w:rsid w:val="00DD6C56"/>
    <w:rsid w:val="00DD6DDD"/>
    <w:rsid w:val="00DE02F3"/>
    <w:rsid w:val="00DE089A"/>
    <w:rsid w:val="00DE11DB"/>
    <w:rsid w:val="00DE40D7"/>
    <w:rsid w:val="00DE52ED"/>
    <w:rsid w:val="00DE56D6"/>
    <w:rsid w:val="00DE56EE"/>
    <w:rsid w:val="00DE71A0"/>
    <w:rsid w:val="00DE75DB"/>
    <w:rsid w:val="00DE7853"/>
    <w:rsid w:val="00DF08FD"/>
    <w:rsid w:val="00DF188A"/>
    <w:rsid w:val="00DF1A45"/>
    <w:rsid w:val="00DF20F2"/>
    <w:rsid w:val="00DF49A0"/>
    <w:rsid w:val="00DF674C"/>
    <w:rsid w:val="00DF7419"/>
    <w:rsid w:val="00DF7C56"/>
    <w:rsid w:val="00DF7D18"/>
    <w:rsid w:val="00E00015"/>
    <w:rsid w:val="00E00AA6"/>
    <w:rsid w:val="00E01773"/>
    <w:rsid w:val="00E0206F"/>
    <w:rsid w:val="00E02238"/>
    <w:rsid w:val="00E02343"/>
    <w:rsid w:val="00E04C8D"/>
    <w:rsid w:val="00E05D25"/>
    <w:rsid w:val="00E05EED"/>
    <w:rsid w:val="00E06327"/>
    <w:rsid w:val="00E0636A"/>
    <w:rsid w:val="00E065DB"/>
    <w:rsid w:val="00E06CF4"/>
    <w:rsid w:val="00E079B9"/>
    <w:rsid w:val="00E07B37"/>
    <w:rsid w:val="00E10BDB"/>
    <w:rsid w:val="00E10C35"/>
    <w:rsid w:val="00E11B20"/>
    <w:rsid w:val="00E1220B"/>
    <w:rsid w:val="00E1301B"/>
    <w:rsid w:val="00E137F0"/>
    <w:rsid w:val="00E1416F"/>
    <w:rsid w:val="00E14262"/>
    <w:rsid w:val="00E1467C"/>
    <w:rsid w:val="00E1743F"/>
    <w:rsid w:val="00E17A81"/>
    <w:rsid w:val="00E17CE9"/>
    <w:rsid w:val="00E21135"/>
    <w:rsid w:val="00E2195C"/>
    <w:rsid w:val="00E21B99"/>
    <w:rsid w:val="00E21CAA"/>
    <w:rsid w:val="00E22400"/>
    <w:rsid w:val="00E22C03"/>
    <w:rsid w:val="00E23181"/>
    <w:rsid w:val="00E23380"/>
    <w:rsid w:val="00E240F9"/>
    <w:rsid w:val="00E24124"/>
    <w:rsid w:val="00E24996"/>
    <w:rsid w:val="00E24E6D"/>
    <w:rsid w:val="00E25038"/>
    <w:rsid w:val="00E25391"/>
    <w:rsid w:val="00E25B6F"/>
    <w:rsid w:val="00E25EED"/>
    <w:rsid w:val="00E263B4"/>
    <w:rsid w:val="00E27EB9"/>
    <w:rsid w:val="00E306BD"/>
    <w:rsid w:val="00E31296"/>
    <w:rsid w:val="00E313DE"/>
    <w:rsid w:val="00E32597"/>
    <w:rsid w:val="00E32BB0"/>
    <w:rsid w:val="00E32C1E"/>
    <w:rsid w:val="00E32D99"/>
    <w:rsid w:val="00E32DC9"/>
    <w:rsid w:val="00E34163"/>
    <w:rsid w:val="00E34516"/>
    <w:rsid w:val="00E34A16"/>
    <w:rsid w:val="00E35AB6"/>
    <w:rsid w:val="00E35C47"/>
    <w:rsid w:val="00E35E49"/>
    <w:rsid w:val="00E36D19"/>
    <w:rsid w:val="00E36F63"/>
    <w:rsid w:val="00E40D78"/>
    <w:rsid w:val="00E4104A"/>
    <w:rsid w:val="00E41647"/>
    <w:rsid w:val="00E41A35"/>
    <w:rsid w:val="00E4217E"/>
    <w:rsid w:val="00E42DBC"/>
    <w:rsid w:val="00E4326A"/>
    <w:rsid w:val="00E4460E"/>
    <w:rsid w:val="00E4481F"/>
    <w:rsid w:val="00E45726"/>
    <w:rsid w:val="00E45CB3"/>
    <w:rsid w:val="00E45CDE"/>
    <w:rsid w:val="00E45E81"/>
    <w:rsid w:val="00E460FD"/>
    <w:rsid w:val="00E465B5"/>
    <w:rsid w:val="00E46F79"/>
    <w:rsid w:val="00E47233"/>
    <w:rsid w:val="00E47AB0"/>
    <w:rsid w:val="00E5002B"/>
    <w:rsid w:val="00E520DE"/>
    <w:rsid w:val="00E534BE"/>
    <w:rsid w:val="00E538CD"/>
    <w:rsid w:val="00E540BD"/>
    <w:rsid w:val="00E54620"/>
    <w:rsid w:val="00E54BD5"/>
    <w:rsid w:val="00E5649E"/>
    <w:rsid w:val="00E571A3"/>
    <w:rsid w:val="00E603B1"/>
    <w:rsid w:val="00E6062C"/>
    <w:rsid w:val="00E606E1"/>
    <w:rsid w:val="00E60ECD"/>
    <w:rsid w:val="00E6162D"/>
    <w:rsid w:val="00E62558"/>
    <w:rsid w:val="00E62FBA"/>
    <w:rsid w:val="00E640B0"/>
    <w:rsid w:val="00E6467D"/>
    <w:rsid w:val="00E651F0"/>
    <w:rsid w:val="00E6683E"/>
    <w:rsid w:val="00E671EC"/>
    <w:rsid w:val="00E67582"/>
    <w:rsid w:val="00E72BD1"/>
    <w:rsid w:val="00E72CC6"/>
    <w:rsid w:val="00E73AFD"/>
    <w:rsid w:val="00E73DBE"/>
    <w:rsid w:val="00E75785"/>
    <w:rsid w:val="00E7717E"/>
    <w:rsid w:val="00E772E8"/>
    <w:rsid w:val="00E77B5C"/>
    <w:rsid w:val="00E77CE5"/>
    <w:rsid w:val="00E8154B"/>
    <w:rsid w:val="00E82E3A"/>
    <w:rsid w:val="00E82E47"/>
    <w:rsid w:val="00E846C3"/>
    <w:rsid w:val="00E85312"/>
    <w:rsid w:val="00E85804"/>
    <w:rsid w:val="00E8777C"/>
    <w:rsid w:val="00E90563"/>
    <w:rsid w:val="00E90985"/>
    <w:rsid w:val="00E91636"/>
    <w:rsid w:val="00E91AFA"/>
    <w:rsid w:val="00E91E73"/>
    <w:rsid w:val="00E91F13"/>
    <w:rsid w:val="00E91FFA"/>
    <w:rsid w:val="00E93C14"/>
    <w:rsid w:val="00E94926"/>
    <w:rsid w:val="00E94C5E"/>
    <w:rsid w:val="00E956D8"/>
    <w:rsid w:val="00E9644D"/>
    <w:rsid w:val="00E97731"/>
    <w:rsid w:val="00E97C0B"/>
    <w:rsid w:val="00E97ED7"/>
    <w:rsid w:val="00EA0ADF"/>
    <w:rsid w:val="00EA0BBA"/>
    <w:rsid w:val="00EA166B"/>
    <w:rsid w:val="00EA19FF"/>
    <w:rsid w:val="00EA2851"/>
    <w:rsid w:val="00EA2BB4"/>
    <w:rsid w:val="00EA3415"/>
    <w:rsid w:val="00EA3EDA"/>
    <w:rsid w:val="00EA3F4A"/>
    <w:rsid w:val="00EA4905"/>
    <w:rsid w:val="00EA4F7F"/>
    <w:rsid w:val="00EA522E"/>
    <w:rsid w:val="00EA5C33"/>
    <w:rsid w:val="00EB0F18"/>
    <w:rsid w:val="00EB18B2"/>
    <w:rsid w:val="00EB3FEF"/>
    <w:rsid w:val="00EB4248"/>
    <w:rsid w:val="00EB4CE2"/>
    <w:rsid w:val="00EB5627"/>
    <w:rsid w:val="00EB6F77"/>
    <w:rsid w:val="00EB77CA"/>
    <w:rsid w:val="00EB7CFB"/>
    <w:rsid w:val="00EC0A8E"/>
    <w:rsid w:val="00EC2B04"/>
    <w:rsid w:val="00EC3001"/>
    <w:rsid w:val="00EC3260"/>
    <w:rsid w:val="00EC4C83"/>
    <w:rsid w:val="00EC56BB"/>
    <w:rsid w:val="00EC6163"/>
    <w:rsid w:val="00EC7C29"/>
    <w:rsid w:val="00EC7D45"/>
    <w:rsid w:val="00ED24CC"/>
    <w:rsid w:val="00ED2BCD"/>
    <w:rsid w:val="00ED2D23"/>
    <w:rsid w:val="00ED3322"/>
    <w:rsid w:val="00ED3615"/>
    <w:rsid w:val="00ED4637"/>
    <w:rsid w:val="00ED536B"/>
    <w:rsid w:val="00ED629A"/>
    <w:rsid w:val="00ED6454"/>
    <w:rsid w:val="00ED6540"/>
    <w:rsid w:val="00ED75AB"/>
    <w:rsid w:val="00ED7B98"/>
    <w:rsid w:val="00EE189C"/>
    <w:rsid w:val="00EE2859"/>
    <w:rsid w:val="00EE50D7"/>
    <w:rsid w:val="00EE54E8"/>
    <w:rsid w:val="00EE6E76"/>
    <w:rsid w:val="00EE7A2B"/>
    <w:rsid w:val="00EF0BA7"/>
    <w:rsid w:val="00EF0DC0"/>
    <w:rsid w:val="00EF0F68"/>
    <w:rsid w:val="00EF15F6"/>
    <w:rsid w:val="00EF184D"/>
    <w:rsid w:val="00EF27AC"/>
    <w:rsid w:val="00EF33CD"/>
    <w:rsid w:val="00EF343F"/>
    <w:rsid w:val="00EF3E0B"/>
    <w:rsid w:val="00EF7FC2"/>
    <w:rsid w:val="00F001D2"/>
    <w:rsid w:val="00F00720"/>
    <w:rsid w:val="00F00FE0"/>
    <w:rsid w:val="00F010FB"/>
    <w:rsid w:val="00F02C73"/>
    <w:rsid w:val="00F03124"/>
    <w:rsid w:val="00F032E0"/>
    <w:rsid w:val="00F03A6F"/>
    <w:rsid w:val="00F03E20"/>
    <w:rsid w:val="00F04697"/>
    <w:rsid w:val="00F0666A"/>
    <w:rsid w:val="00F071C9"/>
    <w:rsid w:val="00F07B9A"/>
    <w:rsid w:val="00F07C03"/>
    <w:rsid w:val="00F07CA6"/>
    <w:rsid w:val="00F10819"/>
    <w:rsid w:val="00F12338"/>
    <w:rsid w:val="00F12531"/>
    <w:rsid w:val="00F14989"/>
    <w:rsid w:val="00F15D87"/>
    <w:rsid w:val="00F1696D"/>
    <w:rsid w:val="00F171E2"/>
    <w:rsid w:val="00F17A5E"/>
    <w:rsid w:val="00F20318"/>
    <w:rsid w:val="00F205FF"/>
    <w:rsid w:val="00F21BA7"/>
    <w:rsid w:val="00F247A7"/>
    <w:rsid w:val="00F24D0D"/>
    <w:rsid w:val="00F26007"/>
    <w:rsid w:val="00F26412"/>
    <w:rsid w:val="00F30394"/>
    <w:rsid w:val="00F31672"/>
    <w:rsid w:val="00F3424B"/>
    <w:rsid w:val="00F35976"/>
    <w:rsid w:val="00F368BE"/>
    <w:rsid w:val="00F36EEF"/>
    <w:rsid w:val="00F37382"/>
    <w:rsid w:val="00F37AD6"/>
    <w:rsid w:val="00F37B2E"/>
    <w:rsid w:val="00F37B53"/>
    <w:rsid w:val="00F4030D"/>
    <w:rsid w:val="00F408FC"/>
    <w:rsid w:val="00F40AA4"/>
    <w:rsid w:val="00F41B97"/>
    <w:rsid w:val="00F42297"/>
    <w:rsid w:val="00F4579D"/>
    <w:rsid w:val="00F46333"/>
    <w:rsid w:val="00F467A6"/>
    <w:rsid w:val="00F50EFE"/>
    <w:rsid w:val="00F5173C"/>
    <w:rsid w:val="00F51DDB"/>
    <w:rsid w:val="00F52F4C"/>
    <w:rsid w:val="00F53927"/>
    <w:rsid w:val="00F53963"/>
    <w:rsid w:val="00F53F85"/>
    <w:rsid w:val="00F54D6C"/>
    <w:rsid w:val="00F55633"/>
    <w:rsid w:val="00F569B9"/>
    <w:rsid w:val="00F56DA7"/>
    <w:rsid w:val="00F56EBD"/>
    <w:rsid w:val="00F61146"/>
    <w:rsid w:val="00F620DD"/>
    <w:rsid w:val="00F6247B"/>
    <w:rsid w:val="00F630C8"/>
    <w:rsid w:val="00F63128"/>
    <w:rsid w:val="00F6346C"/>
    <w:rsid w:val="00F639A2"/>
    <w:rsid w:val="00F65179"/>
    <w:rsid w:val="00F65193"/>
    <w:rsid w:val="00F6558E"/>
    <w:rsid w:val="00F66554"/>
    <w:rsid w:val="00F672CD"/>
    <w:rsid w:val="00F675AD"/>
    <w:rsid w:val="00F67EC3"/>
    <w:rsid w:val="00F702DE"/>
    <w:rsid w:val="00F7200E"/>
    <w:rsid w:val="00F72A57"/>
    <w:rsid w:val="00F743C3"/>
    <w:rsid w:val="00F748A5"/>
    <w:rsid w:val="00F74EE6"/>
    <w:rsid w:val="00F77C06"/>
    <w:rsid w:val="00F77DD4"/>
    <w:rsid w:val="00F806CA"/>
    <w:rsid w:val="00F8189E"/>
    <w:rsid w:val="00F81A5B"/>
    <w:rsid w:val="00F82747"/>
    <w:rsid w:val="00F827D2"/>
    <w:rsid w:val="00F83C20"/>
    <w:rsid w:val="00F8417B"/>
    <w:rsid w:val="00F84BA4"/>
    <w:rsid w:val="00F85169"/>
    <w:rsid w:val="00F85C51"/>
    <w:rsid w:val="00F85D13"/>
    <w:rsid w:val="00F85F49"/>
    <w:rsid w:val="00F86827"/>
    <w:rsid w:val="00F87820"/>
    <w:rsid w:val="00F87FAB"/>
    <w:rsid w:val="00F902E5"/>
    <w:rsid w:val="00F90C02"/>
    <w:rsid w:val="00F90F05"/>
    <w:rsid w:val="00F90F09"/>
    <w:rsid w:val="00F920D2"/>
    <w:rsid w:val="00F9346C"/>
    <w:rsid w:val="00F9396D"/>
    <w:rsid w:val="00F93E05"/>
    <w:rsid w:val="00F94A01"/>
    <w:rsid w:val="00F94E87"/>
    <w:rsid w:val="00F95EF5"/>
    <w:rsid w:val="00F962D4"/>
    <w:rsid w:val="00F96D26"/>
    <w:rsid w:val="00F97C3A"/>
    <w:rsid w:val="00F97EFB"/>
    <w:rsid w:val="00FA0235"/>
    <w:rsid w:val="00FA10FC"/>
    <w:rsid w:val="00FA1A43"/>
    <w:rsid w:val="00FA2012"/>
    <w:rsid w:val="00FA25DC"/>
    <w:rsid w:val="00FA2C09"/>
    <w:rsid w:val="00FA3918"/>
    <w:rsid w:val="00FA3A47"/>
    <w:rsid w:val="00FA4272"/>
    <w:rsid w:val="00FA43E9"/>
    <w:rsid w:val="00FA4C75"/>
    <w:rsid w:val="00FA5759"/>
    <w:rsid w:val="00FA6482"/>
    <w:rsid w:val="00FB05BA"/>
    <w:rsid w:val="00FB0658"/>
    <w:rsid w:val="00FB15C5"/>
    <w:rsid w:val="00FB30D2"/>
    <w:rsid w:val="00FC166D"/>
    <w:rsid w:val="00FC1782"/>
    <w:rsid w:val="00FC2E72"/>
    <w:rsid w:val="00FC3C4B"/>
    <w:rsid w:val="00FC40ED"/>
    <w:rsid w:val="00FC4FBB"/>
    <w:rsid w:val="00FC542C"/>
    <w:rsid w:val="00FC5501"/>
    <w:rsid w:val="00FC564E"/>
    <w:rsid w:val="00FC61A6"/>
    <w:rsid w:val="00FC6327"/>
    <w:rsid w:val="00FC63CF"/>
    <w:rsid w:val="00FC6A7D"/>
    <w:rsid w:val="00FC6D65"/>
    <w:rsid w:val="00FC6F01"/>
    <w:rsid w:val="00FC778C"/>
    <w:rsid w:val="00FD0E5E"/>
    <w:rsid w:val="00FD23FA"/>
    <w:rsid w:val="00FD2587"/>
    <w:rsid w:val="00FD2EFD"/>
    <w:rsid w:val="00FD2F49"/>
    <w:rsid w:val="00FD3444"/>
    <w:rsid w:val="00FD4DE5"/>
    <w:rsid w:val="00FD5F43"/>
    <w:rsid w:val="00FD6311"/>
    <w:rsid w:val="00FD6C86"/>
    <w:rsid w:val="00FD6CF7"/>
    <w:rsid w:val="00FD6E44"/>
    <w:rsid w:val="00FD6F74"/>
    <w:rsid w:val="00FD79ED"/>
    <w:rsid w:val="00FE0338"/>
    <w:rsid w:val="00FE08F9"/>
    <w:rsid w:val="00FE0C73"/>
    <w:rsid w:val="00FE22F5"/>
    <w:rsid w:val="00FE2B96"/>
    <w:rsid w:val="00FE2CE0"/>
    <w:rsid w:val="00FE4EF6"/>
    <w:rsid w:val="00FE5197"/>
    <w:rsid w:val="00FE564C"/>
    <w:rsid w:val="00FE58B1"/>
    <w:rsid w:val="00FE7B20"/>
    <w:rsid w:val="00FF0F58"/>
    <w:rsid w:val="00FF1567"/>
    <w:rsid w:val="00FF1A5A"/>
    <w:rsid w:val="00FF2019"/>
    <w:rsid w:val="00FF2345"/>
    <w:rsid w:val="00FF3641"/>
    <w:rsid w:val="00FF394A"/>
    <w:rsid w:val="00FF4011"/>
    <w:rsid w:val="00FF454C"/>
    <w:rsid w:val="00FF50F0"/>
  </w:rsids>
  <m:mathPr>
    <m:mathFont m:val="Cambria Math"/>
    <m:brkBin m:val="before"/>
    <m:brkBinSub m:val="--"/>
    <m:smallFrac m:val="0"/>
    <m:dispDef/>
    <m:lMargin m:val="0"/>
    <m:rMargin m:val="0"/>
    <m:defJc m:val="centerGroup"/>
    <m:wrapRight/>
    <m:intLim m:val="subSup"/>
    <m:naryLim m:val="undOvr"/>
  </m:mathPr>
  <w:attachedSchema w:val="ActionsPane3"/>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6193"/>
    <o:shapelayout v:ext="edit">
      <o:idmap v:ext="edit" data="1"/>
    </o:shapelayout>
  </w:shapeDefaults>
  <w:decimalSymbol w:val="."/>
  <w:listSeparator w:val=","/>
  <w14:docId w14:val="529686C8"/>
  <w15:docId w15:val="{2AEFDBC2-F159-47EC-90B4-C12BCBBB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62C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840D4B"/>
    <w:pPr>
      <w:keepNext/>
      <w:keepLines/>
      <w:numPr>
        <w:numId w:val="9"/>
      </w:numPr>
      <w:spacing w:before="480" w:after="0"/>
      <w:outlineLvl w:val="0"/>
    </w:pPr>
    <w:rPr>
      <w:rFonts w:ascii="Cambria" w:eastAsia="Times New Roman" w:hAnsi="Cambria" w:cs="Times New Roman"/>
      <w:b/>
      <w:bCs/>
      <w:color w:val="000000"/>
      <w:sz w:val="28"/>
      <w:szCs w:val="28"/>
    </w:rPr>
  </w:style>
  <w:style w:type="paragraph" w:styleId="Heading2">
    <w:name w:val="heading 2"/>
    <w:basedOn w:val="Normal"/>
    <w:next w:val="Normal"/>
    <w:link w:val="Heading2Char"/>
    <w:qFormat/>
    <w:rsid w:val="00840D4B"/>
    <w:pPr>
      <w:keepNext/>
      <w:keepLines/>
      <w:numPr>
        <w:ilvl w:val="1"/>
        <w:numId w:val="9"/>
      </w:numPr>
      <w:spacing w:before="200" w:after="0"/>
      <w:outlineLvl w:val="1"/>
    </w:pPr>
    <w:rPr>
      <w:rFonts w:ascii="Cambria" w:eastAsia="Times New Roman" w:hAnsi="Cambria" w:cs="Times New Roman"/>
      <w:b/>
      <w:bCs/>
      <w:color w:val="000000"/>
      <w:sz w:val="26"/>
      <w:szCs w:val="26"/>
    </w:rPr>
  </w:style>
  <w:style w:type="paragraph" w:styleId="Heading3">
    <w:name w:val="heading 3"/>
    <w:basedOn w:val="Normal"/>
    <w:next w:val="Normal"/>
    <w:link w:val="Heading3Char"/>
    <w:uiPriority w:val="9"/>
    <w:qFormat/>
    <w:rsid w:val="00840D4B"/>
    <w:pPr>
      <w:keepNext/>
      <w:keepLines/>
      <w:numPr>
        <w:ilvl w:val="2"/>
        <w:numId w:val="9"/>
      </w:numPr>
      <w:spacing w:before="200" w:after="0"/>
      <w:outlineLvl w:val="2"/>
    </w:pPr>
    <w:rPr>
      <w:rFonts w:ascii="Cambria" w:eastAsia="Times New Roman" w:hAnsi="Cambria" w:cs="Times New Roman"/>
      <w:b/>
      <w:bCs/>
      <w:color w:val="000000"/>
    </w:rPr>
  </w:style>
  <w:style w:type="paragraph" w:styleId="Heading4">
    <w:name w:val="heading 4"/>
    <w:basedOn w:val="Normal"/>
    <w:next w:val="Normal"/>
    <w:link w:val="Heading4Char"/>
    <w:qFormat/>
    <w:rsid w:val="00840D4B"/>
    <w:pPr>
      <w:keepNext/>
      <w:keepLines/>
      <w:numPr>
        <w:ilvl w:val="3"/>
        <w:numId w:val="9"/>
      </w:numPr>
      <w:spacing w:before="200" w:after="0"/>
      <w:outlineLvl w:val="3"/>
    </w:pPr>
    <w:rPr>
      <w:rFonts w:ascii="Cambria" w:eastAsia="Times New Roman" w:hAnsi="Cambria" w:cs="Times New Roman"/>
      <w:b/>
      <w:bCs/>
      <w:i/>
      <w:iCs/>
      <w:color w:val="000000"/>
    </w:rPr>
  </w:style>
  <w:style w:type="paragraph" w:styleId="Heading5">
    <w:name w:val="heading 5"/>
    <w:basedOn w:val="Normal"/>
    <w:next w:val="Normal"/>
    <w:link w:val="Heading5Char"/>
    <w:qFormat/>
    <w:rsid w:val="00840D4B"/>
    <w:pPr>
      <w:keepNext/>
      <w:keepLines/>
      <w:numPr>
        <w:ilvl w:val="4"/>
        <w:numId w:val="9"/>
      </w:numPr>
      <w:spacing w:before="200" w:after="0"/>
      <w:outlineLvl w:val="4"/>
    </w:pPr>
    <w:rPr>
      <w:rFonts w:ascii="Cambria" w:eastAsia="Times New Roman" w:hAnsi="Cambria" w:cs="Times New Roman"/>
      <w:color w:val="000000"/>
    </w:rPr>
  </w:style>
  <w:style w:type="paragraph" w:styleId="Heading6">
    <w:name w:val="heading 6"/>
    <w:basedOn w:val="Normal"/>
    <w:next w:val="Normal"/>
    <w:link w:val="Heading6Char"/>
    <w:uiPriority w:val="9"/>
    <w:qFormat/>
    <w:rsid w:val="00840D4B"/>
    <w:pPr>
      <w:keepNext/>
      <w:keepLines/>
      <w:numPr>
        <w:ilvl w:val="5"/>
        <w:numId w:val="9"/>
      </w:numPr>
      <w:spacing w:before="200" w:after="0"/>
      <w:outlineLvl w:val="5"/>
    </w:pPr>
    <w:rPr>
      <w:rFonts w:ascii="Cambria" w:eastAsia="Times New Roman" w:hAnsi="Cambria" w:cs="Times New Roman"/>
      <w:i/>
      <w:iCs/>
      <w:color w:val="000000"/>
    </w:rPr>
  </w:style>
  <w:style w:type="paragraph" w:styleId="Heading7">
    <w:name w:val="heading 7"/>
    <w:basedOn w:val="Normal"/>
    <w:next w:val="Normal"/>
    <w:link w:val="Heading7Char"/>
    <w:uiPriority w:val="9"/>
    <w:qFormat/>
    <w:rsid w:val="00840D4B"/>
    <w:pPr>
      <w:keepNext/>
      <w:keepLines/>
      <w:numPr>
        <w:ilvl w:val="6"/>
        <w:numId w:val="9"/>
      </w:numPr>
      <w:spacing w:before="200" w:after="0"/>
      <w:outlineLvl w:val="6"/>
    </w:pPr>
    <w:rPr>
      <w:rFonts w:ascii="Cambria" w:eastAsia="Times New Roman" w:hAnsi="Cambria" w:cs="Times New Roman"/>
      <w:i/>
      <w:iCs/>
      <w:color w:val="000000"/>
    </w:rPr>
  </w:style>
  <w:style w:type="paragraph" w:styleId="Heading8">
    <w:name w:val="heading 8"/>
    <w:basedOn w:val="Normal"/>
    <w:next w:val="Normal"/>
    <w:link w:val="Heading8Char"/>
    <w:uiPriority w:val="9"/>
    <w:qFormat/>
    <w:rsid w:val="00840D4B"/>
    <w:pPr>
      <w:keepNext/>
      <w:keepLines/>
      <w:numPr>
        <w:ilvl w:val="7"/>
        <w:numId w:val="9"/>
      </w:numPr>
      <w:spacing w:before="200" w:after="0"/>
      <w:outlineLvl w:val="7"/>
    </w:pPr>
    <w:rPr>
      <w:rFonts w:ascii="Cambria" w:eastAsia="Times New Roman" w:hAnsi="Cambria" w:cs="Times New Roman"/>
      <w:color w:val="000000"/>
      <w:sz w:val="20"/>
      <w:szCs w:val="20"/>
    </w:rPr>
  </w:style>
  <w:style w:type="paragraph" w:styleId="Heading9">
    <w:name w:val="heading 9"/>
    <w:basedOn w:val="Normal"/>
    <w:next w:val="Normal"/>
    <w:link w:val="Heading9Char"/>
    <w:uiPriority w:val="9"/>
    <w:qFormat/>
    <w:rsid w:val="00840D4B"/>
    <w:pPr>
      <w:keepNext/>
      <w:keepLines/>
      <w:numPr>
        <w:ilvl w:val="8"/>
        <w:numId w:val="24"/>
      </w:numPr>
      <w:tabs>
        <w:tab w:val="clear" w:pos="5760"/>
      </w:tabs>
      <w:spacing w:before="200" w:after="0"/>
      <w:ind w:left="0" w:firstLine="0"/>
      <w:outlineLvl w:val="8"/>
    </w:pPr>
    <w:rPr>
      <w:rFonts w:ascii="Cambria" w:eastAsia="Times New Roman" w:hAnsi="Cambria" w:cs="Times New Roman"/>
      <w:i/>
      <w:iCs/>
      <w:color w:val="000000"/>
      <w:sz w:val="20"/>
      <w:szCs w:val="20"/>
    </w:rPr>
  </w:style>
  <w:style w:type="character" w:default="1" w:styleId="DefaultParagraphFont">
    <w:name w:val="Default Paragraph Font"/>
    <w:uiPriority w:val="1"/>
    <w:semiHidden/>
    <w:unhideWhenUsed/>
    <w:rsid w:val="00B062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62C4"/>
  </w:style>
  <w:style w:type="character" w:customStyle="1" w:styleId="Heading1Char">
    <w:name w:val="Heading 1 Char"/>
    <w:link w:val="Heading1"/>
    <w:uiPriority w:val="9"/>
    <w:rsid w:val="00840D4B"/>
    <w:rPr>
      <w:rFonts w:ascii="Cambria" w:hAnsi="Cambria"/>
      <w:b/>
      <w:bCs/>
      <w:color w:val="000000"/>
      <w:sz w:val="28"/>
      <w:szCs w:val="28"/>
    </w:rPr>
  </w:style>
  <w:style w:type="character" w:customStyle="1" w:styleId="Heading2Char">
    <w:name w:val="Heading 2 Char"/>
    <w:link w:val="Heading2"/>
    <w:rsid w:val="00840D4B"/>
    <w:rPr>
      <w:rFonts w:ascii="Cambria" w:hAnsi="Cambria"/>
      <w:b/>
      <w:bCs/>
      <w:color w:val="000000"/>
      <w:sz w:val="26"/>
      <w:szCs w:val="26"/>
    </w:rPr>
  </w:style>
  <w:style w:type="character" w:customStyle="1" w:styleId="Heading3Char">
    <w:name w:val="Heading 3 Char"/>
    <w:link w:val="Heading3"/>
    <w:uiPriority w:val="9"/>
    <w:rsid w:val="00840D4B"/>
    <w:rPr>
      <w:rFonts w:ascii="Cambria" w:hAnsi="Cambria"/>
      <w:b/>
      <w:bCs/>
      <w:color w:val="000000"/>
      <w:sz w:val="22"/>
      <w:szCs w:val="22"/>
    </w:rPr>
  </w:style>
  <w:style w:type="character" w:customStyle="1" w:styleId="Heading4Char">
    <w:name w:val="Heading 4 Char"/>
    <w:link w:val="Heading4"/>
    <w:rsid w:val="00840D4B"/>
    <w:rPr>
      <w:rFonts w:ascii="Cambria" w:hAnsi="Cambria"/>
      <w:b/>
      <w:bCs/>
      <w:i/>
      <w:iCs/>
      <w:color w:val="000000"/>
      <w:sz w:val="22"/>
      <w:szCs w:val="22"/>
    </w:rPr>
  </w:style>
  <w:style w:type="character" w:customStyle="1" w:styleId="Heading5Char">
    <w:name w:val="Heading 5 Char"/>
    <w:link w:val="Heading5"/>
    <w:rsid w:val="00840D4B"/>
    <w:rPr>
      <w:rFonts w:ascii="Cambria" w:hAnsi="Cambria"/>
      <w:color w:val="000000"/>
      <w:sz w:val="22"/>
      <w:szCs w:val="22"/>
    </w:rPr>
  </w:style>
  <w:style w:type="character" w:customStyle="1" w:styleId="Heading6Char">
    <w:name w:val="Heading 6 Char"/>
    <w:link w:val="Heading6"/>
    <w:uiPriority w:val="9"/>
    <w:rsid w:val="00840D4B"/>
    <w:rPr>
      <w:rFonts w:ascii="Cambria" w:hAnsi="Cambria"/>
      <w:i/>
      <w:iCs/>
      <w:color w:val="000000"/>
      <w:sz w:val="22"/>
      <w:szCs w:val="22"/>
    </w:rPr>
  </w:style>
  <w:style w:type="character" w:customStyle="1" w:styleId="Heading7Char">
    <w:name w:val="Heading 7 Char"/>
    <w:link w:val="Heading7"/>
    <w:uiPriority w:val="9"/>
    <w:rsid w:val="00840D4B"/>
    <w:rPr>
      <w:rFonts w:ascii="Cambria" w:hAnsi="Cambria"/>
      <w:i/>
      <w:iCs/>
      <w:color w:val="000000"/>
      <w:sz w:val="22"/>
      <w:szCs w:val="22"/>
    </w:rPr>
  </w:style>
  <w:style w:type="character" w:customStyle="1" w:styleId="Heading8Char">
    <w:name w:val="Heading 8 Char"/>
    <w:link w:val="Heading8"/>
    <w:uiPriority w:val="9"/>
    <w:rsid w:val="00840D4B"/>
    <w:rPr>
      <w:rFonts w:ascii="Cambria" w:hAnsi="Cambria"/>
      <w:color w:val="000000"/>
    </w:rPr>
  </w:style>
  <w:style w:type="character" w:customStyle="1" w:styleId="Heading9Char">
    <w:name w:val="Heading 9 Char"/>
    <w:link w:val="Heading9"/>
    <w:uiPriority w:val="9"/>
    <w:rsid w:val="00840D4B"/>
    <w:rPr>
      <w:rFonts w:ascii="Cambria" w:hAnsi="Cambria"/>
      <w:i/>
      <w:iCs/>
      <w:color w:val="000000"/>
    </w:rPr>
  </w:style>
  <w:style w:type="paragraph" w:customStyle="1" w:styleId="Abstract">
    <w:name w:val="Abstract"/>
    <w:link w:val="AbstractChar"/>
    <w:rsid w:val="00644010"/>
    <w:pPr>
      <w:spacing w:after="120"/>
    </w:pPr>
    <w:rPr>
      <w:rFonts w:ascii="Arial" w:hAnsi="Arial"/>
      <w:color w:val="000000"/>
      <w:sz w:val="24"/>
      <w:szCs w:val="24"/>
      <w:lang w:val="en-US"/>
    </w:rPr>
  </w:style>
  <w:style w:type="character" w:customStyle="1" w:styleId="AbstractChar">
    <w:name w:val="Abstract Char"/>
    <w:link w:val="Abstract"/>
    <w:rsid w:val="00644010"/>
    <w:rPr>
      <w:rFonts w:ascii="Arial" w:eastAsia="Times New Roman" w:hAnsi="Arial" w:cs="Times New Roman"/>
      <w:color w:val="000000"/>
      <w:sz w:val="24"/>
      <w:szCs w:val="24"/>
      <w:lang w:val="en-US" w:eastAsia="en-US"/>
    </w:rPr>
  </w:style>
  <w:style w:type="paragraph" w:customStyle="1" w:styleId="Annex">
    <w:name w:val="Annex"/>
    <w:basedOn w:val="AnnexTitle"/>
    <w:next w:val="Paragraph"/>
    <w:qFormat/>
    <w:rsid w:val="00086201"/>
    <w:pPr>
      <w:numPr>
        <w:numId w:val="45"/>
      </w:numPr>
      <w:jc w:val="center"/>
    </w:pPr>
    <w:rPr>
      <w:rFonts w:cs="Arial"/>
    </w:rPr>
  </w:style>
  <w:style w:type="paragraph" w:customStyle="1" w:styleId="Paragraph">
    <w:name w:val="Paragraph"/>
    <w:basedOn w:val="Normal"/>
    <w:link w:val="ParagraphChar"/>
    <w:qFormat/>
    <w:rsid w:val="00FA4272"/>
    <w:pPr>
      <w:spacing w:after="120" w:line="300" w:lineRule="atLeast"/>
      <w:jc w:val="both"/>
    </w:pPr>
    <w:rPr>
      <w:rFonts w:eastAsia="Times New Roman" w:cs="Times New Roman"/>
      <w:color w:val="000000"/>
      <w:szCs w:val="20"/>
    </w:rPr>
  </w:style>
  <w:style w:type="character" w:customStyle="1" w:styleId="ParagraphChar">
    <w:name w:val="Paragraph Char"/>
    <w:link w:val="Paragraph"/>
    <w:rsid w:val="00FA4272"/>
    <w:rPr>
      <w:rFonts w:ascii="Arial" w:hAnsi="Arial"/>
      <w:color w:val="000000"/>
      <w:sz w:val="22"/>
    </w:rPr>
  </w:style>
  <w:style w:type="paragraph" w:customStyle="1" w:styleId="AuthoringGroup">
    <w:name w:val="Authoring Group"/>
    <w:link w:val="AuthoringGroupChar"/>
    <w:rsid w:val="00644010"/>
    <w:pPr>
      <w:spacing w:after="120"/>
    </w:pPr>
    <w:rPr>
      <w:rFonts w:ascii="Arial" w:hAnsi="Arial"/>
      <w:color w:val="000000"/>
      <w:sz w:val="24"/>
      <w:szCs w:val="22"/>
      <w:lang w:val="en-US"/>
    </w:rPr>
  </w:style>
  <w:style w:type="character" w:customStyle="1" w:styleId="AuthoringGroupChar">
    <w:name w:val="Authoring Group Char"/>
    <w:link w:val="AuthoringGroup"/>
    <w:rsid w:val="00644010"/>
    <w:rPr>
      <w:rFonts w:ascii="Arial" w:eastAsia="Times New Roman" w:hAnsi="Arial" w:cs="Times New Roman"/>
      <w:color w:val="000000"/>
      <w:sz w:val="24"/>
      <w:lang w:val="en-US" w:eastAsia="en-US"/>
    </w:rPr>
  </w:style>
  <w:style w:type="paragraph" w:customStyle="1" w:styleId="Background">
    <w:name w:val="Background"/>
    <w:aliases w:val="(A) Background"/>
    <w:uiPriority w:val="99"/>
    <w:rsid w:val="00674742"/>
    <w:pPr>
      <w:numPr>
        <w:numId w:val="1"/>
      </w:numPr>
      <w:spacing w:before="120" w:after="120" w:line="300" w:lineRule="atLeast"/>
      <w:jc w:val="both"/>
    </w:pPr>
    <w:rPr>
      <w:rFonts w:ascii="Arial" w:eastAsiaTheme="minorHAnsi" w:hAnsi="Arial" w:cstheme="minorBidi"/>
      <w:sz w:val="22"/>
    </w:rPr>
  </w:style>
  <w:style w:type="paragraph" w:customStyle="1" w:styleId="BulletList1">
    <w:name w:val="Bullet List 1"/>
    <w:aliases w:val="Bullet1"/>
    <w:basedOn w:val="Normal"/>
    <w:rsid w:val="00644010"/>
    <w:pPr>
      <w:numPr>
        <w:numId w:val="2"/>
      </w:numPr>
      <w:spacing w:after="240" w:line="300" w:lineRule="atLeast"/>
      <w:jc w:val="both"/>
    </w:pPr>
    <w:rPr>
      <w:szCs w:val="20"/>
    </w:rPr>
  </w:style>
  <w:style w:type="paragraph" w:customStyle="1" w:styleId="BulletList2">
    <w:name w:val="Bullet List 2"/>
    <w:aliases w:val="Bullet2"/>
    <w:basedOn w:val="Normal"/>
    <w:uiPriority w:val="99"/>
    <w:rsid w:val="00644010"/>
    <w:pPr>
      <w:numPr>
        <w:numId w:val="3"/>
      </w:numPr>
      <w:spacing w:after="120" w:line="240" w:lineRule="auto"/>
      <w:ind w:left="1080" w:hanging="720"/>
      <w:jc w:val="both"/>
    </w:pPr>
    <w:rPr>
      <w:szCs w:val="20"/>
    </w:rPr>
  </w:style>
  <w:style w:type="paragraph" w:customStyle="1" w:styleId="BulletList3">
    <w:name w:val="Bullet List 3"/>
    <w:aliases w:val="Bullet3"/>
    <w:basedOn w:val="Normal"/>
    <w:uiPriority w:val="99"/>
    <w:rsid w:val="00644010"/>
    <w:pPr>
      <w:numPr>
        <w:numId w:val="4"/>
      </w:numPr>
      <w:spacing w:after="240" w:line="240" w:lineRule="auto"/>
      <w:jc w:val="both"/>
    </w:pPr>
    <w:rPr>
      <w:szCs w:val="20"/>
    </w:rPr>
  </w:style>
  <w:style w:type="paragraph" w:customStyle="1" w:styleId="Clause1Heading">
    <w:name w:val="Clause 1 (Heading)"/>
    <w:basedOn w:val="Normal"/>
    <w:uiPriority w:val="99"/>
    <w:rsid w:val="00E35C47"/>
    <w:pPr>
      <w:keepNext/>
      <w:numPr>
        <w:numId w:val="60"/>
      </w:numPr>
      <w:spacing w:before="240" w:after="0" w:line="300" w:lineRule="atLeast"/>
      <w:jc w:val="both"/>
      <w:outlineLvl w:val="0"/>
    </w:pPr>
    <w:rPr>
      <w:b/>
      <w:smallCaps/>
      <w:kern w:val="28"/>
      <w:szCs w:val="20"/>
    </w:rPr>
  </w:style>
  <w:style w:type="paragraph" w:customStyle="1" w:styleId="ClauseNoTitle">
    <w:name w:val="Clause No Title"/>
    <w:basedOn w:val="Clause1Heading"/>
    <w:uiPriority w:val="99"/>
    <w:rsid w:val="00644010"/>
    <w:pPr>
      <w:numPr>
        <w:numId w:val="0"/>
      </w:numPr>
    </w:pPr>
    <w:rPr>
      <w:b w:val="0"/>
    </w:rPr>
  </w:style>
  <w:style w:type="paragraph" w:customStyle="1" w:styleId="ClosingPara">
    <w:name w:val="Closing Para"/>
    <w:basedOn w:val="Normal"/>
    <w:uiPriority w:val="99"/>
    <w:rsid w:val="00644010"/>
    <w:pPr>
      <w:spacing w:before="120" w:after="240" w:line="300" w:lineRule="atLeast"/>
      <w:jc w:val="both"/>
    </w:pPr>
    <w:rPr>
      <w:rFonts w:hAnsi="Times New Roman"/>
      <w:szCs w:val="20"/>
    </w:rPr>
  </w:style>
  <w:style w:type="paragraph" w:customStyle="1" w:styleId="ClosingSignOff">
    <w:name w:val="Closing SignOff"/>
    <w:basedOn w:val="Normal"/>
    <w:uiPriority w:val="99"/>
    <w:rsid w:val="00644010"/>
    <w:pPr>
      <w:spacing w:after="120" w:line="300" w:lineRule="atLeast"/>
      <w:jc w:val="both"/>
    </w:pPr>
    <w:rPr>
      <w:rFonts w:hAnsi="Times New Roman"/>
      <w:szCs w:val="20"/>
    </w:rPr>
  </w:style>
  <w:style w:type="paragraph" w:customStyle="1" w:styleId="CoversheetTitle">
    <w:name w:val="Coversheet Title"/>
    <w:basedOn w:val="Normal"/>
    <w:autoRedefine/>
    <w:uiPriority w:val="99"/>
    <w:rsid w:val="002C0FA3"/>
    <w:pPr>
      <w:spacing w:before="480" w:after="0" w:line="300" w:lineRule="atLeast"/>
      <w:jc w:val="center"/>
    </w:pPr>
    <w:rPr>
      <w:b/>
      <w:smallCaps/>
      <w:sz w:val="28"/>
      <w:szCs w:val="20"/>
    </w:rPr>
  </w:style>
  <w:style w:type="paragraph" w:customStyle="1" w:styleId="CoverSheetHeading">
    <w:name w:val="Cover Sheet Heading"/>
    <w:aliases w:val="Coversheet Title2"/>
    <w:basedOn w:val="CoversheetTitle"/>
    <w:uiPriority w:val="99"/>
    <w:rsid w:val="00644010"/>
  </w:style>
  <w:style w:type="paragraph" w:customStyle="1" w:styleId="CoverSheetSubjectText">
    <w:name w:val="Cover Sheet Subject Text"/>
    <w:basedOn w:val="Normal"/>
    <w:uiPriority w:val="99"/>
    <w:rsid w:val="00644010"/>
    <w:pPr>
      <w:spacing w:after="0" w:line="300" w:lineRule="atLeast"/>
      <w:jc w:val="center"/>
    </w:pPr>
    <w:rPr>
      <w:szCs w:val="20"/>
    </w:rPr>
  </w:style>
  <w:style w:type="paragraph" w:customStyle="1" w:styleId="CoverSheetSubjectTitle">
    <w:name w:val="Cover Sheet Subject Title"/>
    <w:basedOn w:val="Normal"/>
    <w:uiPriority w:val="99"/>
    <w:rsid w:val="00644010"/>
    <w:pPr>
      <w:spacing w:after="0" w:line="300" w:lineRule="atLeast"/>
      <w:jc w:val="center"/>
    </w:pPr>
    <w:rPr>
      <w:szCs w:val="20"/>
    </w:rPr>
  </w:style>
  <w:style w:type="paragraph" w:customStyle="1" w:styleId="DefinedTermPara">
    <w:name w:val="Defined Term Para"/>
    <w:basedOn w:val="Paragraph"/>
    <w:uiPriority w:val="99"/>
    <w:qFormat/>
    <w:rsid w:val="00840D4B"/>
    <w:pPr>
      <w:spacing w:before="120" w:after="0"/>
      <w:ind w:left="720"/>
    </w:pPr>
    <w:rPr>
      <w:rFonts w:eastAsiaTheme="minorHAnsi" w:cstheme="minorBidi"/>
      <w:color w:val="auto"/>
    </w:rPr>
  </w:style>
  <w:style w:type="paragraph" w:customStyle="1" w:styleId="DescriptiveHeading">
    <w:name w:val="DescriptiveHeading"/>
    <w:next w:val="Paragraph"/>
    <w:link w:val="DescriptiveHeadingChar"/>
    <w:rsid w:val="007A0004"/>
    <w:pPr>
      <w:spacing w:before="360" w:after="240"/>
      <w:outlineLvl w:val="0"/>
    </w:pPr>
    <w:rPr>
      <w:rFonts w:ascii="Arial Bold" w:hAnsi="Arial Bold"/>
      <w:b/>
      <w:caps/>
      <w:color w:val="000000"/>
      <w:sz w:val="22"/>
      <w:szCs w:val="22"/>
      <w:lang w:val="en-US"/>
    </w:rPr>
  </w:style>
  <w:style w:type="character" w:customStyle="1" w:styleId="DescriptiveHeadingChar">
    <w:name w:val="DescriptiveHeading Char"/>
    <w:link w:val="DescriptiveHeading"/>
    <w:rsid w:val="007A0004"/>
    <w:rPr>
      <w:rFonts w:ascii="Arial Bold" w:hAnsi="Arial Bold"/>
      <w:b/>
      <w:caps/>
      <w:color w:val="000000"/>
      <w:sz w:val="22"/>
      <w:szCs w:val="22"/>
      <w:lang w:val="en-US" w:eastAsia="en-US"/>
    </w:rPr>
  </w:style>
  <w:style w:type="paragraph" w:customStyle="1" w:styleId="DraftingnoteSection1Para">
    <w:name w:val="Draftingnote Section1 Para"/>
    <w:basedOn w:val="Normal"/>
    <w:uiPriority w:val="99"/>
    <w:rsid w:val="00644010"/>
    <w:pPr>
      <w:spacing w:after="120" w:line="300" w:lineRule="atLeast"/>
      <w:jc w:val="both"/>
    </w:pPr>
    <w:rPr>
      <w:rFonts w:hAnsi="Times New Roman"/>
      <w:szCs w:val="20"/>
    </w:rPr>
  </w:style>
  <w:style w:type="paragraph" w:customStyle="1" w:styleId="DraftingnoteSection1Title">
    <w:name w:val="Draftingnote Section1 Title"/>
    <w:basedOn w:val="Normal"/>
    <w:uiPriority w:val="99"/>
    <w:rsid w:val="00644010"/>
    <w:pPr>
      <w:spacing w:after="120" w:line="300" w:lineRule="atLeast"/>
      <w:jc w:val="both"/>
    </w:pPr>
    <w:rPr>
      <w:rFonts w:hAnsi="Times New Roman"/>
      <w:b/>
      <w:sz w:val="36"/>
      <w:szCs w:val="20"/>
    </w:rPr>
  </w:style>
  <w:style w:type="paragraph" w:customStyle="1" w:styleId="DraftingnoteSection2Para">
    <w:name w:val="Draftingnote Section2 Para"/>
    <w:basedOn w:val="Normal"/>
    <w:uiPriority w:val="99"/>
    <w:rsid w:val="00644010"/>
    <w:pPr>
      <w:spacing w:after="120" w:line="300" w:lineRule="atLeast"/>
      <w:jc w:val="both"/>
    </w:pPr>
    <w:rPr>
      <w:rFonts w:hAnsi="Times New Roman"/>
      <w:szCs w:val="20"/>
    </w:rPr>
  </w:style>
  <w:style w:type="paragraph" w:customStyle="1" w:styleId="DraftingnoteSection2Title">
    <w:name w:val="Draftingnote Section2 Title"/>
    <w:basedOn w:val="Normal"/>
    <w:uiPriority w:val="99"/>
    <w:rsid w:val="00644010"/>
    <w:pPr>
      <w:spacing w:after="120" w:line="300" w:lineRule="atLeast"/>
      <w:jc w:val="both"/>
    </w:pPr>
    <w:rPr>
      <w:rFonts w:hAnsi="Times New Roman"/>
      <w:b/>
      <w:sz w:val="28"/>
      <w:szCs w:val="20"/>
    </w:rPr>
  </w:style>
  <w:style w:type="paragraph" w:customStyle="1" w:styleId="DraftingnoteSection3Para">
    <w:name w:val="Draftingnote Section3 Para"/>
    <w:basedOn w:val="Normal"/>
    <w:uiPriority w:val="99"/>
    <w:rsid w:val="00644010"/>
    <w:pPr>
      <w:spacing w:after="120" w:line="300" w:lineRule="atLeast"/>
      <w:jc w:val="both"/>
    </w:pPr>
    <w:rPr>
      <w:rFonts w:hAnsi="Times New Roman"/>
      <w:szCs w:val="20"/>
    </w:rPr>
  </w:style>
  <w:style w:type="paragraph" w:customStyle="1" w:styleId="DraftingnoteSection3Title">
    <w:name w:val="Draftingnote Section3 Title"/>
    <w:basedOn w:val="Normal"/>
    <w:uiPriority w:val="99"/>
    <w:rsid w:val="00644010"/>
    <w:pPr>
      <w:spacing w:after="120" w:line="300" w:lineRule="atLeast"/>
      <w:jc w:val="both"/>
    </w:pPr>
    <w:rPr>
      <w:rFonts w:hAnsi="Times New Roman"/>
      <w:b/>
      <w:i/>
      <w:sz w:val="28"/>
      <w:szCs w:val="20"/>
    </w:rPr>
  </w:style>
  <w:style w:type="paragraph" w:customStyle="1" w:styleId="DraftingnoteSection4Para">
    <w:name w:val="Draftingnote Section4 Para"/>
    <w:basedOn w:val="Normal"/>
    <w:uiPriority w:val="99"/>
    <w:rsid w:val="00644010"/>
    <w:pPr>
      <w:spacing w:after="120" w:line="300" w:lineRule="atLeast"/>
      <w:jc w:val="both"/>
    </w:pPr>
    <w:rPr>
      <w:rFonts w:hAnsi="Times New Roman"/>
      <w:szCs w:val="20"/>
    </w:rPr>
  </w:style>
  <w:style w:type="paragraph" w:customStyle="1" w:styleId="DraftingnoteSection4Title">
    <w:name w:val="Draftingnote Section4 Title"/>
    <w:basedOn w:val="Normal"/>
    <w:uiPriority w:val="99"/>
    <w:rsid w:val="00644010"/>
    <w:pPr>
      <w:spacing w:after="120" w:line="300" w:lineRule="atLeast"/>
      <w:jc w:val="both"/>
    </w:pPr>
    <w:rPr>
      <w:rFonts w:hAnsi="Times New Roman"/>
      <w:b/>
      <w:i/>
      <w:sz w:val="28"/>
      <w:szCs w:val="20"/>
    </w:rPr>
  </w:style>
  <w:style w:type="paragraph" w:customStyle="1" w:styleId="DraftingnoteTitle">
    <w:name w:val="Draftingnote Title"/>
    <w:basedOn w:val="Normal"/>
    <w:uiPriority w:val="99"/>
    <w:rsid w:val="00644010"/>
    <w:pPr>
      <w:spacing w:after="120" w:line="300" w:lineRule="atLeast"/>
      <w:jc w:val="both"/>
    </w:pPr>
    <w:rPr>
      <w:b/>
      <w:sz w:val="28"/>
      <w:szCs w:val="20"/>
    </w:rPr>
  </w:style>
  <w:style w:type="paragraph" w:customStyle="1" w:styleId="FulltextBridgehead">
    <w:name w:val="Fulltext Bridgehead"/>
    <w:basedOn w:val="Normal"/>
    <w:uiPriority w:val="99"/>
    <w:rsid w:val="00644010"/>
    <w:pPr>
      <w:spacing w:after="120" w:line="300" w:lineRule="atLeast"/>
      <w:jc w:val="both"/>
    </w:pPr>
    <w:rPr>
      <w:rFonts w:hAnsi="Times New Roman"/>
      <w:b/>
      <w:sz w:val="48"/>
      <w:szCs w:val="20"/>
    </w:rPr>
  </w:style>
  <w:style w:type="paragraph" w:customStyle="1" w:styleId="FulltextSection1Para">
    <w:name w:val="Fulltext Section1 Para"/>
    <w:basedOn w:val="Normal"/>
    <w:uiPriority w:val="99"/>
    <w:rsid w:val="00644010"/>
    <w:pPr>
      <w:spacing w:after="120" w:line="300" w:lineRule="atLeast"/>
      <w:jc w:val="both"/>
    </w:pPr>
    <w:rPr>
      <w:rFonts w:hAnsi="Times New Roman"/>
      <w:szCs w:val="20"/>
    </w:rPr>
  </w:style>
  <w:style w:type="paragraph" w:customStyle="1" w:styleId="FulltextSection1Title">
    <w:name w:val="Fulltext Section1 Title"/>
    <w:basedOn w:val="Normal"/>
    <w:uiPriority w:val="99"/>
    <w:rsid w:val="00644010"/>
    <w:pPr>
      <w:spacing w:after="120" w:line="300" w:lineRule="atLeast"/>
      <w:jc w:val="both"/>
    </w:pPr>
    <w:rPr>
      <w:rFonts w:hAnsi="Times New Roman"/>
      <w:b/>
      <w:sz w:val="36"/>
      <w:szCs w:val="20"/>
    </w:rPr>
  </w:style>
  <w:style w:type="paragraph" w:customStyle="1" w:styleId="FulltextSection2Para">
    <w:name w:val="Fulltext Section2 Para"/>
    <w:basedOn w:val="Normal"/>
    <w:uiPriority w:val="99"/>
    <w:rsid w:val="00644010"/>
    <w:pPr>
      <w:spacing w:after="120" w:line="300" w:lineRule="atLeast"/>
      <w:jc w:val="both"/>
    </w:pPr>
    <w:rPr>
      <w:rFonts w:hAnsi="Times New Roman"/>
      <w:szCs w:val="20"/>
    </w:rPr>
  </w:style>
  <w:style w:type="paragraph" w:customStyle="1" w:styleId="FulltextSection2Title">
    <w:name w:val="Fulltext Section2 Title"/>
    <w:basedOn w:val="Normal"/>
    <w:uiPriority w:val="99"/>
    <w:rsid w:val="00644010"/>
    <w:pPr>
      <w:spacing w:after="120" w:line="300" w:lineRule="atLeast"/>
      <w:jc w:val="both"/>
    </w:pPr>
    <w:rPr>
      <w:rFonts w:hAnsi="Times New Roman"/>
      <w:b/>
      <w:sz w:val="28"/>
      <w:szCs w:val="20"/>
    </w:rPr>
  </w:style>
  <w:style w:type="paragraph" w:customStyle="1" w:styleId="FulltextSection3Para">
    <w:name w:val="Fulltext Section3 Para"/>
    <w:basedOn w:val="Normal"/>
    <w:uiPriority w:val="99"/>
    <w:rsid w:val="00644010"/>
    <w:pPr>
      <w:spacing w:after="120" w:line="300" w:lineRule="atLeast"/>
      <w:jc w:val="both"/>
    </w:pPr>
    <w:rPr>
      <w:rFonts w:hAnsi="Times New Roman"/>
      <w:szCs w:val="20"/>
    </w:rPr>
  </w:style>
  <w:style w:type="paragraph" w:customStyle="1" w:styleId="FulltextSection3Title">
    <w:name w:val="Fulltext Section3 Title"/>
    <w:basedOn w:val="Normal"/>
    <w:uiPriority w:val="99"/>
    <w:rsid w:val="00644010"/>
    <w:pPr>
      <w:spacing w:after="120" w:line="300" w:lineRule="atLeast"/>
      <w:jc w:val="both"/>
    </w:pPr>
    <w:rPr>
      <w:rFonts w:hAnsi="Times New Roman"/>
      <w:b/>
      <w:i/>
      <w:sz w:val="28"/>
      <w:szCs w:val="20"/>
    </w:rPr>
  </w:style>
  <w:style w:type="paragraph" w:customStyle="1" w:styleId="FulltextSection4Para">
    <w:name w:val="Fulltext Section4 Para"/>
    <w:basedOn w:val="Normal"/>
    <w:uiPriority w:val="99"/>
    <w:rsid w:val="00644010"/>
    <w:pPr>
      <w:spacing w:after="120" w:line="300" w:lineRule="atLeast"/>
      <w:jc w:val="both"/>
    </w:pPr>
    <w:rPr>
      <w:rFonts w:hAnsi="Times New Roman"/>
      <w:szCs w:val="20"/>
    </w:rPr>
  </w:style>
  <w:style w:type="paragraph" w:customStyle="1" w:styleId="FulltextSection4Title">
    <w:name w:val="Fulltext Section4 Title"/>
    <w:basedOn w:val="Normal"/>
    <w:uiPriority w:val="99"/>
    <w:rsid w:val="00644010"/>
    <w:pPr>
      <w:spacing w:after="120" w:line="300" w:lineRule="atLeast"/>
      <w:jc w:val="both"/>
    </w:pPr>
    <w:rPr>
      <w:rFonts w:hAnsi="Times New Roman"/>
      <w:b/>
      <w:i/>
      <w:sz w:val="28"/>
      <w:szCs w:val="20"/>
    </w:rPr>
  </w:style>
  <w:style w:type="paragraph" w:customStyle="1" w:styleId="GlossItemGlossdefPara">
    <w:name w:val="GlossItem Glossdef Para"/>
    <w:basedOn w:val="Normal"/>
    <w:uiPriority w:val="99"/>
    <w:rsid w:val="00644010"/>
    <w:pPr>
      <w:spacing w:after="120" w:line="300" w:lineRule="atLeast"/>
      <w:jc w:val="both"/>
    </w:pPr>
    <w:rPr>
      <w:rFonts w:hAnsi="Times New Roman"/>
      <w:szCs w:val="20"/>
    </w:rPr>
  </w:style>
  <w:style w:type="paragraph" w:customStyle="1" w:styleId="GlossItemGlossterm">
    <w:name w:val="GlossItem Glossterm"/>
    <w:basedOn w:val="Normal"/>
    <w:uiPriority w:val="99"/>
    <w:rsid w:val="00644010"/>
    <w:pPr>
      <w:spacing w:after="120" w:line="300" w:lineRule="atLeast"/>
      <w:jc w:val="both"/>
    </w:pPr>
    <w:rPr>
      <w:rFonts w:hAnsi="Times New Roman"/>
      <w:b/>
      <w:sz w:val="48"/>
      <w:szCs w:val="20"/>
    </w:rPr>
  </w:style>
  <w:style w:type="paragraph" w:customStyle="1" w:styleId="HeadingAddressLine">
    <w:name w:val="Heading Address Line"/>
    <w:basedOn w:val="Normal"/>
    <w:uiPriority w:val="99"/>
    <w:rsid w:val="00644010"/>
    <w:pPr>
      <w:spacing w:after="120" w:line="300" w:lineRule="atLeast"/>
      <w:jc w:val="both"/>
    </w:pPr>
    <w:rPr>
      <w:rFonts w:hAnsi="Times New Roman"/>
      <w:szCs w:val="20"/>
    </w:rPr>
  </w:style>
  <w:style w:type="paragraph" w:customStyle="1" w:styleId="HeadingDate">
    <w:name w:val="Heading Date"/>
    <w:basedOn w:val="Normal"/>
    <w:uiPriority w:val="99"/>
    <w:rsid w:val="00644010"/>
    <w:pPr>
      <w:spacing w:after="120" w:line="300" w:lineRule="atLeast"/>
      <w:jc w:val="both"/>
    </w:pPr>
    <w:rPr>
      <w:rFonts w:hAnsi="Times New Roman"/>
      <w:szCs w:val="20"/>
    </w:rPr>
  </w:style>
  <w:style w:type="paragraph" w:customStyle="1" w:styleId="HeadingLetterheadBasedOnAttribute">
    <w:name w:val="Heading Letterhead Based On Attribute"/>
    <w:basedOn w:val="Normal"/>
    <w:uiPriority w:val="99"/>
    <w:rsid w:val="00644010"/>
    <w:pPr>
      <w:spacing w:after="120" w:line="300" w:lineRule="atLeast"/>
      <w:jc w:val="both"/>
    </w:pPr>
    <w:rPr>
      <w:rFonts w:hAnsi="Times New Roman"/>
      <w:szCs w:val="20"/>
    </w:rPr>
  </w:style>
  <w:style w:type="paragraph" w:customStyle="1" w:styleId="HeadingSalutation">
    <w:name w:val="Heading Salutation"/>
    <w:basedOn w:val="Normal"/>
    <w:uiPriority w:val="99"/>
    <w:rsid w:val="00644010"/>
    <w:pPr>
      <w:spacing w:after="120" w:line="300" w:lineRule="atLeast"/>
      <w:jc w:val="both"/>
    </w:pPr>
    <w:rPr>
      <w:rFonts w:hAnsi="Times New Roman"/>
      <w:szCs w:val="20"/>
    </w:rPr>
  </w:style>
  <w:style w:type="paragraph" w:customStyle="1" w:styleId="IgnoredSpacing">
    <w:name w:val="Ignored Spacing"/>
    <w:link w:val="IgnoredSpacingChar"/>
    <w:rsid w:val="00644010"/>
    <w:pPr>
      <w:spacing w:after="120"/>
    </w:pPr>
    <w:rPr>
      <w:rFonts w:ascii="Arial" w:hAnsi="Arial"/>
      <w:color w:val="000000"/>
      <w:sz w:val="24"/>
      <w:szCs w:val="24"/>
      <w:lang w:val="en-US"/>
    </w:rPr>
  </w:style>
  <w:style w:type="character" w:customStyle="1" w:styleId="IgnoredSpacingChar">
    <w:name w:val="Ignored Spacing Char"/>
    <w:link w:val="IgnoredSpacing"/>
    <w:rsid w:val="00644010"/>
    <w:rPr>
      <w:rFonts w:ascii="Arial" w:eastAsia="Times New Roman" w:hAnsi="Arial" w:cs="Times New Roman"/>
      <w:color w:val="000000"/>
      <w:sz w:val="24"/>
      <w:szCs w:val="24"/>
      <w:lang w:val="en-US" w:eastAsia="en-US"/>
    </w:rPr>
  </w:style>
  <w:style w:type="paragraph" w:customStyle="1" w:styleId="InternalAuthor">
    <w:name w:val="Internal Author"/>
    <w:link w:val="InternalAuthorChar"/>
    <w:rsid w:val="00644010"/>
    <w:pPr>
      <w:spacing w:after="120"/>
    </w:pPr>
    <w:rPr>
      <w:rFonts w:ascii="Arial" w:hAnsi="Arial"/>
      <w:color w:val="000000"/>
      <w:sz w:val="24"/>
      <w:szCs w:val="22"/>
      <w:lang w:val="en-US"/>
    </w:rPr>
  </w:style>
  <w:style w:type="character" w:customStyle="1" w:styleId="InternalAuthorChar">
    <w:name w:val="Internal Author Char"/>
    <w:link w:val="InternalAuthor"/>
    <w:rsid w:val="00644010"/>
    <w:rPr>
      <w:rFonts w:ascii="Arial" w:eastAsia="Times New Roman" w:hAnsi="Arial" w:cs="Times New Roman"/>
      <w:color w:val="000000"/>
      <w:sz w:val="24"/>
      <w:lang w:val="en-US" w:eastAsia="en-US"/>
    </w:rPr>
  </w:style>
  <w:style w:type="paragraph" w:customStyle="1" w:styleId="MaintenanceEditor">
    <w:name w:val="Maintenance Editor"/>
    <w:link w:val="MaintenanceEditorChar"/>
    <w:rsid w:val="00644010"/>
    <w:pPr>
      <w:spacing w:after="120"/>
    </w:pPr>
    <w:rPr>
      <w:rFonts w:ascii="Arial" w:hAnsi="Arial"/>
      <w:color w:val="000000"/>
      <w:sz w:val="24"/>
      <w:szCs w:val="22"/>
      <w:lang w:val="en-US"/>
    </w:rPr>
  </w:style>
  <w:style w:type="character" w:customStyle="1" w:styleId="MaintenanceEditorChar">
    <w:name w:val="Maintenance Editor Char"/>
    <w:link w:val="MaintenanceEditor"/>
    <w:rsid w:val="00644010"/>
    <w:rPr>
      <w:rFonts w:ascii="Arial" w:eastAsia="Times New Roman" w:hAnsi="Arial" w:cs="Times New Roman"/>
      <w:color w:val="000000"/>
      <w:sz w:val="24"/>
      <w:lang w:val="en-US" w:eastAsia="en-US"/>
    </w:rPr>
  </w:style>
  <w:style w:type="paragraph" w:customStyle="1" w:styleId="ParaClause">
    <w:name w:val="Para Clause"/>
    <w:basedOn w:val="Normal"/>
    <w:uiPriority w:val="99"/>
    <w:rsid w:val="00644010"/>
    <w:pPr>
      <w:spacing w:before="120" w:after="120" w:line="300" w:lineRule="atLeast"/>
      <w:ind w:left="720"/>
      <w:jc w:val="both"/>
    </w:pPr>
    <w:rPr>
      <w:szCs w:val="20"/>
    </w:rPr>
  </w:style>
  <w:style w:type="paragraph" w:customStyle="1" w:styleId="Clause2paragraphnonumbering">
    <w:name w:val="Clause 2 paragraph (no numbering)"/>
    <w:basedOn w:val="Normal"/>
    <w:uiPriority w:val="99"/>
    <w:rsid w:val="00E25391"/>
    <w:pPr>
      <w:spacing w:before="120" w:after="0" w:line="300" w:lineRule="atLeast"/>
      <w:ind w:left="720"/>
      <w:jc w:val="both"/>
    </w:pPr>
    <w:rPr>
      <w:szCs w:val="20"/>
    </w:rPr>
  </w:style>
  <w:style w:type="paragraph" w:customStyle="1" w:styleId="Clause2subclause">
    <w:name w:val="Clause 2 (subclause)"/>
    <w:basedOn w:val="Normal"/>
    <w:uiPriority w:val="99"/>
    <w:rsid w:val="00E35C47"/>
    <w:pPr>
      <w:numPr>
        <w:ilvl w:val="1"/>
        <w:numId w:val="60"/>
      </w:numPr>
      <w:spacing w:before="120" w:after="0" w:line="300" w:lineRule="atLeast"/>
      <w:jc w:val="both"/>
      <w:outlineLvl w:val="1"/>
    </w:pPr>
    <w:rPr>
      <w:szCs w:val="20"/>
    </w:rPr>
  </w:style>
  <w:style w:type="paragraph" w:customStyle="1" w:styleId="Parasubclause2">
    <w:name w:val="Para subclause 2"/>
    <w:aliases w:val="BIWS Heading 3"/>
    <w:basedOn w:val="Normal"/>
    <w:uiPriority w:val="99"/>
    <w:rsid w:val="00C42A0B"/>
    <w:pPr>
      <w:spacing w:before="120" w:after="0" w:line="300" w:lineRule="atLeast"/>
      <w:ind w:left="1559"/>
      <w:jc w:val="both"/>
    </w:pPr>
    <w:rPr>
      <w:szCs w:val="20"/>
    </w:rPr>
  </w:style>
  <w:style w:type="paragraph" w:customStyle="1" w:styleId="Clause3subclause">
    <w:name w:val="Clause 3 (subclause)"/>
    <w:basedOn w:val="Clause2subclause"/>
    <w:uiPriority w:val="99"/>
    <w:rsid w:val="00E35C47"/>
    <w:pPr>
      <w:numPr>
        <w:ilvl w:val="2"/>
      </w:numPr>
      <w:ind w:left="1560" w:hanging="851"/>
    </w:pPr>
  </w:style>
  <w:style w:type="paragraph" w:customStyle="1" w:styleId="Parasubclause3">
    <w:name w:val="Para subclause 3"/>
    <w:aliases w:val="BIWS Heading 4"/>
    <w:basedOn w:val="Normal"/>
    <w:next w:val="Clause3subclause"/>
    <w:uiPriority w:val="99"/>
    <w:rsid w:val="00644010"/>
    <w:pPr>
      <w:spacing w:after="120" w:line="300" w:lineRule="atLeast"/>
      <w:ind w:left="2268"/>
      <w:jc w:val="both"/>
    </w:pPr>
    <w:rPr>
      <w:szCs w:val="20"/>
    </w:rPr>
  </w:style>
  <w:style w:type="paragraph" w:customStyle="1" w:styleId="Clause4subclause">
    <w:name w:val="Clause 4 (subclause)"/>
    <w:basedOn w:val="Normal"/>
    <w:uiPriority w:val="99"/>
    <w:rsid w:val="00E35C47"/>
    <w:pPr>
      <w:numPr>
        <w:ilvl w:val="3"/>
        <w:numId w:val="60"/>
      </w:numPr>
      <w:spacing w:before="120" w:after="0" w:line="300" w:lineRule="atLeast"/>
      <w:jc w:val="both"/>
      <w:outlineLvl w:val="3"/>
    </w:pPr>
    <w:rPr>
      <w:rFonts w:eastAsia="Helvetica Neue"/>
      <w:szCs w:val="20"/>
    </w:rPr>
  </w:style>
  <w:style w:type="paragraph" w:customStyle="1" w:styleId="Parasubclause4">
    <w:name w:val="Para subclause 4"/>
    <w:aliases w:val="BIWS Heading 5"/>
    <w:basedOn w:val="Parasubclause3"/>
    <w:uiPriority w:val="99"/>
    <w:rsid w:val="00644010"/>
    <w:pPr>
      <w:spacing w:after="240"/>
      <w:ind w:left="3028"/>
    </w:pPr>
  </w:style>
  <w:style w:type="paragraph" w:customStyle="1" w:styleId="Clause5subclause">
    <w:name w:val="Clause 5 (subclause)"/>
    <w:basedOn w:val="Normal"/>
    <w:link w:val="Clause5subclauseChar"/>
    <w:uiPriority w:val="99"/>
    <w:rsid w:val="00E35C47"/>
    <w:pPr>
      <w:numPr>
        <w:ilvl w:val="4"/>
        <w:numId w:val="60"/>
      </w:numPr>
      <w:spacing w:before="120" w:after="0" w:line="300" w:lineRule="atLeast"/>
      <w:ind w:left="2694"/>
      <w:jc w:val="both"/>
      <w:outlineLvl w:val="4"/>
    </w:pPr>
    <w:rPr>
      <w:szCs w:val="20"/>
    </w:rPr>
  </w:style>
  <w:style w:type="character" w:customStyle="1" w:styleId="Clause5subclauseChar">
    <w:name w:val="Clause 5 (subclause) Char"/>
    <w:basedOn w:val="DefaultParagraphFont"/>
    <w:link w:val="Clause5subclause"/>
    <w:uiPriority w:val="99"/>
    <w:rsid w:val="00E35C47"/>
    <w:rPr>
      <w:rFonts w:ascii="Arial" w:eastAsiaTheme="minorHAnsi" w:hAnsi="Arial" w:cstheme="minorBidi"/>
      <w:sz w:val="22"/>
    </w:rPr>
  </w:style>
  <w:style w:type="paragraph" w:customStyle="1" w:styleId="Para">
    <w:name w:val="Para"/>
    <w:aliases w:val="PLC Style - Normal"/>
    <w:basedOn w:val="Normal"/>
    <w:uiPriority w:val="99"/>
    <w:rsid w:val="00644010"/>
    <w:pPr>
      <w:spacing w:after="120" w:line="300" w:lineRule="atLeast"/>
      <w:jc w:val="both"/>
    </w:pPr>
    <w:rPr>
      <w:szCs w:val="20"/>
    </w:rPr>
  </w:style>
  <w:style w:type="paragraph" w:customStyle="1" w:styleId="Parties">
    <w:name w:val="Parties"/>
    <w:aliases w:val="(1) Parties"/>
    <w:basedOn w:val="Normal"/>
    <w:uiPriority w:val="99"/>
    <w:rsid w:val="00644010"/>
    <w:pPr>
      <w:numPr>
        <w:numId w:val="5"/>
      </w:numPr>
      <w:spacing w:before="120" w:after="120" w:line="300" w:lineRule="atLeast"/>
      <w:jc w:val="both"/>
    </w:pPr>
    <w:rPr>
      <w:szCs w:val="20"/>
    </w:rPr>
  </w:style>
  <w:style w:type="paragraph" w:customStyle="1" w:styleId="ResourceHistoryAuthor">
    <w:name w:val="Resource History Author"/>
    <w:link w:val="ResourceHistoryAuthorChar"/>
    <w:rsid w:val="00644010"/>
    <w:pPr>
      <w:spacing w:after="120"/>
    </w:pPr>
    <w:rPr>
      <w:rFonts w:ascii="Arial" w:hAnsi="Arial"/>
      <w:color w:val="000000"/>
      <w:sz w:val="24"/>
      <w:szCs w:val="24"/>
      <w:lang w:val="en-US"/>
    </w:rPr>
  </w:style>
  <w:style w:type="character" w:customStyle="1" w:styleId="ResourceHistoryAuthorChar">
    <w:name w:val="Resource History Author Char"/>
    <w:link w:val="ResourceHistoryAuthor"/>
    <w:rsid w:val="00644010"/>
    <w:rPr>
      <w:rFonts w:ascii="Arial" w:eastAsia="Times New Roman" w:hAnsi="Arial" w:cs="Times New Roman"/>
      <w:color w:val="000000"/>
      <w:sz w:val="24"/>
      <w:szCs w:val="24"/>
      <w:lang w:val="en-US" w:eastAsia="en-US"/>
    </w:rPr>
  </w:style>
  <w:style w:type="paragraph" w:customStyle="1" w:styleId="ResourceHistoryDate">
    <w:name w:val="Resource History Date"/>
    <w:link w:val="ResourceHistoryDateChar"/>
    <w:rsid w:val="00644010"/>
    <w:pPr>
      <w:spacing w:after="120"/>
    </w:pPr>
    <w:rPr>
      <w:rFonts w:ascii="Arial" w:hAnsi="Arial"/>
      <w:color w:val="000000"/>
      <w:sz w:val="24"/>
      <w:szCs w:val="24"/>
      <w:lang w:val="en-US"/>
    </w:rPr>
  </w:style>
  <w:style w:type="character" w:customStyle="1" w:styleId="ResourceHistoryDateChar">
    <w:name w:val="Resource History Date Char"/>
    <w:link w:val="ResourceHistoryDate"/>
    <w:rsid w:val="00644010"/>
    <w:rPr>
      <w:rFonts w:ascii="Arial" w:eastAsia="Times New Roman" w:hAnsi="Arial" w:cs="Times New Roman"/>
      <w:color w:val="000000"/>
      <w:sz w:val="24"/>
      <w:szCs w:val="24"/>
      <w:lang w:val="en-US" w:eastAsia="en-US"/>
    </w:rPr>
  </w:style>
  <w:style w:type="paragraph" w:customStyle="1" w:styleId="ResourceHistoryDesc">
    <w:name w:val="Resource History Desc"/>
    <w:link w:val="ResourceHistoryDescChar"/>
    <w:rsid w:val="00644010"/>
    <w:pPr>
      <w:spacing w:after="120"/>
    </w:pPr>
    <w:rPr>
      <w:rFonts w:ascii="Verdana" w:hAnsi="Verdana"/>
      <w:color w:val="000000"/>
      <w:sz w:val="18"/>
      <w:szCs w:val="24"/>
      <w:lang w:val="en-US"/>
    </w:rPr>
  </w:style>
  <w:style w:type="character" w:customStyle="1" w:styleId="ResourceHistoryDescChar">
    <w:name w:val="Resource History Desc Char"/>
    <w:link w:val="ResourceHistoryDesc"/>
    <w:rsid w:val="00644010"/>
    <w:rPr>
      <w:rFonts w:ascii="Verdana" w:eastAsia="Times New Roman" w:hAnsi="Verdana" w:cs="Times New Roman"/>
      <w:color w:val="000000"/>
      <w:sz w:val="18"/>
      <w:szCs w:val="24"/>
      <w:lang w:val="en-US" w:eastAsia="en-US"/>
    </w:rPr>
  </w:style>
  <w:style w:type="paragraph" w:customStyle="1" w:styleId="ResourceHistoryTitle">
    <w:name w:val="Resource History Title"/>
    <w:link w:val="ResourceHistoryTitleChar"/>
    <w:rsid w:val="00644010"/>
    <w:pPr>
      <w:spacing w:after="120"/>
    </w:pPr>
    <w:rPr>
      <w:rFonts w:ascii="Arial" w:hAnsi="Arial"/>
      <w:b/>
      <w:bCs/>
      <w:color w:val="000000"/>
      <w:sz w:val="24"/>
      <w:szCs w:val="22"/>
      <w:lang w:val="en-US"/>
    </w:rPr>
  </w:style>
  <w:style w:type="character" w:customStyle="1" w:styleId="ResourceHistoryTitleChar">
    <w:name w:val="Resource History Title Char"/>
    <w:link w:val="ResourceHistoryTitle"/>
    <w:rsid w:val="00644010"/>
    <w:rPr>
      <w:rFonts w:ascii="Arial" w:eastAsia="Times New Roman" w:hAnsi="Arial" w:cs="Times New Roman"/>
      <w:b/>
      <w:bCs/>
      <w:color w:val="000000"/>
      <w:sz w:val="24"/>
      <w:lang w:val="en-US" w:eastAsia="en-US"/>
    </w:rPr>
  </w:style>
  <w:style w:type="paragraph" w:customStyle="1" w:styleId="ResourceType">
    <w:name w:val="Resource Type"/>
    <w:link w:val="ResourceTypeChar"/>
    <w:rsid w:val="00644010"/>
    <w:pPr>
      <w:spacing w:after="120"/>
    </w:pPr>
    <w:rPr>
      <w:rFonts w:ascii="Arial" w:hAnsi="Arial"/>
      <w:color w:val="000000"/>
      <w:sz w:val="24"/>
      <w:szCs w:val="24"/>
      <w:lang w:val="en-US"/>
    </w:rPr>
  </w:style>
  <w:style w:type="character" w:customStyle="1" w:styleId="ResourceTypeChar">
    <w:name w:val="Resource Type Char"/>
    <w:link w:val="ResourceType"/>
    <w:rsid w:val="00644010"/>
    <w:rPr>
      <w:rFonts w:ascii="Arial" w:eastAsia="Times New Roman" w:hAnsi="Arial" w:cs="Times New Roman"/>
      <w:color w:val="000000"/>
      <w:sz w:val="24"/>
      <w:szCs w:val="24"/>
      <w:lang w:val="en-US" w:eastAsia="en-US"/>
    </w:rPr>
  </w:style>
  <w:style w:type="paragraph" w:customStyle="1" w:styleId="ScheduleHeading-Single">
    <w:name w:val="Schedule Heading - Single"/>
    <w:aliases w:val="Sch   main head inc single"/>
    <w:basedOn w:val="Normal"/>
    <w:next w:val="Normal"/>
    <w:uiPriority w:val="99"/>
    <w:rsid w:val="00644010"/>
    <w:pPr>
      <w:numPr>
        <w:numId w:val="6"/>
      </w:numPr>
      <w:spacing w:before="240" w:after="360" w:line="300" w:lineRule="atLeast"/>
      <w:jc w:val="both"/>
    </w:pPr>
    <w:rPr>
      <w:b/>
      <w:kern w:val="28"/>
      <w:szCs w:val="20"/>
    </w:rPr>
  </w:style>
  <w:style w:type="paragraph" w:customStyle="1" w:styleId="ScheduleHeading">
    <w:name w:val="Schedule Heading"/>
    <w:aliases w:val="Sch   main head"/>
    <w:basedOn w:val="Normal"/>
    <w:next w:val="Normal"/>
    <w:autoRedefine/>
    <w:uiPriority w:val="99"/>
    <w:rsid w:val="00644010"/>
    <w:pPr>
      <w:keepNext/>
      <w:pageBreakBefore/>
      <w:numPr>
        <w:numId w:val="7"/>
      </w:numPr>
      <w:spacing w:before="240" w:after="360" w:line="300" w:lineRule="atLeast"/>
      <w:jc w:val="center"/>
      <w:outlineLvl w:val="0"/>
    </w:pPr>
    <w:rPr>
      <w:b/>
      <w:kern w:val="28"/>
      <w:szCs w:val="20"/>
    </w:rPr>
  </w:style>
  <w:style w:type="paragraph" w:customStyle="1" w:styleId="SectionHeading">
    <w:name w:val="Section Heading"/>
    <w:aliases w:val="1stIntroHeadings"/>
    <w:basedOn w:val="HeadingLevel1"/>
    <w:next w:val="Normal"/>
    <w:uiPriority w:val="99"/>
    <w:rsid w:val="00E31296"/>
    <w:pPr>
      <w:jc w:val="left"/>
    </w:pPr>
  </w:style>
  <w:style w:type="paragraph" w:customStyle="1" w:styleId="HeadingLevel1">
    <w:name w:val="Heading Level 1"/>
    <w:basedOn w:val="Normal"/>
    <w:next w:val="Paragraph"/>
    <w:uiPriority w:val="99"/>
    <w:rsid w:val="00F4579D"/>
    <w:pPr>
      <w:keepNext/>
      <w:spacing w:after="120" w:line="300" w:lineRule="atLeast"/>
      <w:jc w:val="both"/>
      <w:outlineLvl w:val="1"/>
    </w:pPr>
    <w:rPr>
      <w:b/>
      <w:smallCaps/>
      <w:sz w:val="28"/>
      <w:szCs w:val="28"/>
    </w:rPr>
  </w:style>
  <w:style w:type="paragraph" w:customStyle="1" w:styleId="Shortquestion">
    <w:name w:val="Shortquestion"/>
    <w:basedOn w:val="Normal"/>
    <w:uiPriority w:val="99"/>
    <w:rsid w:val="00644010"/>
    <w:pPr>
      <w:spacing w:after="120" w:line="300" w:lineRule="atLeast"/>
      <w:jc w:val="both"/>
    </w:pPr>
    <w:rPr>
      <w:rFonts w:hAnsi="Times New Roman"/>
      <w:szCs w:val="20"/>
    </w:rPr>
  </w:style>
  <w:style w:type="paragraph" w:customStyle="1" w:styleId="SpeedreadPara">
    <w:name w:val="Speedread Para"/>
    <w:basedOn w:val="Normal"/>
    <w:uiPriority w:val="99"/>
    <w:rsid w:val="00644010"/>
    <w:pPr>
      <w:spacing w:after="120" w:line="300" w:lineRule="atLeast"/>
      <w:jc w:val="both"/>
    </w:pPr>
    <w:rPr>
      <w:rFonts w:hAnsi="Times New Roman"/>
      <w:szCs w:val="20"/>
    </w:rPr>
  </w:style>
  <w:style w:type="paragraph" w:customStyle="1" w:styleId="SpeedreadSection1Para">
    <w:name w:val="Speedread Section1 Para"/>
    <w:basedOn w:val="Normal"/>
    <w:uiPriority w:val="99"/>
    <w:rsid w:val="00644010"/>
    <w:pPr>
      <w:spacing w:after="120" w:line="300" w:lineRule="atLeast"/>
      <w:jc w:val="both"/>
    </w:pPr>
    <w:rPr>
      <w:rFonts w:hAnsi="Times New Roman"/>
      <w:szCs w:val="20"/>
    </w:rPr>
  </w:style>
  <w:style w:type="paragraph" w:customStyle="1" w:styleId="SpeedreadSection1Text">
    <w:name w:val="Speedread Section1 Text"/>
    <w:basedOn w:val="Normal"/>
    <w:uiPriority w:val="99"/>
    <w:rsid w:val="00644010"/>
    <w:pPr>
      <w:spacing w:after="120" w:line="300" w:lineRule="atLeast"/>
      <w:jc w:val="both"/>
    </w:pPr>
    <w:rPr>
      <w:rFonts w:hAnsi="Times New Roman"/>
      <w:szCs w:val="20"/>
    </w:rPr>
  </w:style>
  <w:style w:type="paragraph" w:customStyle="1" w:styleId="SpeedreadText">
    <w:name w:val="Speedread Text"/>
    <w:basedOn w:val="Normal"/>
    <w:uiPriority w:val="99"/>
    <w:rsid w:val="00644010"/>
    <w:pPr>
      <w:spacing w:after="120" w:line="300" w:lineRule="atLeast"/>
      <w:jc w:val="both"/>
    </w:pPr>
    <w:rPr>
      <w:rFonts w:hAnsi="Times New Roman"/>
      <w:szCs w:val="20"/>
    </w:rPr>
  </w:style>
  <w:style w:type="paragraph" w:customStyle="1" w:styleId="SpeedreadTitle">
    <w:name w:val="Speedread Title"/>
    <w:basedOn w:val="Normal"/>
    <w:uiPriority w:val="99"/>
    <w:rsid w:val="00644010"/>
    <w:pPr>
      <w:spacing w:after="120" w:line="300" w:lineRule="atLeast"/>
      <w:jc w:val="both"/>
    </w:pPr>
    <w:rPr>
      <w:rFonts w:hAnsi="Times New Roman"/>
      <w:b/>
      <w:sz w:val="36"/>
      <w:szCs w:val="20"/>
    </w:rPr>
  </w:style>
  <w:style w:type="paragraph" w:customStyle="1" w:styleId="TemplateType">
    <w:name w:val="Template Type"/>
    <w:link w:val="TemplateTypeChar"/>
    <w:rsid w:val="00644010"/>
    <w:pPr>
      <w:spacing w:after="120"/>
    </w:pPr>
    <w:rPr>
      <w:rFonts w:ascii="Arial" w:hAnsi="Arial"/>
      <w:color w:val="000000"/>
      <w:sz w:val="24"/>
      <w:szCs w:val="24"/>
      <w:lang w:val="en-US"/>
    </w:rPr>
  </w:style>
  <w:style w:type="character" w:customStyle="1" w:styleId="TemplateTypeChar">
    <w:name w:val="Template Type Char"/>
    <w:link w:val="TemplateType"/>
    <w:rsid w:val="00644010"/>
    <w:rPr>
      <w:rFonts w:ascii="Arial" w:eastAsia="Times New Roman" w:hAnsi="Arial" w:cs="Times New Roman"/>
      <w:color w:val="000000"/>
      <w:sz w:val="24"/>
      <w:szCs w:val="24"/>
      <w:lang w:val="en-US" w:eastAsia="en-US"/>
    </w:rPr>
  </w:style>
  <w:style w:type="paragraph" w:styleId="Title">
    <w:name w:val="Title"/>
    <w:link w:val="TitleChar"/>
    <w:uiPriority w:val="99"/>
    <w:qFormat/>
    <w:rsid w:val="00840D4B"/>
    <w:pPr>
      <w:spacing w:after="120"/>
    </w:pPr>
    <w:rPr>
      <w:rFonts w:ascii="Arial" w:eastAsiaTheme="minorHAnsi" w:hAnsi="Arial"/>
      <w:color w:val="000000"/>
      <w:sz w:val="24"/>
      <w:lang w:val="en-US"/>
    </w:rPr>
  </w:style>
  <w:style w:type="character" w:customStyle="1" w:styleId="TitleChar">
    <w:name w:val="Title Char"/>
    <w:link w:val="Title"/>
    <w:uiPriority w:val="99"/>
    <w:rsid w:val="00840D4B"/>
    <w:rPr>
      <w:rFonts w:ascii="Arial" w:eastAsiaTheme="minorHAnsi" w:hAnsi="Arial"/>
      <w:color w:val="000000"/>
      <w:sz w:val="24"/>
      <w:lang w:val="en-US"/>
    </w:rPr>
  </w:style>
  <w:style w:type="paragraph" w:styleId="Footer">
    <w:name w:val="footer"/>
    <w:basedOn w:val="Normal"/>
    <w:link w:val="FooterChar"/>
    <w:uiPriority w:val="99"/>
    <w:rsid w:val="00644010"/>
    <w:pPr>
      <w:tabs>
        <w:tab w:val="center" w:pos="4153"/>
        <w:tab w:val="right" w:pos="8306"/>
      </w:tabs>
      <w:spacing w:after="240" w:line="300" w:lineRule="atLeast"/>
      <w:jc w:val="both"/>
    </w:pPr>
    <w:rPr>
      <w:rFonts w:ascii="Times New Roman" w:hAnsi="Times New Roman"/>
      <w:szCs w:val="20"/>
    </w:rPr>
  </w:style>
  <w:style w:type="character" w:customStyle="1" w:styleId="FooterChar">
    <w:name w:val="Footer Char"/>
    <w:link w:val="Footer"/>
    <w:uiPriority w:val="99"/>
    <w:rsid w:val="00644010"/>
    <w:rPr>
      <w:rFonts w:ascii="Times New Roman" w:eastAsia="Times New Roman" w:hAnsi="Times New Roman" w:cs="Times New Roman"/>
      <w:color w:val="000000"/>
      <w:szCs w:val="20"/>
      <w:lang w:eastAsia="en-US"/>
    </w:rPr>
  </w:style>
  <w:style w:type="character" w:styleId="Hyperlink">
    <w:name w:val="Hyperlink"/>
    <w:uiPriority w:val="99"/>
    <w:rsid w:val="00644010"/>
    <w:rPr>
      <w:i/>
      <w:color w:val="000000"/>
      <w:u w:val="single"/>
    </w:rPr>
  </w:style>
  <w:style w:type="paragraph" w:customStyle="1" w:styleId="Bullet4">
    <w:name w:val="Bullet4"/>
    <w:basedOn w:val="Normal"/>
    <w:uiPriority w:val="99"/>
    <w:rsid w:val="00644010"/>
    <w:pPr>
      <w:numPr>
        <w:numId w:val="8"/>
      </w:numPr>
      <w:spacing w:after="240" w:line="240" w:lineRule="auto"/>
      <w:jc w:val="both"/>
    </w:pPr>
    <w:rPr>
      <w:rFonts w:ascii="Times New Roman" w:hAnsi="Times New Roman"/>
      <w:szCs w:val="20"/>
    </w:rPr>
  </w:style>
  <w:style w:type="paragraph" w:customStyle="1" w:styleId="IgnoredTemplateText">
    <w:name w:val="Ignored Template Text"/>
    <w:link w:val="IgnoredTemplateTextChar"/>
    <w:rsid w:val="00644010"/>
    <w:pPr>
      <w:pBdr>
        <w:top w:val="single" w:sz="4" w:space="1" w:color="auto"/>
        <w:left w:val="single" w:sz="4" w:space="4" w:color="auto"/>
        <w:bottom w:val="single" w:sz="4" w:space="1" w:color="auto"/>
        <w:right w:val="single" w:sz="4" w:space="4" w:color="auto"/>
      </w:pBdr>
      <w:shd w:val="pct15" w:color="auto" w:fill="FBD4B4"/>
      <w:spacing w:after="120"/>
    </w:pPr>
    <w:rPr>
      <w:rFonts w:ascii="Arial" w:hAnsi="Arial"/>
      <w:b/>
      <w:i/>
      <w:color w:val="000000"/>
      <w:sz w:val="22"/>
      <w:szCs w:val="18"/>
      <w:lang w:val="en-US"/>
    </w:rPr>
  </w:style>
  <w:style w:type="character" w:customStyle="1" w:styleId="IgnoredTemplateTextChar">
    <w:name w:val="Ignored Template Text Char"/>
    <w:link w:val="IgnoredTemplateText"/>
    <w:rsid w:val="00644010"/>
    <w:rPr>
      <w:rFonts w:ascii="Arial" w:eastAsia="Times New Roman" w:hAnsi="Arial" w:cs="Times New Roman"/>
      <w:b/>
      <w:i/>
      <w:color w:val="000000"/>
      <w:szCs w:val="18"/>
      <w:shd w:val="pct15" w:color="auto" w:fill="FBD4B4"/>
      <w:lang w:val="en-US" w:eastAsia="en-US"/>
    </w:rPr>
  </w:style>
  <w:style w:type="paragraph" w:customStyle="1" w:styleId="InternalTOC">
    <w:name w:val="Internal TOC"/>
    <w:uiPriority w:val="99"/>
    <w:rsid w:val="00644010"/>
    <w:pPr>
      <w:spacing w:after="120"/>
    </w:pPr>
    <w:rPr>
      <w:rFonts w:ascii="Arial" w:hAnsi="Arial"/>
      <w:color w:val="000000"/>
      <w:sz w:val="22"/>
      <w:szCs w:val="22"/>
      <w:lang w:val="en-US"/>
    </w:rPr>
  </w:style>
  <w:style w:type="paragraph" w:customStyle="1" w:styleId="HeadingLevel2">
    <w:name w:val="Heading Level 2"/>
    <w:basedOn w:val="Normal"/>
    <w:next w:val="Paragraph"/>
    <w:uiPriority w:val="99"/>
    <w:rsid w:val="00F4579D"/>
    <w:pPr>
      <w:keepNext/>
      <w:spacing w:before="120" w:after="120" w:line="300" w:lineRule="atLeast"/>
      <w:jc w:val="both"/>
      <w:outlineLvl w:val="2"/>
    </w:pPr>
    <w:rPr>
      <w:b/>
      <w:sz w:val="24"/>
      <w:szCs w:val="24"/>
    </w:rPr>
  </w:style>
  <w:style w:type="paragraph" w:customStyle="1" w:styleId="HeadingLevel3">
    <w:name w:val="Heading Level 3"/>
    <w:basedOn w:val="Normal"/>
    <w:next w:val="Paragraph"/>
    <w:uiPriority w:val="99"/>
    <w:rsid w:val="00644010"/>
    <w:pPr>
      <w:keepNext/>
      <w:spacing w:after="120" w:line="300" w:lineRule="atLeast"/>
      <w:jc w:val="both"/>
      <w:outlineLvl w:val="3"/>
    </w:pPr>
    <w:rPr>
      <w:rFonts w:hAnsi="Times New Roman"/>
      <w:b/>
      <w:i/>
      <w:sz w:val="28"/>
      <w:szCs w:val="20"/>
    </w:rPr>
  </w:style>
  <w:style w:type="paragraph" w:styleId="Header">
    <w:name w:val="header"/>
    <w:basedOn w:val="Normal"/>
    <w:link w:val="HeaderChar"/>
    <w:uiPriority w:val="99"/>
    <w:unhideWhenUsed/>
    <w:rsid w:val="00644010"/>
    <w:pPr>
      <w:tabs>
        <w:tab w:val="center" w:pos="4513"/>
        <w:tab w:val="right" w:pos="9026"/>
      </w:tabs>
      <w:spacing w:after="0" w:line="240" w:lineRule="auto"/>
    </w:pPr>
  </w:style>
  <w:style w:type="character" w:customStyle="1" w:styleId="HeaderChar">
    <w:name w:val="Header Char"/>
    <w:link w:val="Header"/>
    <w:uiPriority w:val="99"/>
    <w:rsid w:val="00644010"/>
    <w:rPr>
      <w:color w:val="000000"/>
    </w:rPr>
  </w:style>
  <w:style w:type="character" w:styleId="PlaceholderText">
    <w:name w:val="Placeholder Text"/>
    <w:uiPriority w:val="99"/>
    <w:rsid w:val="00644010"/>
    <w:rPr>
      <w:color w:val="000000"/>
    </w:rPr>
  </w:style>
  <w:style w:type="paragraph" w:styleId="BalloonText">
    <w:name w:val="Balloon Text"/>
    <w:basedOn w:val="Normal"/>
    <w:link w:val="BalloonTextChar"/>
    <w:uiPriority w:val="99"/>
    <w:semiHidden/>
    <w:unhideWhenUsed/>
    <w:rsid w:val="0064401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4010"/>
    <w:rPr>
      <w:rFonts w:ascii="Tahoma" w:hAnsi="Tahoma" w:cs="Tahoma"/>
      <w:color w:val="000000"/>
      <w:sz w:val="16"/>
      <w:szCs w:val="16"/>
    </w:rPr>
  </w:style>
  <w:style w:type="paragraph" w:customStyle="1" w:styleId="PinPointRef">
    <w:name w:val="PinPoint Ref"/>
    <w:link w:val="PinPointRefChar"/>
    <w:qFormat/>
    <w:rsid w:val="00840D4B"/>
    <w:rPr>
      <w:rFonts w:ascii="Times New Roman" w:eastAsiaTheme="minorHAnsi" w:hAnsi="Times New Roman"/>
      <w:b/>
      <w:vanish/>
      <w:color w:val="000000"/>
      <w:sz w:val="18"/>
    </w:rPr>
  </w:style>
  <w:style w:type="character" w:customStyle="1" w:styleId="PinPointRefChar">
    <w:name w:val="PinPoint Ref Char"/>
    <w:link w:val="PinPointRef"/>
    <w:rsid w:val="00840D4B"/>
    <w:rPr>
      <w:rFonts w:ascii="Times New Roman" w:eastAsiaTheme="minorHAnsi" w:hAnsi="Times New Roman"/>
      <w:b/>
      <w:vanish/>
      <w:color w:val="000000"/>
      <w:sz w:val="18"/>
    </w:rPr>
  </w:style>
  <w:style w:type="paragraph" w:customStyle="1" w:styleId="BlockQuote">
    <w:name w:val="Block Quote"/>
    <w:link w:val="BlockQuoteChar"/>
    <w:qFormat/>
    <w:rsid w:val="00840D4B"/>
    <w:pPr>
      <w:spacing w:before="120"/>
      <w:ind w:left="720"/>
    </w:pPr>
    <w:rPr>
      <w:rFonts w:ascii="Verdana" w:eastAsiaTheme="minorHAnsi" w:hAnsi="Verdana"/>
      <w:color w:val="000000"/>
      <w:sz w:val="18"/>
    </w:rPr>
  </w:style>
  <w:style w:type="character" w:customStyle="1" w:styleId="BlockQuoteChar">
    <w:name w:val="Block Quote Char"/>
    <w:link w:val="BlockQuote"/>
    <w:rsid w:val="00840D4B"/>
    <w:rPr>
      <w:rFonts w:ascii="Verdana" w:eastAsiaTheme="minorHAnsi" w:hAnsi="Verdana"/>
      <w:color w:val="000000"/>
      <w:sz w:val="18"/>
    </w:rPr>
  </w:style>
  <w:style w:type="paragraph" w:customStyle="1" w:styleId="ListParagraphLevel1">
    <w:name w:val="List Paragraph Level 1"/>
    <w:link w:val="ListParagraphLevel1Char"/>
    <w:rsid w:val="00644010"/>
    <w:pPr>
      <w:spacing w:after="120"/>
      <w:ind w:left="357"/>
      <w:jc w:val="both"/>
    </w:pPr>
    <w:rPr>
      <w:rFonts w:ascii="Arial" w:hAnsi="Arial"/>
      <w:color w:val="000000"/>
      <w:sz w:val="22"/>
      <w:szCs w:val="24"/>
      <w:lang w:val="en-US"/>
    </w:rPr>
  </w:style>
  <w:style w:type="character" w:customStyle="1" w:styleId="ListParagraphLevel1Char">
    <w:name w:val="List Paragraph Level 1 Char"/>
    <w:link w:val="ListParagraphLevel1"/>
    <w:rsid w:val="00644010"/>
    <w:rPr>
      <w:rFonts w:ascii="Arial" w:eastAsia="Times New Roman" w:hAnsi="Arial" w:cs="Times New Roman"/>
      <w:color w:val="000000"/>
      <w:szCs w:val="24"/>
      <w:lang w:val="en-US" w:eastAsia="en-US"/>
    </w:rPr>
  </w:style>
  <w:style w:type="paragraph" w:customStyle="1" w:styleId="ListParagraphLevel2">
    <w:name w:val="List Paragraph Level 2"/>
    <w:link w:val="ListParagraphLevel2Char"/>
    <w:qFormat/>
    <w:rsid w:val="00840D4B"/>
    <w:pPr>
      <w:spacing w:after="120"/>
      <w:ind w:left="1077"/>
      <w:jc w:val="both"/>
    </w:pPr>
    <w:rPr>
      <w:rFonts w:ascii="Arial" w:eastAsiaTheme="minorHAnsi" w:hAnsi="Arial"/>
      <w:color w:val="000000"/>
      <w:szCs w:val="24"/>
      <w:lang w:val="en-US"/>
    </w:rPr>
  </w:style>
  <w:style w:type="character" w:customStyle="1" w:styleId="ListParagraphLevel2Char">
    <w:name w:val="List Paragraph Level 2 Char"/>
    <w:link w:val="ListParagraphLevel2"/>
    <w:rsid w:val="00840D4B"/>
    <w:rPr>
      <w:rFonts w:ascii="Arial" w:eastAsiaTheme="minorHAnsi" w:hAnsi="Arial"/>
      <w:color w:val="000000"/>
      <w:szCs w:val="24"/>
      <w:lang w:val="en-US"/>
    </w:rPr>
  </w:style>
  <w:style w:type="paragraph" w:customStyle="1" w:styleId="IntroDefault">
    <w:name w:val="Intro Default"/>
    <w:basedOn w:val="Paragraph"/>
    <w:uiPriority w:val="99"/>
    <w:qFormat/>
    <w:rsid w:val="00840D4B"/>
    <w:rPr>
      <w:rFonts w:eastAsiaTheme="minorHAnsi" w:cstheme="minorBidi"/>
      <w:color w:val="auto"/>
    </w:rPr>
  </w:style>
  <w:style w:type="paragraph" w:customStyle="1" w:styleId="IntroCustom">
    <w:name w:val="Intro Custom"/>
    <w:basedOn w:val="Paragraph"/>
    <w:uiPriority w:val="99"/>
    <w:qFormat/>
    <w:rsid w:val="00840D4B"/>
    <w:rPr>
      <w:rFonts w:eastAsiaTheme="minorHAnsi" w:cstheme="minorBidi"/>
      <w:color w:val="auto"/>
    </w:rPr>
  </w:style>
  <w:style w:type="paragraph" w:customStyle="1" w:styleId="PrecedentType">
    <w:name w:val="Precedent Type"/>
    <w:basedOn w:val="Normal"/>
    <w:uiPriority w:val="99"/>
    <w:qFormat/>
    <w:rsid w:val="00840D4B"/>
    <w:pPr>
      <w:spacing w:after="120" w:line="240" w:lineRule="auto"/>
    </w:pPr>
    <w:rPr>
      <w:color w:val="000000"/>
      <w:sz w:val="24"/>
      <w:szCs w:val="24"/>
      <w:lang w:val="en-US"/>
    </w:rPr>
  </w:style>
  <w:style w:type="paragraph" w:customStyle="1" w:styleId="Operative">
    <w:name w:val="Operative"/>
    <w:basedOn w:val="Normal"/>
    <w:uiPriority w:val="99"/>
    <w:qFormat/>
    <w:rsid w:val="00840D4B"/>
    <w:pPr>
      <w:spacing w:after="120" w:line="240" w:lineRule="auto"/>
    </w:pPr>
    <w:rPr>
      <w:vanish/>
      <w:color w:val="000000"/>
      <w:sz w:val="24"/>
      <w:szCs w:val="24"/>
      <w:lang w:val="en-US"/>
    </w:rPr>
  </w:style>
  <w:style w:type="paragraph" w:customStyle="1" w:styleId="SpeedreadBulletList1">
    <w:name w:val="Speedread Bullet List 1"/>
    <w:basedOn w:val="Normal"/>
    <w:uiPriority w:val="99"/>
    <w:qFormat/>
    <w:rsid w:val="00840D4B"/>
    <w:pPr>
      <w:spacing w:after="240" w:line="300" w:lineRule="atLeast"/>
      <w:jc w:val="both"/>
    </w:pPr>
    <w:rPr>
      <w:szCs w:val="20"/>
    </w:rPr>
  </w:style>
  <w:style w:type="paragraph" w:customStyle="1" w:styleId="PartiesTitle">
    <w:name w:val="Parties Title"/>
    <w:basedOn w:val="Paragraph"/>
    <w:uiPriority w:val="99"/>
    <w:qFormat/>
    <w:rsid w:val="00840D4B"/>
    <w:rPr>
      <w:rFonts w:eastAsiaTheme="minorHAnsi" w:cstheme="minorBidi"/>
      <w:b/>
      <w:color w:val="auto"/>
    </w:rPr>
  </w:style>
  <w:style w:type="table" w:styleId="TableGrid">
    <w:name w:val="Table Grid"/>
    <w:basedOn w:val="TableNormal"/>
    <w:uiPriority w:val="39"/>
    <w:rsid w:val="00644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Paragraph">
    <w:name w:val="Question Paragraph"/>
    <w:link w:val="QuestionParagraphChar"/>
    <w:uiPriority w:val="99"/>
    <w:qFormat/>
    <w:rsid w:val="00840D4B"/>
    <w:pPr>
      <w:numPr>
        <w:numId w:val="24"/>
      </w:numPr>
      <w:shd w:val="clear" w:color="auto" w:fill="D9D9D9"/>
      <w:tabs>
        <w:tab w:val="clear" w:pos="720"/>
      </w:tabs>
      <w:spacing w:after="120"/>
      <w:ind w:left="357" w:hanging="357"/>
      <w:outlineLvl w:val="0"/>
    </w:pPr>
    <w:rPr>
      <w:rFonts w:ascii="Arial" w:eastAsiaTheme="minorHAnsi" w:hAnsi="Arial"/>
      <w:color w:val="000000"/>
      <w:sz w:val="22"/>
      <w:szCs w:val="22"/>
      <w:lang w:val="en-US"/>
    </w:rPr>
  </w:style>
  <w:style w:type="character" w:customStyle="1" w:styleId="QuestionParagraphChar">
    <w:name w:val="Question Paragraph Char"/>
    <w:link w:val="QuestionParagraph"/>
    <w:uiPriority w:val="99"/>
    <w:rsid w:val="00840D4B"/>
    <w:rPr>
      <w:rFonts w:ascii="Arial" w:eastAsiaTheme="minorHAnsi" w:hAnsi="Arial"/>
      <w:color w:val="000000"/>
      <w:sz w:val="22"/>
      <w:szCs w:val="22"/>
      <w:shd w:val="clear" w:color="auto" w:fill="D9D9D9"/>
      <w:lang w:val="en-US"/>
    </w:rPr>
  </w:style>
  <w:style w:type="paragraph" w:customStyle="1" w:styleId="BulletList1Pattern">
    <w:name w:val="Bullet List 1 + Pattern"/>
    <w:basedOn w:val="Normal"/>
    <w:uiPriority w:val="99"/>
    <w:qFormat/>
    <w:rsid w:val="00840D4B"/>
    <w:pPr>
      <w:shd w:val="clear" w:color="auto" w:fill="D9D9D9"/>
      <w:spacing w:after="120" w:line="240" w:lineRule="auto"/>
      <w:jc w:val="both"/>
    </w:pPr>
    <w:rPr>
      <w:szCs w:val="20"/>
    </w:rPr>
  </w:style>
  <w:style w:type="paragraph" w:customStyle="1" w:styleId="BulletList2Pattern">
    <w:name w:val="Bullet List 2 + Pattern"/>
    <w:basedOn w:val="Normal"/>
    <w:uiPriority w:val="99"/>
    <w:qFormat/>
    <w:rsid w:val="00840D4B"/>
    <w:pPr>
      <w:shd w:val="clear" w:color="auto" w:fill="D9D9D9"/>
      <w:spacing w:after="120" w:line="240" w:lineRule="auto"/>
      <w:jc w:val="both"/>
    </w:pPr>
    <w:rPr>
      <w:szCs w:val="20"/>
    </w:rPr>
  </w:style>
  <w:style w:type="paragraph" w:customStyle="1" w:styleId="TestimoniumContract">
    <w:name w:val="Testimonium Contract"/>
    <w:basedOn w:val="Paragraph"/>
    <w:uiPriority w:val="99"/>
    <w:qFormat/>
    <w:rsid w:val="00840D4B"/>
    <w:rPr>
      <w:rFonts w:eastAsiaTheme="minorHAnsi" w:cstheme="minorBidi"/>
      <w:color w:val="auto"/>
    </w:rPr>
  </w:style>
  <w:style w:type="paragraph" w:customStyle="1" w:styleId="TestimoniumDeed">
    <w:name w:val="Testimonium Deed"/>
    <w:basedOn w:val="Paragraph"/>
    <w:uiPriority w:val="99"/>
    <w:qFormat/>
    <w:rsid w:val="00840D4B"/>
    <w:rPr>
      <w:rFonts w:eastAsiaTheme="minorHAnsi" w:cstheme="minorBidi"/>
      <w:color w:val="auto"/>
    </w:rPr>
  </w:style>
  <w:style w:type="paragraph" w:customStyle="1" w:styleId="Titlesubclause2">
    <w:name w:val="Title subclause2"/>
    <w:basedOn w:val="Normal"/>
    <w:uiPriority w:val="99"/>
    <w:qFormat/>
    <w:rsid w:val="00840D4B"/>
    <w:pPr>
      <w:spacing w:before="120" w:after="0" w:line="300" w:lineRule="atLeast"/>
      <w:jc w:val="both"/>
      <w:outlineLvl w:val="1"/>
    </w:pPr>
    <w:rPr>
      <w:b/>
      <w:szCs w:val="20"/>
    </w:rPr>
  </w:style>
  <w:style w:type="paragraph" w:customStyle="1" w:styleId="Titlesubclause3">
    <w:name w:val="Title subclause3"/>
    <w:basedOn w:val="Normal"/>
    <w:uiPriority w:val="99"/>
    <w:qFormat/>
    <w:rsid w:val="00840D4B"/>
    <w:pPr>
      <w:spacing w:before="120" w:after="0" w:line="300" w:lineRule="atLeast"/>
      <w:jc w:val="both"/>
      <w:outlineLvl w:val="3"/>
    </w:pPr>
    <w:rPr>
      <w:rFonts w:eastAsia="Helvetica Neue"/>
      <w:b/>
      <w:szCs w:val="20"/>
    </w:rPr>
  </w:style>
  <w:style w:type="paragraph" w:customStyle="1" w:styleId="Titlesubclause4">
    <w:name w:val="Title subclause4"/>
    <w:basedOn w:val="Normal"/>
    <w:uiPriority w:val="99"/>
    <w:qFormat/>
    <w:rsid w:val="00840D4B"/>
    <w:pPr>
      <w:spacing w:before="120" w:after="0" w:line="300" w:lineRule="atLeast"/>
      <w:jc w:val="both"/>
      <w:outlineLvl w:val="4"/>
    </w:pPr>
    <w:rPr>
      <w:b/>
      <w:szCs w:val="20"/>
    </w:rPr>
  </w:style>
  <w:style w:type="paragraph" w:customStyle="1" w:styleId="UntitledClause">
    <w:name w:val="Untitled Clause"/>
    <w:basedOn w:val="Normal"/>
    <w:uiPriority w:val="99"/>
    <w:qFormat/>
    <w:rsid w:val="00840D4B"/>
    <w:pPr>
      <w:keepNext/>
      <w:spacing w:before="120" w:after="0" w:line="300" w:lineRule="atLeast"/>
      <w:jc w:val="both"/>
      <w:outlineLvl w:val="0"/>
    </w:pPr>
    <w:rPr>
      <w:smallCaps/>
      <w:kern w:val="28"/>
      <w:szCs w:val="20"/>
    </w:rPr>
  </w:style>
  <w:style w:type="paragraph" w:customStyle="1" w:styleId="Titlesubclause1">
    <w:name w:val="Title subclause1"/>
    <w:basedOn w:val="Normal"/>
    <w:uiPriority w:val="99"/>
    <w:qFormat/>
    <w:rsid w:val="00840D4B"/>
    <w:pPr>
      <w:spacing w:before="120" w:after="0" w:line="300" w:lineRule="atLeast"/>
      <w:jc w:val="both"/>
      <w:outlineLvl w:val="1"/>
    </w:pPr>
    <w:rPr>
      <w:b/>
      <w:szCs w:val="20"/>
    </w:rPr>
  </w:style>
  <w:style w:type="paragraph" w:customStyle="1" w:styleId="Schedule">
    <w:name w:val="Schedule"/>
    <w:uiPriority w:val="99"/>
    <w:qFormat/>
    <w:rsid w:val="00840D4B"/>
    <w:pPr>
      <w:numPr>
        <w:numId w:val="10"/>
      </w:numPr>
      <w:spacing w:before="240" w:after="240" w:line="240" w:lineRule="atLeast"/>
      <w:jc w:val="center"/>
    </w:pPr>
    <w:rPr>
      <w:rFonts w:ascii="Arial" w:eastAsiaTheme="minorHAnsi" w:hAnsi="Arial"/>
      <w:b/>
      <w:color w:val="000000"/>
      <w:sz w:val="22"/>
      <w:szCs w:val="22"/>
      <w:lang w:val="en-US"/>
    </w:rPr>
  </w:style>
  <w:style w:type="paragraph" w:customStyle="1" w:styleId="ScheduleTitle">
    <w:name w:val="Schedule Title"/>
    <w:basedOn w:val="Paragraph"/>
    <w:uiPriority w:val="99"/>
    <w:qFormat/>
    <w:rsid w:val="00840D4B"/>
    <w:rPr>
      <w:rFonts w:eastAsiaTheme="minorHAnsi" w:cstheme="minorBidi"/>
      <w:b/>
      <w:color w:val="auto"/>
    </w:rPr>
  </w:style>
  <w:style w:type="paragraph" w:customStyle="1" w:styleId="Part">
    <w:name w:val="Part"/>
    <w:basedOn w:val="Paragraph"/>
    <w:uiPriority w:val="99"/>
    <w:qFormat/>
    <w:rsid w:val="00840D4B"/>
    <w:pPr>
      <w:numPr>
        <w:numId w:val="11"/>
      </w:numPr>
      <w:spacing w:before="240" w:after="240"/>
      <w:jc w:val="left"/>
    </w:pPr>
    <w:rPr>
      <w:rFonts w:eastAsiaTheme="minorHAnsi" w:cstheme="minorBidi"/>
      <w:b/>
      <w:color w:val="auto"/>
    </w:rPr>
  </w:style>
  <w:style w:type="paragraph" w:customStyle="1" w:styleId="AnnexTitle">
    <w:name w:val="Annex Title"/>
    <w:next w:val="Paragraph"/>
    <w:qFormat/>
    <w:rsid w:val="00086201"/>
    <w:pPr>
      <w:spacing w:before="240" w:after="240"/>
    </w:pPr>
    <w:rPr>
      <w:rFonts w:ascii="Arial" w:eastAsiaTheme="minorHAnsi" w:hAnsi="Arial" w:cstheme="minorBidi"/>
      <w:b/>
      <w:sz w:val="22"/>
    </w:rPr>
  </w:style>
  <w:style w:type="paragraph" w:customStyle="1" w:styleId="PartTitle">
    <w:name w:val="Part Title"/>
    <w:basedOn w:val="Paragraph"/>
    <w:uiPriority w:val="99"/>
    <w:qFormat/>
    <w:rsid w:val="00840D4B"/>
    <w:rPr>
      <w:rFonts w:eastAsiaTheme="minorHAnsi" w:cstheme="minorBidi"/>
      <w:b/>
      <w:color w:val="auto"/>
    </w:rPr>
  </w:style>
  <w:style w:type="paragraph" w:customStyle="1" w:styleId="Testimonium">
    <w:name w:val="Testimonium"/>
    <w:basedOn w:val="Paragraph"/>
    <w:uiPriority w:val="99"/>
    <w:qFormat/>
    <w:rsid w:val="00840D4B"/>
    <w:rPr>
      <w:rFonts w:eastAsiaTheme="minorHAnsi" w:cstheme="minorBidi"/>
      <w:color w:val="auto"/>
    </w:rPr>
  </w:style>
  <w:style w:type="character" w:customStyle="1" w:styleId="apple-converted-space">
    <w:name w:val="apple-converted-space"/>
    <w:rsid w:val="00644010"/>
    <w:rPr>
      <w:color w:val="000000"/>
    </w:rPr>
  </w:style>
  <w:style w:type="character" w:styleId="Emphasis">
    <w:name w:val="Emphasis"/>
    <w:uiPriority w:val="20"/>
    <w:qFormat/>
    <w:rsid w:val="00840D4B"/>
    <w:rPr>
      <w:i/>
      <w:iCs/>
      <w:color w:val="000000"/>
    </w:rPr>
  </w:style>
  <w:style w:type="paragraph" w:customStyle="1" w:styleId="NoNumTitle-Clause">
    <w:name w:val="No Num Title - Clause"/>
    <w:basedOn w:val="Normal"/>
    <w:uiPriority w:val="99"/>
    <w:qFormat/>
    <w:rsid w:val="00840D4B"/>
    <w:pPr>
      <w:keepNext/>
      <w:spacing w:before="240" w:after="0" w:line="300" w:lineRule="atLeast"/>
      <w:ind w:left="720"/>
      <w:jc w:val="both"/>
      <w:outlineLvl w:val="0"/>
    </w:pPr>
    <w:rPr>
      <w:b/>
      <w:smallCaps/>
      <w:kern w:val="28"/>
      <w:szCs w:val="20"/>
    </w:rPr>
  </w:style>
  <w:style w:type="paragraph" w:customStyle="1" w:styleId="NoNumTitlesubclause1">
    <w:name w:val="No Num Title subclause1"/>
    <w:basedOn w:val="Titlesubclause1"/>
    <w:uiPriority w:val="99"/>
    <w:qFormat/>
    <w:rsid w:val="00840D4B"/>
    <w:pPr>
      <w:ind w:left="720"/>
    </w:pPr>
  </w:style>
  <w:style w:type="paragraph" w:customStyle="1" w:styleId="AddressLine">
    <w:name w:val="Address Line"/>
    <w:basedOn w:val="Paragraph"/>
    <w:uiPriority w:val="99"/>
    <w:qFormat/>
    <w:rsid w:val="00840D4B"/>
    <w:rPr>
      <w:rFonts w:eastAsiaTheme="minorHAnsi" w:cstheme="minorBidi"/>
      <w:color w:val="auto"/>
    </w:rPr>
  </w:style>
  <w:style w:type="paragraph" w:styleId="Date">
    <w:name w:val="Date"/>
    <w:basedOn w:val="Paragraph"/>
    <w:link w:val="DateChar"/>
    <w:qFormat/>
    <w:rsid w:val="00840D4B"/>
  </w:style>
  <w:style w:type="character" w:customStyle="1" w:styleId="DateChar">
    <w:name w:val="Date Char"/>
    <w:basedOn w:val="DefaultParagraphFont"/>
    <w:link w:val="Date"/>
    <w:rsid w:val="00840D4B"/>
    <w:rPr>
      <w:rFonts w:ascii="Arial" w:hAnsi="Arial"/>
      <w:color w:val="000000"/>
    </w:rPr>
  </w:style>
  <w:style w:type="paragraph" w:customStyle="1" w:styleId="SalutationPara">
    <w:name w:val="Salutation Para"/>
    <w:basedOn w:val="Paragraph"/>
    <w:next w:val="Paragraph"/>
    <w:uiPriority w:val="99"/>
    <w:qFormat/>
    <w:rsid w:val="00840D4B"/>
    <w:pPr>
      <w:spacing w:before="240"/>
    </w:pPr>
    <w:rPr>
      <w:rFonts w:eastAsiaTheme="minorHAnsi" w:cstheme="minorBidi"/>
      <w:color w:val="auto"/>
    </w:rPr>
  </w:style>
  <w:style w:type="character" w:styleId="FollowedHyperlink">
    <w:name w:val="FollowedHyperlink"/>
    <w:uiPriority w:val="99"/>
    <w:semiHidden/>
    <w:unhideWhenUsed/>
    <w:rsid w:val="00644010"/>
    <w:rPr>
      <w:i/>
      <w:color w:val="000000"/>
      <w:u w:val="single"/>
    </w:rPr>
  </w:style>
  <w:style w:type="character" w:customStyle="1" w:styleId="DefTerm">
    <w:name w:val="DefTerm"/>
    <w:uiPriority w:val="1"/>
    <w:qFormat/>
    <w:rsid w:val="00840D4B"/>
  </w:style>
  <w:style w:type="table" w:customStyle="1" w:styleId="ShadedTable">
    <w:name w:val="Shaded Table"/>
    <w:basedOn w:val="TableNormal"/>
    <w:uiPriority w:val="99"/>
    <w:rsid w:val="00644010"/>
    <w:tblPr>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paragraph" w:customStyle="1" w:styleId="Letterhead">
    <w:name w:val="Letterhead"/>
    <w:basedOn w:val="Paragraph"/>
    <w:uiPriority w:val="99"/>
    <w:qFormat/>
    <w:rsid w:val="00840D4B"/>
    <w:rPr>
      <w:rFonts w:eastAsiaTheme="minorHAnsi" w:cstheme="minorBidi"/>
      <w:i/>
      <w:color w:val="auto"/>
    </w:rPr>
  </w:style>
  <w:style w:type="paragraph" w:customStyle="1" w:styleId="LetterTitle">
    <w:name w:val="Letter Title"/>
    <w:basedOn w:val="Paragraph"/>
    <w:uiPriority w:val="99"/>
    <w:qFormat/>
    <w:rsid w:val="00840D4B"/>
    <w:rPr>
      <w:rFonts w:eastAsiaTheme="minorHAnsi" w:cstheme="minorBidi"/>
      <w:b/>
      <w:color w:val="auto"/>
    </w:rPr>
  </w:style>
  <w:style w:type="paragraph" w:customStyle="1" w:styleId="LongQuestionPara">
    <w:name w:val="Long Question Para"/>
    <w:basedOn w:val="Paragraph"/>
    <w:link w:val="LongQuestionParaChar"/>
    <w:uiPriority w:val="99"/>
    <w:rsid w:val="00644010"/>
    <w:pPr>
      <w:numPr>
        <w:numId w:val="12"/>
      </w:numPr>
      <w:spacing w:before="240" w:after="240" w:line="240" w:lineRule="auto"/>
      <w:outlineLvl w:val="1"/>
    </w:pPr>
    <w:rPr>
      <w:lang w:val="en-US"/>
    </w:rPr>
  </w:style>
  <w:style w:type="character" w:customStyle="1" w:styleId="LongQuestionParaChar">
    <w:name w:val="Long Question Para Char"/>
    <w:link w:val="LongQuestionPara"/>
    <w:uiPriority w:val="99"/>
    <w:rsid w:val="00644010"/>
    <w:rPr>
      <w:rFonts w:ascii="Arial" w:hAnsi="Arial"/>
      <w:color w:val="000000"/>
      <w:sz w:val="22"/>
      <w:lang w:val="en-US"/>
    </w:rPr>
  </w:style>
  <w:style w:type="paragraph" w:customStyle="1" w:styleId="ShortQuestionPara">
    <w:name w:val="Short Question Para"/>
    <w:basedOn w:val="Paragraph"/>
    <w:link w:val="ShortQuestionParaChar"/>
    <w:rsid w:val="00644010"/>
    <w:pPr>
      <w:shd w:val="clear" w:color="auto" w:fill="D9D9D9"/>
      <w:tabs>
        <w:tab w:val="left" w:pos="270"/>
      </w:tabs>
      <w:spacing w:after="40" w:line="240" w:lineRule="auto"/>
      <w:outlineLvl w:val="1"/>
    </w:pPr>
    <w:rPr>
      <w:bCs/>
      <w:lang w:val="en-US"/>
    </w:rPr>
  </w:style>
  <w:style w:type="character" w:customStyle="1" w:styleId="ShortQuestionParaChar">
    <w:name w:val="Short Question Para Char"/>
    <w:link w:val="ShortQuestionPara"/>
    <w:rsid w:val="00644010"/>
    <w:rPr>
      <w:rFonts w:ascii="Arial" w:eastAsia="Times New Roman" w:hAnsi="Arial" w:cs="Times New Roman"/>
      <w:bCs/>
      <w:color w:val="000000"/>
      <w:sz w:val="20"/>
      <w:szCs w:val="20"/>
      <w:shd w:val="clear" w:color="auto" w:fill="D9D9D9"/>
      <w:lang w:val="en-US" w:eastAsia="en-US"/>
    </w:rPr>
  </w:style>
  <w:style w:type="paragraph" w:customStyle="1" w:styleId="811D3A974D454A258B71E3C4DE24C4F210">
    <w:name w:val="811D3A974D454A258B71E3C4DE24C4F210"/>
    <w:uiPriority w:val="99"/>
    <w:rsid w:val="00644010"/>
    <w:pPr>
      <w:spacing w:after="120"/>
    </w:pPr>
    <w:rPr>
      <w:rFonts w:ascii="Arial" w:hAnsi="Arial"/>
      <w:color w:val="000000"/>
      <w:sz w:val="24"/>
      <w:szCs w:val="22"/>
      <w:lang w:val="en-US"/>
    </w:rPr>
  </w:style>
  <w:style w:type="paragraph" w:customStyle="1" w:styleId="ListParagraphLevel3">
    <w:name w:val="List Paragraph Level 3"/>
    <w:uiPriority w:val="99"/>
    <w:qFormat/>
    <w:rsid w:val="00840D4B"/>
    <w:pPr>
      <w:spacing w:after="120"/>
      <w:ind w:left="2160"/>
    </w:pPr>
    <w:rPr>
      <w:rFonts w:ascii="Times New Roman" w:eastAsiaTheme="minorHAnsi" w:hAnsi="Times New Roman"/>
      <w:color w:val="000000"/>
      <w:sz w:val="24"/>
    </w:rPr>
  </w:style>
  <w:style w:type="paragraph" w:customStyle="1" w:styleId="DocumentTitle">
    <w:name w:val="Document Title"/>
    <w:basedOn w:val="Paragraph"/>
    <w:uiPriority w:val="99"/>
    <w:qFormat/>
    <w:rsid w:val="00840D4B"/>
    <w:pPr>
      <w:jc w:val="center"/>
    </w:pPr>
    <w:rPr>
      <w:rFonts w:eastAsiaTheme="minorHAnsi" w:cstheme="minorBidi"/>
      <w:color w:val="auto"/>
      <w:sz w:val="28"/>
    </w:rPr>
  </w:style>
  <w:style w:type="paragraph" w:customStyle="1" w:styleId="Title-Clause">
    <w:name w:val="Title - Clause"/>
    <w:aliases w:val="BIWS Heading 1"/>
    <w:basedOn w:val="Normal"/>
    <w:uiPriority w:val="99"/>
    <w:rsid w:val="00644010"/>
    <w:pPr>
      <w:keepNext/>
      <w:tabs>
        <w:tab w:val="num" w:pos="720"/>
      </w:tabs>
      <w:spacing w:before="240" w:after="240" w:line="300" w:lineRule="atLeast"/>
      <w:ind w:left="720" w:hanging="720"/>
      <w:jc w:val="both"/>
      <w:outlineLvl w:val="0"/>
    </w:pPr>
    <w:rPr>
      <w:b/>
      <w:kern w:val="28"/>
      <w:szCs w:val="20"/>
    </w:rPr>
  </w:style>
  <w:style w:type="paragraph" w:customStyle="1" w:styleId="Para-Clause-nonum">
    <w:name w:val="Para - Clause - no num"/>
    <w:aliases w:val="Body  clause"/>
    <w:basedOn w:val="Normal"/>
    <w:next w:val="Title-Clause"/>
    <w:uiPriority w:val="99"/>
    <w:rsid w:val="00644010"/>
    <w:pPr>
      <w:spacing w:before="120" w:after="120" w:line="300" w:lineRule="atLeast"/>
      <w:ind w:left="720"/>
      <w:jc w:val="both"/>
    </w:pPr>
    <w:rPr>
      <w:szCs w:val="20"/>
    </w:rPr>
  </w:style>
  <w:style w:type="paragraph" w:customStyle="1" w:styleId="Para-Clause">
    <w:name w:val="Para - Clause"/>
    <w:basedOn w:val="Normal"/>
    <w:qFormat/>
    <w:rsid w:val="00840D4B"/>
    <w:pPr>
      <w:keepNext/>
      <w:tabs>
        <w:tab w:val="num" w:pos="720"/>
      </w:tabs>
      <w:spacing w:before="120" w:after="240" w:line="300" w:lineRule="atLeast"/>
      <w:ind w:left="720" w:hanging="720"/>
      <w:jc w:val="both"/>
      <w:outlineLvl w:val="0"/>
    </w:pPr>
    <w:rPr>
      <w:kern w:val="28"/>
      <w:szCs w:val="20"/>
    </w:rPr>
  </w:style>
  <w:style w:type="paragraph" w:customStyle="1" w:styleId="CoversheetParagraph">
    <w:name w:val="Coversheet Paragraph"/>
    <w:basedOn w:val="Normal"/>
    <w:autoRedefine/>
    <w:uiPriority w:val="99"/>
    <w:rsid w:val="00644010"/>
    <w:pPr>
      <w:spacing w:after="0" w:line="300" w:lineRule="atLeast"/>
      <w:jc w:val="center"/>
    </w:pPr>
    <w:rPr>
      <w:rFonts w:ascii="Times New Roman" w:hAnsi="Times New Roman"/>
      <w:szCs w:val="20"/>
    </w:rPr>
  </w:style>
  <w:style w:type="paragraph" w:customStyle="1" w:styleId="CoversheetIntro">
    <w:name w:val="Coversheet Intro"/>
    <w:basedOn w:val="Normal"/>
    <w:uiPriority w:val="99"/>
    <w:qFormat/>
    <w:rsid w:val="00840D4B"/>
    <w:pPr>
      <w:spacing w:before="240" w:after="0" w:line="300" w:lineRule="atLeast"/>
      <w:jc w:val="center"/>
    </w:pPr>
    <w:rPr>
      <w:smallCaps/>
      <w:szCs w:val="20"/>
    </w:rPr>
  </w:style>
  <w:style w:type="paragraph" w:customStyle="1" w:styleId="CoversheetStaticText">
    <w:name w:val="Coversheet Static Text"/>
    <w:uiPriority w:val="99"/>
    <w:qFormat/>
    <w:rsid w:val="00840D4B"/>
    <w:rPr>
      <w:rFonts w:ascii="Arial" w:eastAsiaTheme="minorHAnsi" w:hAnsi="Arial"/>
      <w:smallCaps/>
      <w:color w:val="000000"/>
      <w:sz w:val="22"/>
    </w:rPr>
  </w:style>
  <w:style w:type="paragraph" w:customStyle="1" w:styleId="CoversheetParty">
    <w:name w:val="Coversheet Party"/>
    <w:uiPriority w:val="99"/>
    <w:qFormat/>
    <w:rsid w:val="00840D4B"/>
    <w:rPr>
      <w:rFonts w:ascii="Arial" w:eastAsiaTheme="minorHAnsi" w:hAnsi="Arial"/>
      <w:b/>
      <w:smallCaps/>
      <w:color w:val="000000"/>
      <w:sz w:val="22"/>
    </w:rPr>
  </w:style>
  <w:style w:type="paragraph" w:customStyle="1" w:styleId="NoNumUntitledClause">
    <w:name w:val="No Num Untitled Clause"/>
    <w:basedOn w:val="UntitledClause"/>
    <w:uiPriority w:val="99"/>
    <w:qFormat/>
    <w:rsid w:val="00840D4B"/>
    <w:pPr>
      <w:ind w:left="720"/>
    </w:pPr>
  </w:style>
  <w:style w:type="paragraph" w:customStyle="1" w:styleId="BackgroundSubclause1">
    <w:name w:val="Background Subclause1"/>
    <w:basedOn w:val="Normal"/>
    <w:uiPriority w:val="99"/>
    <w:qFormat/>
    <w:rsid w:val="00840D4B"/>
    <w:pPr>
      <w:numPr>
        <w:ilvl w:val="1"/>
        <w:numId w:val="1"/>
      </w:numPr>
      <w:spacing w:before="120" w:after="0" w:line="300" w:lineRule="atLeast"/>
      <w:jc w:val="both"/>
    </w:pPr>
    <w:rPr>
      <w:szCs w:val="20"/>
    </w:rPr>
  </w:style>
  <w:style w:type="paragraph" w:customStyle="1" w:styleId="BackgroundSubclause2">
    <w:name w:val="Background Subclause2"/>
    <w:basedOn w:val="Normal"/>
    <w:uiPriority w:val="99"/>
    <w:qFormat/>
    <w:rsid w:val="00840D4B"/>
    <w:pPr>
      <w:numPr>
        <w:ilvl w:val="3"/>
        <w:numId w:val="1"/>
      </w:numPr>
      <w:spacing w:before="120" w:after="0" w:line="300" w:lineRule="atLeast"/>
      <w:jc w:val="both"/>
    </w:pPr>
    <w:rPr>
      <w:szCs w:val="20"/>
    </w:rPr>
  </w:style>
  <w:style w:type="paragraph" w:customStyle="1" w:styleId="HeadingLevel2CQA">
    <w:name w:val="Heading Level 2 CQA"/>
    <w:basedOn w:val="Normal"/>
    <w:uiPriority w:val="99"/>
    <w:qFormat/>
    <w:rsid w:val="00840D4B"/>
    <w:pPr>
      <w:keepNext/>
      <w:spacing w:before="120" w:after="120" w:line="300" w:lineRule="atLeast"/>
      <w:jc w:val="both"/>
      <w:outlineLvl w:val="2"/>
    </w:pPr>
    <w:rPr>
      <w:b/>
      <w:sz w:val="24"/>
      <w:szCs w:val="24"/>
    </w:rPr>
  </w:style>
  <w:style w:type="paragraph" w:customStyle="1" w:styleId="ClauseBullet1">
    <w:name w:val="Clause Bullet 1"/>
    <w:basedOn w:val="Normal"/>
    <w:uiPriority w:val="99"/>
    <w:qFormat/>
    <w:rsid w:val="00840D4B"/>
    <w:pPr>
      <w:numPr>
        <w:numId w:val="13"/>
      </w:numPr>
      <w:spacing w:before="120" w:after="120" w:line="300" w:lineRule="atLeast"/>
      <w:jc w:val="both"/>
      <w:outlineLvl w:val="0"/>
    </w:pPr>
    <w:rPr>
      <w:szCs w:val="20"/>
    </w:rPr>
  </w:style>
  <w:style w:type="paragraph" w:customStyle="1" w:styleId="ClauseBullet2">
    <w:name w:val="Clause Bullet 2"/>
    <w:basedOn w:val="Normal"/>
    <w:uiPriority w:val="99"/>
    <w:qFormat/>
    <w:rsid w:val="00840D4B"/>
    <w:pPr>
      <w:numPr>
        <w:numId w:val="14"/>
      </w:numPr>
      <w:spacing w:before="120" w:after="120" w:line="300" w:lineRule="atLeast"/>
      <w:jc w:val="both"/>
      <w:outlineLvl w:val="1"/>
    </w:pPr>
    <w:rPr>
      <w:szCs w:val="20"/>
    </w:rPr>
  </w:style>
  <w:style w:type="paragraph" w:customStyle="1" w:styleId="subclause1Bullet1">
    <w:name w:val="subclause 1 Bullet 1"/>
    <w:basedOn w:val="Normal"/>
    <w:uiPriority w:val="99"/>
    <w:qFormat/>
    <w:rsid w:val="00840D4B"/>
    <w:pPr>
      <w:numPr>
        <w:numId w:val="15"/>
      </w:numPr>
      <w:spacing w:before="120" w:after="0" w:line="300" w:lineRule="atLeast"/>
      <w:jc w:val="both"/>
    </w:pPr>
    <w:rPr>
      <w:szCs w:val="20"/>
    </w:rPr>
  </w:style>
  <w:style w:type="paragraph" w:customStyle="1" w:styleId="subclause2Bullet1">
    <w:name w:val="subclause 2 Bullet 1"/>
    <w:basedOn w:val="Normal"/>
    <w:uiPriority w:val="99"/>
    <w:qFormat/>
    <w:rsid w:val="00840D4B"/>
    <w:pPr>
      <w:numPr>
        <w:numId w:val="17"/>
      </w:numPr>
      <w:spacing w:before="120" w:after="0" w:line="300" w:lineRule="atLeast"/>
      <w:jc w:val="both"/>
    </w:pPr>
    <w:rPr>
      <w:szCs w:val="20"/>
    </w:rPr>
  </w:style>
  <w:style w:type="paragraph" w:customStyle="1" w:styleId="subclause3Bullet1">
    <w:name w:val="subclause 3 Bullet 1"/>
    <w:basedOn w:val="Normal"/>
    <w:uiPriority w:val="99"/>
    <w:qFormat/>
    <w:rsid w:val="00840D4B"/>
    <w:pPr>
      <w:numPr>
        <w:numId w:val="16"/>
      </w:numPr>
      <w:spacing w:after="120" w:line="300" w:lineRule="atLeast"/>
      <w:jc w:val="both"/>
    </w:pPr>
    <w:rPr>
      <w:szCs w:val="20"/>
    </w:rPr>
  </w:style>
  <w:style w:type="paragraph" w:customStyle="1" w:styleId="subclause1Bullet2">
    <w:name w:val="subclause 1 Bullet 2"/>
    <w:basedOn w:val="Normal"/>
    <w:uiPriority w:val="99"/>
    <w:qFormat/>
    <w:rsid w:val="00840D4B"/>
    <w:pPr>
      <w:numPr>
        <w:numId w:val="18"/>
      </w:numPr>
      <w:spacing w:before="120" w:after="0" w:line="300" w:lineRule="atLeast"/>
      <w:jc w:val="both"/>
    </w:pPr>
    <w:rPr>
      <w:szCs w:val="20"/>
    </w:rPr>
  </w:style>
  <w:style w:type="paragraph" w:customStyle="1" w:styleId="subclause2Bullet2">
    <w:name w:val="subclause 2 Bullet 2"/>
    <w:basedOn w:val="Normal"/>
    <w:uiPriority w:val="99"/>
    <w:qFormat/>
    <w:rsid w:val="00840D4B"/>
    <w:pPr>
      <w:numPr>
        <w:numId w:val="19"/>
      </w:numPr>
      <w:spacing w:before="120" w:after="0" w:line="300" w:lineRule="atLeast"/>
      <w:jc w:val="both"/>
    </w:pPr>
    <w:rPr>
      <w:szCs w:val="20"/>
    </w:rPr>
  </w:style>
  <w:style w:type="paragraph" w:customStyle="1" w:styleId="subclause3Bullet2">
    <w:name w:val="subclause 3 Bullet 2"/>
    <w:basedOn w:val="Normal"/>
    <w:uiPriority w:val="99"/>
    <w:qFormat/>
    <w:rsid w:val="00840D4B"/>
    <w:pPr>
      <w:numPr>
        <w:numId w:val="20"/>
      </w:numPr>
      <w:spacing w:after="120" w:line="300" w:lineRule="atLeast"/>
      <w:jc w:val="both"/>
    </w:pPr>
    <w:rPr>
      <w:szCs w:val="20"/>
    </w:rPr>
  </w:style>
  <w:style w:type="paragraph" w:customStyle="1" w:styleId="DefinedTermBullet">
    <w:name w:val="Defined Term Bullet"/>
    <w:basedOn w:val="DefinedTermPara"/>
    <w:uiPriority w:val="99"/>
    <w:qFormat/>
    <w:rsid w:val="00840D4B"/>
    <w:pPr>
      <w:numPr>
        <w:numId w:val="21"/>
      </w:numPr>
    </w:pPr>
  </w:style>
  <w:style w:type="paragraph" w:customStyle="1" w:styleId="DefinedTermNumber">
    <w:name w:val="Defined Term Number"/>
    <w:basedOn w:val="DefinedTermPara"/>
    <w:uiPriority w:val="99"/>
    <w:qFormat/>
    <w:rsid w:val="00840D4B"/>
    <w:pPr>
      <w:numPr>
        <w:numId w:val="22"/>
      </w:numPr>
    </w:pPr>
  </w:style>
  <w:style w:type="paragraph" w:customStyle="1" w:styleId="AdditionalTitle">
    <w:name w:val="Additional Title"/>
    <w:basedOn w:val="Paragraph"/>
    <w:uiPriority w:val="99"/>
    <w:qFormat/>
    <w:rsid w:val="00840D4B"/>
    <w:pPr>
      <w:jc w:val="left"/>
    </w:pPr>
    <w:rPr>
      <w:rFonts w:eastAsiaTheme="minorHAnsi" w:cstheme="minorBidi"/>
      <w:b/>
      <w:color w:val="auto"/>
      <w:sz w:val="24"/>
    </w:rPr>
  </w:style>
  <w:style w:type="character" w:customStyle="1" w:styleId="error">
    <w:name w:val="error"/>
    <w:rsid w:val="00644010"/>
    <w:rPr>
      <w:color w:val="000000"/>
    </w:rPr>
  </w:style>
  <w:style w:type="paragraph" w:customStyle="1" w:styleId="NoNumUntitledsubclause1">
    <w:name w:val="No Num Untitled subclause 1"/>
    <w:basedOn w:val="Normal"/>
    <w:uiPriority w:val="99"/>
    <w:qFormat/>
    <w:rsid w:val="00840D4B"/>
    <w:pPr>
      <w:spacing w:before="120" w:after="0" w:line="300" w:lineRule="atLeast"/>
      <w:ind w:firstLine="720"/>
      <w:jc w:val="both"/>
      <w:outlineLvl w:val="1"/>
    </w:pPr>
    <w:rPr>
      <w:szCs w:val="20"/>
    </w:rPr>
  </w:style>
  <w:style w:type="paragraph" w:customStyle="1" w:styleId="BackgroundParaClause">
    <w:name w:val="Background Para Clause"/>
    <w:basedOn w:val="Normal"/>
    <w:uiPriority w:val="99"/>
    <w:qFormat/>
    <w:rsid w:val="00840D4B"/>
    <w:pPr>
      <w:spacing w:before="120" w:after="0" w:line="300" w:lineRule="atLeast"/>
      <w:jc w:val="both"/>
    </w:pPr>
    <w:rPr>
      <w:szCs w:val="20"/>
    </w:rPr>
  </w:style>
  <w:style w:type="paragraph" w:customStyle="1" w:styleId="BackgroundParaSubclause1">
    <w:name w:val="Background Para Subclause1"/>
    <w:basedOn w:val="BackgroundSubclause1"/>
    <w:uiPriority w:val="99"/>
    <w:qFormat/>
    <w:rsid w:val="00840D4B"/>
    <w:pPr>
      <w:numPr>
        <w:ilvl w:val="0"/>
        <w:numId w:val="0"/>
      </w:numPr>
      <w:ind w:left="994"/>
    </w:pPr>
    <w:rPr>
      <w:lang w:val="en-US"/>
    </w:rPr>
  </w:style>
  <w:style w:type="paragraph" w:customStyle="1" w:styleId="BackgroundParaSubclause2">
    <w:name w:val="Background Para Subclause2"/>
    <w:basedOn w:val="BackgroundSubclause2"/>
    <w:uiPriority w:val="99"/>
    <w:qFormat/>
    <w:rsid w:val="00840D4B"/>
    <w:pPr>
      <w:numPr>
        <w:ilvl w:val="0"/>
        <w:numId w:val="0"/>
      </w:numPr>
      <w:ind w:left="1701"/>
    </w:pPr>
    <w:rPr>
      <w:lang w:val="en-US"/>
    </w:rPr>
  </w:style>
  <w:style w:type="paragraph" w:customStyle="1" w:styleId="ClauseBulletPara">
    <w:name w:val="Clause Bullet Para"/>
    <w:basedOn w:val="ClauseBullet1"/>
    <w:uiPriority w:val="99"/>
    <w:qFormat/>
    <w:rsid w:val="00840D4B"/>
    <w:pPr>
      <w:numPr>
        <w:numId w:val="0"/>
      </w:numPr>
      <w:ind w:left="720" w:firstLine="357"/>
    </w:pPr>
    <w:rPr>
      <w:lang w:val="en-US"/>
    </w:rPr>
  </w:style>
  <w:style w:type="paragraph" w:customStyle="1" w:styleId="ClauseBullet2Para">
    <w:name w:val="Clause Bullet 2 Para"/>
    <w:basedOn w:val="ClauseBullet2"/>
    <w:uiPriority w:val="99"/>
    <w:qFormat/>
    <w:rsid w:val="00840D4B"/>
    <w:pPr>
      <w:numPr>
        <w:numId w:val="0"/>
      </w:numPr>
      <w:ind w:left="1077" w:firstLine="357"/>
    </w:pPr>
    <w:rPr>
      <w:lang w:val="en-US"/>
    </w:rPr>
  </w:style>
  <w:style w:type="paragraph" w:customStyle="1" w:styleId="ACTJurisdictionCheckList">
    <w:name w:val="ACTJurisdictionCheckList"/>
    <w:basedOn w:val="Normal"/>
    <w:uiPriority w:val="99"/>
    <w:rsid w:val="00644010"/>
    <w:pPr>
      <w:spacing w:after="120" w:line="300" w:lineRule="atLeast"/>
    </w:pPr>
    <w:rPr>
      <w:b/>
      <w:sz w:val="28"/>
    </w:rPr>
  </w:style>
  <w:style w:type="paragraph" w:customStyle="1" w:styleId="JurisdictionDraftingnoteTitle">
    <w:name w:val="Jurisdiction Draftingnote Title"/>
    <w:basedOn w:val="Normal"/>
    <w:uiPriority w:val="99"/>
    <w:qFormat/>
    <w:rsid w:val="00840D4B"/>
    <w:pPr>
      <w:spacing w:after="120" w:line="300" w:lineRule="atLeast"/>
      <w:jc w:val="both"/>
    </w:pPr>
    <w:rPr>
      <w:b/>
      <w:sz w:val="28"/>
      <w:szCs w:val="20"/>
    </w:rPr>
  </w:style>
  <w:style w:type="paragraph" w:customStyle="1" w:styleId="ScheduleTitleClause">
    <w:name w:val="Schedule Title Clause"/>
    <w:basedOn w:val="Normal"/>
    <w:rsid w:val="00725B8B"/>
    <w:pPr>
      <w:keepNext/>
      <w:tabs>
        <w:tab w:val="num" w:pos="720"/>
      </w:tabs>
      <w:spacing w:before="240" w:after="240" w:line="300" w:lineRule="atLeast"/>
      <w:ind w:left="720" w:hanging="720"/>
      <w:jc w:val="both"/>
      <w:outlineLvl w:val="0"/>
    </w:pPr>
    <w:rPr>
      <w:rFonts w:ascii="Arial Bold" w:hAnsi="Arial Bold"/>
      <w:b/>
      <w:smallCaps/>
      <w:kern w:val="28"/>
    </w:rPr>
  </w:style>
  <w:style w:type="paragraph" w:styleId="TOC1">
    <w:name w:val="toc 1"/>
    <w:basedOn w:val="Normal"/>
    <w:next w:val="Normal"/>
    <w:autoRedefine/>
    <w:uiPriority w:val="39"/>
    <w:rsid w:val="00E54620"/>
    <w:pPr>
      <w:tabs>
        <w:tab w:val="left" w:pos="660"/>
        <w:tab w:val="right" w:leader="dot" w:pos="9350"/>
      </w:tabs>
    </w:pPr>
  </w:style>
  <w:style w:type="character" w:customStyle="1" w:styleId="Defterm0">
    <w:name w:val="Defterm"/>
    <w:rsid w:val="00DE52ED"/>
    <w:rPr>
      <w:color w:val="000000"/>
    </w:rPr>
  </w:style>
  <w:style w:type="paragraph" w:customStyle="1" w:styleId="NormalSpaced">
    <w:name w:val="NormalSpaced"/>
    <w:basedOn w:val="Normal"/>
    <w:next w:val="Normal"/>
    <w:uiPriority w:val="99"/>
    <w:rsid w:val="002920F2"/>
    <w:pPr>
      <w:spacing w:after="240" w:line="300" w:lineRule="atLeast"/>
      <w:jc w:val="both"/>
    </w:pPr>
    <w:rPr>
      <w:szCs w:val="20"/>
    </w:rPr>
  </w:style>
  <w:style w:type="paragraph" w:customStyle="1" w:styleId="Schmainheadinc">
    <w:name w:val="Sch   main head inc"/>
    <w:basedOn w:val="Normal"/>
    <w:uiPriority w:val="99"/>
    <w:rsid w:val="00750151"/>
    <w:pPr>
      <w:tabs>
        <w:tab w:val="num" w:pos="1440"/>
      </w:tabs>
      <w:spacing w:before="360" w:after="360" w:line="300" w:lineRule="atLeast"/>
      <w:jc w:val="both"/>
    </w:pPr>
    <w:rPr>
      <w:b/>
      <w:szCs w:val="20"/>
    </w:rPr>
  </w:style>
  <w:style w:type="paragraph" w:customStyle="1" w:styleId="Bodysubclause">
    <w:name w:val="Body  sub clause"/>
    <w:basedOn w:val="Normal"/>
    <w:uiPriority w:val="99"/>
    <w:rsid w:val="00C70A08"/>
    <w:pPr>
      <w:spacing w:before="120" w:after="0" w:line="300" w:lineRule="atLeast"/>
      <w:ind w:left="720"/>
      <w:jc w:val="both"/>
    </w:pPr>
    <w:rPr>
      <w:szCs w:val="20"/>
    </w:rPr>
  </w:style>
  <w:style w:type="paragraph" w:customStyle="1" w:styleId="NormalCell">
    <w:name w:val="NormalCell"/>
    <w:basedOn w:val="Normal"/>
    <w:uiPriority w:val="99"/>
    <w:rsid w:val="00C42A0B"/>
    <w:pPr>
      <w:spacing w:before="120" w:after="120" w:line="300" w:lineRule="atLeast"/>
    </w:pPr>
    <w:rPr>
      <w:szCs w:val="20"/>
    </w:rPr>
  </w:style>
  <w:style w:type="paragraph" w:customStyle="1" w:styleId="Definitions">
    <w:name w:val="Definitions"/>
    <w:basedOn w:val="Normal"/>
    <w:rsid w:val="004A379D"/>
    <w:pPr>
      <w:tabs>
        <w:tab w:val="left" w:pos="709"/>
      </w:tabs>
      <w:spacing w:before="120" w:after="0" w:line="300" w:lineRule="atLeast"/>
      <w:ind w:left="720"/>
      <w:jc w:val="both"/>
    </w:pPr>
    <w:rPr>
      <w:szCs w:val="20"/>
    </w:rPr>
  </w:style>
  <w:style w:type="paragraph" w:customStyle="1" w:styleId="defitermnum1">
    <w:name w:val="defiterm num1"/>
    <w:link w:val="defitermnum1Char"/>
    <w:autoRedefine/>
    <w:uiPriority w:val="99"/>
    <w:qFormat/>
    <w:rsid w:val="00840D4B"/>
    <w:pPr>
      <w:tabs>
        <w:tab w:val="num" w:pos="1559"/>
      </w:tabs>
      <w:spacing w:before="120" w:line="300" w:lineRule="atLeast"/>
      <w:ind w:left="1559" w:hanging="567"/>
    </w:pPr>
    <w:rPr>
      <w:rFonts w:ascii="Arial" w:eastAsiaTheme="minorHAnsi" w:hAnsi="Arial"/>
      <w:color w:val="FF0000"/>
      <w:sz w:val="22"/>
    </w:rPr>
  </w:style>
  <w:style w:type="character" w:customStyle="1" w:styleId="defitermnum1Char">
    <w:name w:val="defiterm num1 Char"/>
    <w:link w:val="defitermnum1"/>
    <w:uiPriority w:val="99"/>
    <w:rsid w:val="00840D4B"/>
    <w:rPr>
      <w:rFonts w:ascii="Arial" w:eastAsiaTheme="minorHAnsi" w:hAnsi="Arial"/>
      <w:color w:val="FF0000"/>
      <w:sz w:val="22"/>
    </w:rPr>
  </w:style>
  <w:style w:type="paragraph" w:customStyle="1" w:styleId="Defitermnum2">
    <w:name w:val="Defiterm num2"/>
    <w:link w:val="Defitermnum2Char"/>
    <w:uiPriority w:val="99"/>
    <w:qFormat/>
    <w:rsid w:val="00840D4B"/>
    <w:pPr>
      <w:tabs>
        <w:tab w:val="left" w:pos="1985"/>
      </w:tabs>
      <w:spacing w:before="120" w:line="300" w:lineRule="atLeast"/>
      <w:ind w:left="1985" w:hanging="425"/>
    </w:pPr>
    <w:rPr>
      <w:rFonts w:ascii="Arial" w:eastAsiaTheme="minorHAnsi" w:hAnsi="Arial"/>
      <w:sz w:val="22"/>
    </w:rPr>
  </w:style>
  <w:style w:type="character" w:customStyle="1" w:styleId="Defitermnum2Char">
    <w:name w:val="Defiterm num2 Char"/>
    <w:link w:val="Defitermnum2"/>
    <w:uiPriority w:val="99"/>
    <w:rsid w:val="00840D4B"/>
    <w:rPr>
      <w:rFonts w:ascii="Arial" w:eastAsiaTheme="minorHAnsi" w:hAnsi="Arial"/>
      <w:sz w:val="22"/>
    </w:rPr>
  </w:style>
  <w:style w:type="paragraph" w:customStyle="1" w:styleId="BCC-Normal">
    <w:name w:val="BCC-Normal"/>
    <w:uiPriority w:val="99"/>
    <w:rsid w:val="0049695E"/>
    <w:pPr>
      <w:jc w:val="both"/>
    </w:pPr>
    <w:rPr>
      <w:rFonts w:ascii="Arial" w:eastAsia="Arial" w:hAnsi="Arial" w:cs="Arial"/>
    </w:rPr>
  </w:style>
  <w:style w:type="paragraph" w:customStyle="1" w:styleId="CoversheetParties">
    <w:name w:val="Coversheet Parties"/>
    <w:uiPriority w:val="99"/>
    <w:rsid w:val="0049695E"/>
    <w:pPr>
      <w:spacing w:before="360" w:after="360"/>
      <w:jc w:val="center"/>
    </w:pPr>
    <w:rPr>
      <w:rFonts w:ascii="Arial" w:hAnsi="Arial"/>
      <w:b/>
      <w:sz w:val="22"/>
      <w:szCs w:val="22"/>
    </w:rPr>
  </w:style>
  <w:style w:type="character" w:customStyle="1" w:styleId="cohidesearchterm">
    <w:name w:val="co_hidesearchterm"/>
    <w:rsid w:val="00B70ECC"/>
    <w:rPr>
      <w:b w:val="0"/>
      <w:bCs w:val="0"/>
      <w:color w:val="000000"/>
    </w:rPr>
  </w:style>
  <w:style w:type="paragraph" w:styleId="ListParagraph">
    <w:name w:val="List Paragraph"/>
    <w:basedOn w:val="Normal"/>
    <w:link w:val="ListParagraphChar"/>
    <w:qFormat/>
    <w:rsid w:val="00840D4B"/>
    <w:pPr>
      <w:numPr>
        <w:numId w:val="48"/>
      </w:numPr>
      <w:tabs>
        <w:tab w:val="clear" w:pos="720"/>
      </w:tabs>
      <w:spacing w:line="240" w:lineRule="auto"/>
      <w:ind w:left="360" w:hanging="360"/>
      <w:contextualSpacing/>
    </w:pPr>
    <w:rPr>
      <w:rFonts w:eastAsia="Calibri" w:cs="Arial"/>
    </w:rPr>
  </w:style>
  <w:style w:type="character" w:customStyle="1" w:styleId="ListParagraphChar">
    <w:name w:val="List Paragraph Char"/>
    <w:link w:val="ListParagraph"/>
    <w:uiPriority w:val="34"/>
    <w:rsid w:val="00840D4B"/>
    <w:rPr>
      <w:rFonts w:ascii="Arial" w:eastAsia="Calibri" w:hAnsi="Arial" w:cs="Arial"/>
      <w:sz w:val="22"/>
      <w:szCs w:val="22"/>
    </w:rPr>
  </w:style>
  <w:style w:type="paragraph" w:customStyle="1" w:styleId="NonNumberedHeading1">
    <w:name w:val="Non Numbered Heading 1"/>
    <w:next w:val="Normal"/>
    <w:uiPriority w:val="99"/>
    <w:rsid w:val="005C251E"/>
    <w:pPr>
      <w:numPr>
        <w:ilvl w:val="8"/>
        <w:numId w:val="25"/>
      </w:numPr>
      <w:tabs>
        <w:tab w:val="clear" w:pos="7198"/>
      </w:tabs>
      <w:spacing w:before="320" w:line="320" w:lineRule="atLeast"/>
      <w:ind w:left="0" w:firstLine="0"/>
      <w:jc w:val="both"/>
    </w:pPr>
    <w:rPr>
      <w:rFonts w:ascii="Arial" w:hAnsi="Arial"/>
      <w:b/>
      <w:sz w:val="22"/>
    </w:rPr>
  </w:style>
  <w:style w:type="paragraph" w:customStyle="1" w:styleId="Clause2subclausebold">
    <w:name w:val="Clause 2 (subclause) (bold)"/>
    <w:basedOn w:val="Normal"/>
    <w:link w:val="Clause2subclauseboldChar"/>
    <w:uiPriority w:val="99"/>
    <w:qFormat/>
    <w:rsid w:val="00840D4B"/>
    <w:pPr>
      <w:numPr>
        <w:ilvl w:val="1"/>
        <w:numId w:val="59"/>
      </w:numPr>
      <w:tabs>
        <w:tab w:val="num" w:pos="709"/>
      </w:tabs>
      <w:spacing w:before="120" w:after="0" w:line="300" w:lineRule="atLeast"/>
      <w:ind w:left="709" w:hanging="720"/>
      <w:jc w:val="both"/>
      <w:outlineLvl w:val="1"/>
    </w:pPr>
    <w:rPr>
      <w:rFonts w:eastAsia="Times New Roman" w:cs="Times New Roman"/>
      <w:b/>
      <w:color w:val="000000"/>
      <w:szCs w:val="20"/>
    </w:rPr>
  </w:style>
  <w:style w:type="character" w:customStyle="1" w:styleId="Clause2subclauseboldChar">
    <w:name w:val="Clause 2 (subclause) (bold) Char"/>
    <w:link w:val="Clause2subclausebold"/>
    <w:uiPriority w:val="99"/>
    <w:rsid w:val="00840D4B"/>
    <w:rPr>
      <w:rFonts w:ascii="Arial" w:hAnsi="Arial"/>
      <w:b/>
      <w:color w:val="000000"/>
      <w:sz w:val="22"/>
    </w:rPr>
  </w:style>
  <w:style w:type="paragraph" w:customStyle="1" w:styleId="L2SCHEDULEPara">
    <w:name w:val="L2 SCHEDULE Para"/>
    <w:basedOn w:val="Normal"/>
    <w:link w:val="L2SCHEDULEParaChar"/>
    <w:qFormat/>
    <w:rsid w:val="00840D4B"/>
    <w:pPr>
      <w:numPr>
        <w:ilvl w:val="1"/>
        <w:numId w:val="48"/>
      </w:numPr>
      <w:spacing w:before="120" w:after="120" w:line="300" w:lineRule="atLeast"/>
      <w:jc w:val="both"/>
    </w:pPr>
    <w:rPr>
      <w:rFonts w:eastAsia="Times New Roman" w:hAnsi="Times New Roman" w:cs="Times New Roman"/>
      <w:color w:val="000000"/>
      <w:szCs w:val="20"/>
    </w:rPr>
  </w:style>
  <w:style w:type="character" w:customStyle="1" w:styleId="L2SCHEDULEParaChar">
    <w:name w:val="L2 SCHEDULE Para Char"/>
    <w:link w:val="L2SCHEDULEPara"/>
    <w:rsid w:val="00840D4B"/>
    <w:rPr>
      <w:rFonts w:ascii="Arial" w:hAnsi="Times New Roman"/>
      <w:color w:val="000000"/>
      <w:sz w:val="22"/>
    </w:rPr>
  </w:style>
  <w:style w:type="paragraph" w:customStyle="1" w:styleId="L4SCHEDULEPara">
    <w:name w:val="L4 SCHEDULE Para"/>
    <w:link w:val="L4SCHEDULEParaChar"/>
    <w:qFormat/>
    <w:rsid w:val="00840D4B"/>
    <w:pPr>
      <w:numPr>
        <w:ilvl w:val="3"/>
        <w:numId w:val="48"/>
      </w:numPr>
      <w:spacing w:before="120" w:after="120" w:line="300" w:lineRule="atLeast"/>
      <w:jc w:val="both"/>
    </w:pPr>
    <w:rPr>
      <w:rFonts w:ascii="Arial" w:eastAsiaTheme="minorHAnsi" w:hAnsi="Arial" w:cs="Arial"/>
      <w:sz w:val="22"/>
      <w:szCs w:val="22"/>
    </w:rPr>
  </w:style>
  <w:style w:type="character" w:customStyle="1" w:styleId="L4SCHEDULEParaChar">
    <w:name w:val="L4 SCHEDULE Para Char"/>
    <w:basedOn w:val="DefaultParagraphFont"/>
    <w:link w:val="L4SCHEDULEPara"/>
    <w:rsid w:val="00840D4B"/>
    <w:rPr>
      <w:rFonts w:ascii="Arial" w:eastAsiaTheme="minorHAnsi" w:hAnsi="Arial" w:cs="Arial"/>
      <w:sz w:val="22"/>
      <w:szCs w:val="22"/>
    </w:rPr>
  </w:style>
  <w:style w:type="paragraph" w:customStyle="1" w:styleId="L3numberedclause">
    <w:name w:val="L3 numbered clause"/>
    <w:basedOn w:val="Clause2subclausebold"/>
    <w:link w:val="L3numberedclauseChar"/>
    <w:uiPriority w:val="99"/>
    <w:rsid w:val="00003B93"/>
    <w:pPr>
      <w:tabs>
        <w:tab w:val="num" w:pos="1080"/>
        <w:tab w:val="left" w:pos="2127"/>
      </w:tabs>
      <w:ind w:left="2705" w:hanging="360"/>
    </w:pPr>
  </w:style>
  <w:style w:type="character" w:customStyle="1" w:styleId="L3numberedclauseChar">
    <w:name w:val="L3 numbered clause Char"/>
    <w:link w:val="L3numberedclause"/>
    <w:uiPriority w:val="99"/>
    <w:rsid w:val="004C6310"/>
    <w:rPr>
      <w:rFonts w:ascii="Arial" w:hAnsi="Arial"/>
      <w:b/>
      <w:color w:val="000000"/>
      <w:sz w:val="22"/>
    </w:rPr>
  </w:style>
  <w:style w:type="paragraph" w:customStyle="1" w:styleId="L5SCHEDULEPara">
    <w:name w:val="L5 SCHEDULE Para"/>
    <w:basedOn w:val="L4SCHEDULEPara"/>
    <w:uiPriority w:val="99"/>
    <w:qFormat/>
    <w:rsid w:val="00840D4B"/>
    <w:pPr>
      <w:numPr>
        <w:ilvl w:val="0"/>
        <w:numId w:val="36"/>
      </w:numPr>
    </w:pPr>
  </w:style>
  <w:style w:type="paragraph" w:customStyle="1" w:styleId="L3SCHEDULEPara">
    <w:name w:val="L3 SCHEDULE Para"/>
    <w:basedOn w:val="Normal"/>
    <w:link w:val="L3SCHEDULEParaChar"/>
    <w:qFormat/>
    <w:rsid w:val="00840D4B"/>
    <w:pPr>
      <w:numPr>
        <w:ilvl w:val="2"/>
        <w:numId w:val="48"/>
      </w:numPr>
      <w:spacing w:after="120" w:line="300" w:lineRule="atLeast"/>
      <w:jc w:val="both"/>
    </w:pPr>
    <w:rPr>
      <w:rFonts w:eastAsia="Times New Roman" w:hAnsi="Times New Roman" w:cs="Times New Roman"/>
      <w:color w:val="000000"/>
      <w:szCs w:val="20"/>
    </w:rPr>
  </w:style>
  <w:style w:type="character" w:customStyle="1" w:styleId="L3SCHEDULEParaChar">
    <w:name w:val="L3 SCHEDULE Para Char"/>
    <w:link w:val="L3SCHEDULEPara"/>
    <w:rsid w:val="00840D4B"/>
    <w:rPr>
      <w:rFonts w:ascii="Arial" w:hAnsi="Times New Roman"/>
      <w:color w:val="000000"/>
      <w:sz w:val="22"/>
    </w:rPr>
  </w:style>
  <w:style w:type="paragraph" w:customStyle="1" w:styleId="L2SCHEDULEIndent">
    <w:name w:val="L2 SCHEDULE Indent"/>
    <w:basedOn w:val="Normal"/>
    <w:link w:val="L2SCHEDULEIndentChar"/>
    <w:qFormat/>
    <w:rsid w:val="00840D4B"/>
    <w:pPr>
      <w:spacing w:before="120" w:after="120" w:line="300" w:lineRule="atLeast"/>
      <w:ind w:left="720"/>
      <w:jc w:val="both"/>
    </w:pPr>
    <w:rPr>
      <w:rFonts w:eastAsia="Times New Roman" w:cs="Times New Roman"/>
      <w:color w:val="000000"/>
    </w:rPr>
  </w:style>
  <w:style w:type="character" w:customStyle="1" w:styleId="L2SCHEDULEIndentChar">
    <w:name w:val="L2 SCHEDULE Indent Char"/>
    <w:link w:val="L2SCHEDULEIndent"/>
    <w:rsid w:val="00840D4B"/>
    <w:rPr>
      <w:rFonts w:ascii="Arial" w:hAnsi="Arial"/>
      <w:color w:val="000000"/>
      <w:sz w:val="22"/>
      <w:szCs w:val="22"/>
    </w:rPr>
  </w:style>
  <w:style w:type="paragraph" w:customStyle="1" w:styleId="L6numbered">
    <w:name w:val="L6 numbered"/>
    <w:basedOn w:val="L5SCHEDULEPara"/>
    <w:uiPriority w:val="99"/>
    <w:rsid w:val="005C251E"/>
    <w:pPr>
      <w:numPr>
        <w:ilvl w:val="5"/>
      </w:numPr>
      <w:tabs>
        <w:tab w:val="num" w:pos="2160"/>
        <w:tab w:val="left" w:pos="3544"/>
      </w:tabs>
      <w:ind w:left="3544" w:hanging="425"/>
    </w:pPr>
  </w:style>
  <w:style w:type="paragraph" w:customStyle="1" w:styleId="ScheduleDefinition">
    <w:name w:val="Schedule Definition"/>
    <w:basedOn w:val="Normal"/>
    <w:uiPriority w:val="99"/>
    <w:qFormat/>
    <w:rsid w:val="00840D4B"/>
    <w:pPr>
      <w:overflowPunct w:val="0"/>
      <w:autoSpaceDE w:val="0"/>
      <w:autoSpaceDN w:val="0"/>
      <w:adjustRightInd w:val="0"/>
      <w:spacing w:before="120" w:after="120" w:line="240" w:lineRule="auto"/>
      <w:ind w:left="1418"/>
      <w:textAlignment w:val="baseline"/>
    </w:pPr>
    <w:rPr>
      <w:rFonts w:cs="Arial"/>
      <w:b/>
    </w:rPr>
  </w:style>
  <w:style w:type="paragraph" w:customStyle="1" w:styleId="L4numberedclause">
    <w:name w:val="L4 numbered clause"/>
    <w:basedOn w:val="L3numberedclause"/>
    <w:link w:val="L4numberedclauseChar"/>
    <w:uiPriority w:val="99"/>
    <w:rsid w:val="00003B93"/>
    <w:pPr>
      <w:tabs>
        <w:tab w:val="clear" w:pos="1080"/>
        <w:tab w:val="clear" w:pos="2127"/>
        <w:tab w:val="num" w:pos="1440"/>
        <w:tab w:val="left" w:pos="2694"/>
      </w:tabs>
      <w:ind w:left="1440"/>
    </w:pPr>
  </w:style>
  <w:style w:type="character" w:customStyle="1" w:styleId="L4numberedclauseChar">
    <w:name w:val="L4 numbered clause Char"/>
    <w:link w:val="L4numberedclause"/>
    <w:uiPriority w:val="99"/>
    <w:rsid w:val="004C6310"/>
    <w:rPr>
      <w:rFonts w:ascii="Arial" w:hAnsi="Arial"/>
      <w:b/>
      <w:color w:val="000000"/>
      <w:sz w:val="22"/>
    </w:rPr>
  </w:style>
  <w:style w:type="paragraph" w:customStyle="1" w:styleId="L5numberedclause">
    <w:name w:val="L5 numbered clause"/>
    <w:basedOn w:val="L4numberedclause"/>
    <w:link w:val="L5numberedclauseChar"/>
    <w:uiPriority w:val="99"/>
    <w:rsid w:val="00003B93"/>
    <w:pPr>
      <w:tabs>
        <w:tab w:val="clear" w:pos="1440"/>
        <w:tab w:val="clear" w:pos="2694"/>
        <w:tab w:val="num" w:pos="1800"/>
        <w:tab w:val="left" w:pos="3119"/>
      </w:tabs>
      <w:ind w:left="3119" w:hanging="425"/>
    </w:pPr>
  </w:style>
  <w:style w:type="character" w:customStyle="1" w:styleId="L5numberedclauseChar">
    <w:name w:val="L5 numbered clause Char"/>
    <w:link w:val="L5numberedclause"/>
    <w:uiPriority w:val="99"/>
    <w:rsid w:val="004C6310"/>
    <w:rPr>
      <w:rFonts w:ascii="Arial" w:hAnsi="Arial"/>
      <w:b/>
      <w:color w:val="000000"/>
      <w:sz w:val="22"/>
    </w:rPr>
  </w:style>
  <w:style w:type="paragraph" w:customStyle="1" w:styleId="L1SCHEDULEHeading">
    <w:name w:val="L1 SCHEDULE Heading"/>
    <w:basedOn w:val="Normal"/>
    <w:link w:val="L1SCHEDULEHeadingChar"/>
    <w:qFormat/>
    <w:rsid w:val="00840D4B"/>
    <w:pPr>
      <w:keepNext/>
      <w:tabs>
        <w:tab w:val="num" w:pos="720"/>
      </w:tabs>
      <w:spacing w:before="240" w:after="240" w:line="300" w:lineRule="atLeast"/>
      <w:ind w:left="720" w:hanging="720"/>
      <w:jc w:val="both"/>
      <w:outlineLvl w:val="0"/>
    </w:pPr>
    <w:rPr>
      <w:rFonts w:ascii="Arial Bold" w:eastAsia="Times New Roman" w:hAnsi="Arial Bold" w:cs="Times New Roman"/>
      <w:b/>
      <w:smallCaps/>
      <w:color w:val="000000"/>
      <w:kern w:val="28"/>
    </w:rPr>
  </w:style>
  <w:style w:type="character" w:customStyle="1" w:styleId="L1SCHEDULEHeadingChar">
    <w:name w:val="L1 SCHEDULE Heading Char"/>
    <w:link w:val="L1SCHEDULEHeading"/>
    <w:rsid w:val="00840D4B"/>
    <w:rPr>
      <w:rFonts w:ascii="Arial Bold" w:hAnsi="Arial Bold"/>
      <w:b/>
      <w:smallCaps/>
      <w:color w:val="000000"/>
      <w:kern w:val="28"/>
      <w:sz w:val="22"/>
      <w:szCs w:val="22"/>
    </w:rPr>
  </w:style>
  <w:style w:type="paragraph" w:customStyle="1" w:styleId="L3Indent">
    <w:name w:val="L3 Indent"/>
    <w:basedOn w:val="Normal"/>
    <w:uiPriority w:val="99"/>
    <w:rsid w:val="004C6310"/>
    <w:pPr>
      <w:tabs>
        <w:tab w:val="left" w:pos="2127"/>
      </w:tabs>
      <w:adjustRightInd w:val="0"/>
      <w:spacing w:before="120" w:after="120" w:line="240" w:lineRule="auto"/>
      <w:ind w:left="2127"/>
      <w:jc w:val="both"/>
    </w:pPr>
    <w:rPr>
      <w:rFonts w:cs="Arial"/>
      <w:lang w:val="en-US" w:eastAsia="zh-CN"/>
    </w:rPr>
  </w:style>
  <w:style w:type="paragraph" w:customStyle="1" w:styleId="Annex1styleclause">
    <w:name w:val="Annex (1style) clause"/>
    <w:rsid w:val="00432DC2"/>
    <w:pPr>
      <w:numPr>
        <w:numId w:val="23"/>
      </w:numPr>
      <w:spacing w:before="240" w:after="120" w:line="300" w:lineRule="atLeast"/>
      <w:jc w:val="both"/>
    </w:pPr>
    <w:rPr>
      <w:rFonts w:ascii="Arial" w:hAnsi="Arial"/>
      <w:color w:val="000000"/>
      <w:kern w:val="28"/>
      <w:sz w:val="22"/>
      <w:szCs w:val="22"/>
    </w:rPr>
  </w:style>
  <w:style w:type="paragraph" w:customStyle="1" w:styleId="Annex1stylesubclause">
    <w:name w:val="Annex  (1style) sub clause"/>
    <w:rsid w:val="00D21C1D"/>
    <w:pPr>
      <w:numPr>
        <w:ilvl w:val="1"/>
        <w:numId w:val="23"/>
      </w:numPr>
      <w:spacing w:before="120" w:line="300" w:lineRule="atLeast"/>
      <w:jc w:val="both"/>
    </w:pPr>
    <w:rPr>
      <w:rFonts w:ascii="Arial" w:hAnsi="Arial"/>
      <w:color w:val="000000"/>
      <w:sz w:val="22"/>
    </w:rPr>
  </w:style>
  <w:style w:type="paragraph" w:customStyle="1" w:styleId="Sch1stylepara">
    <w:name w:val="Sch (1style) para"/>
    <w:basedOn w:val="Normal"/>
    <w:uiPriority w:val="99"/>
    <w:rsid w:val="0069209E"/>
    <w:pPr>
      <w:numPr>
        <w:ilvl w:val="2"/>
        <w:numId w:val="26"/>
      </w:numPr>
      <w:spacing w:after="120" w:line="300" w:lineRule="atLeast"/>
      <w:jc w:val="both"/>
    </w:pPr>
    <w:rPr>
      <w:rFonts w:ascii="Times New Roman" w:hAnsi="Times New Roman"/>
      <w:szCs w:val="20"/>
    </w:rPr>
  </w:style>
  <w:style w:type="paragraph" w:customStyle="1" w:styleId="Sch1stylesubpara">
    <w:name w:val="Sch (1style) sub para"/>
    <w:basedOn w:val="Heading4"/>
    <w:uiPriority w:val="99"/>
    <w:rsid w:val="0069209E"/>
    <w:pPr>
      <w:keepNext w:val="0"/>
      <w:keepLines w:val="0"/>
      <w:numPr>
        <w:numId w:val="26"/>
      </w:numPr>
      <w:tabs>
        <w:tab w:val="left" w:pos="2261"/>
      </w:tabs>
      <w:spacing w:before="0" w:after="120" w:line="300" w:lineRule="atLeast"/>
      <w:jc w:val="both"/>
    </w:pPr>
    <w:rPr>
      <w:rFonts w:ascii="Times New Roman" w:hAnsi="Times New Roman"/>
      <w:b w:val="0"/>
      <w:bCs w:val="0"/>
      <w:i w:val="0"/>
      <w:iCs w:val="0"/>
      <w:szCs w:val="20"/>
    </w:rPr>
  </w:style>
  <w:style w:type="character" w:styleId="CommentReference">
    <w:name w:val="annotation reference"/>
    <w:uiPriority w:val="99"/>
    <w:semiHidden/>
    <w:unhideWhenUsed/>
    <w:rsid w:val="00103E3E"/>
    <w:rPr>
      <w:color w:val="000000"/>
      <w:sz w:val="16"/>
      <w:szCs w:val="16"/>
    </w:rPr>
  </w:style>
  <w:style w:type="paragraph" w:styleId="CommentText">
    <w:name w:val="annotation text"/>
    <w:basedOn w:val="Normal"/>
    <w:link w:val="CommentTextChar"/>
    <w:uiPriority w:val="99"/>
    <w:unhideWhenUsed/>
    <w:rsid w:val="00103E3E"/>
    <w:rPr>
      <w:sz w:val="20"/>
      <w:szCs w:val="20"/>
    </w:rPr>
  </w:style>
  <w:style w:type="character" w:customStyle="1" w:styleId="CommentTextChar">
    <w:name w:val="Comment Text Char"/>
    <w:basedOn w:val="DefaultParagraphFont"/>
    <w:link w:val="CommentText"/>
    <w:uiPriority w:val="99"/>
    <w:rsid w:val="00103E3E"/>
    <w:rPr>
      <w:color w:val="000000"/>
    </w:rPr>
  </w:style>
  <w:style w:type="paragraph" w:styleId="CommentSubject">
    <w:name w:val="annotation subject"/>
    <w:basedOn w:val="CommentText"/>
    <w:next w:val="CommentText"/>
    <w:link w:val="CommentSubjectChar"/>
    <w:uiPriority w:val="99"/>
    <w:semiHidden/>
    <w:unhideWhenUsed/>
    <w:rsid w:val="00103E3E"/>
    <w:rPr>
      <w:b/>
      <w:bCs/>
    </w:rPr>
  </w:style>
  <w:style w:type="character" w:customStyle="1" w:styleId="CommentSubjectChar">
    <w:name w:val="Comment Subject Char"/>
    <w:link w:val="CommentSubject"/>
    <w:uiPriority w:val="99"/>
    <w:semiHidden/>
    <w:rsid w:val="00103E3E"/>
    <w:rPr>
      <w:b/>
      <w:bCs/>
      <w:color w:val="000000"/>
    </w:rPr>
  </w:style>
  <w:style w:type="paragraph" w:customStyle="1" w:styleId="BackSubClause">
    <w:name w:val="BackSubClause"/>
    <w:basedOn w:val="Normal"/>
    <w:rsid w:val="00844A2A"/>
    <w:pPr>
      <w:tabs>
        <w:tab w:val="num" w:pos="1555"/>
      </w:tabs>
      <w:spacing w:after="0" w:line="300" w:lineRule="atLeast"/>
      <w:ind w:left="1555" w:hanging="561"/>
      <w:jc w:val="both"/>
    </w:pPr>
    <w:rPr>
      <w:rFonts w:ascii="Times New Roman" w:hAnsi="Times New Roman"/>
      <w:szCs w:val="20"/>
    </w:rPr>
  </w:style>
  <w:style w:type="paragraph" w:customStyle="1" w:styleId="Scha">
    <w:name w:val="Sch a)"/>
    <w:basedOn w:val="Normal"/>
    <w:uiPriority w:val="99"/>
    <w:rsid w:val="006F4F6F"/>
    <w:pPr>
      <w:tabs>
        <w:tab w:val="num" w:pos="720"/>
      </w:tabs>
      <w:spacing w:after="0" w:line="300" w:lineRule="atLeast"/>
      <w:ind w:left="720" w:hanging="360"/>
      <w:jc w:val="both"/>
    </w:pPr>
    <w:rPr>
      <w:szCs w:val="20"/>
    </w:rPr>
  </w:style>
  <w:style w:type="character" w:customStyle="1" w:styleId="searchword1">
    <w:name w:val="searchword1"/>
    <w:rsid w:val="00017E90"/>
    <w:rPr>
      <w:shd w:val="clear" w:color="auto" w:fill="FFFF00"/>
    </w:rPr>
  </w:style>
  <w:style w:type="paragraph" w:styleId="Revision">
    <w:name w:val="Revision"/>
    <w:hidden/>
    <w:uiPriority w:val="99"/>
    <w:semiHidden/>
    <w:rsid w:val="00A16FD4"/>
    <w:rPr>
      <w:color w:val="000000"/>
      <w:sz w:val="22"/>
      <w:szCs w:val="22"/>
    </w:rPr>
  </w:style>
  <w:style w:type="paragraph" w:customStyle="1" w:styleId="Bodypara">
    <w:name w:val="Body para"/>
    <w:basedOn w:val="Normal"/>
    <w:uiPriority w:val="99"/>
    <w:rsid w:val="00382DF3"/>
    <w:pPr>
      <w:spacing w:before="120" w:after="0" w:line="300" w:lineRule="atLeast"/>
      <w:ind w:left="1559"/>
      <w:jc w:val="both"/>
    </w:pPr>
    <w:rPr>
      <w:rFonts w:cs="Arial"/>
      <w:szCs w:val="20"/>
    </w:rPr>
  </w:style>
  <w:style w:type="paragraph" w:customStyle="1" w:styleId="Appmainhead">
    <w:name w:val="App   main head"/>
    <w:basedOn w:val="Normal"/>
    <w:next w:val="Normal"/>
    <w:uiPriority w:val="99"/>
    <w:rsid w:val="008C5C8E"/>
    <w:pPr>
      <w:pageBreakBefore/>
      <w:numPr>
        <w:numId w:val="27"/>
      </w:numPr>
      <w:spacing w:before="240" w:after="360" w:line="300" w:lineRule="atLeast"/>
      <w:jc w:val="center"/>
    </w:pPr>
    <w:rPr>
      <w:rFonts w:ascii="Times New Roman" w:hAnsi="Times New Roman"/>
      <w:b/>
      <w:szCs w:val="20"/>
    </w:rPr>
  </w:style>
  <w:style w:type="paragraph" w:customStyle="1" w:styleId="Default">
    <w:name w:val="Default"/>
    <w:rsid w:val="00193F08"/>
    <w:pPr>
      <w:autoSpaceDE w:val="0"/>
      <w:autoSpaceDN w:val="0"/>
      <w:adjustRightInd w:val="0"/>
    </w:pPr>
    <w:rPr>
      <w:rFonts w:ascii="Arial" w:hAnsi="Arial" w:cs="Arial"/>
      <w:color w:val="000000"/>
      <w:sz w:val="24"/>
      <w:szCs w:val="24"/>
    </w:rPr>
  </w:style>
  <w:style w:type="paragraph" w:customStyle="1" w:styleId="TitleClause">
    <w:name w:val="Title Clause"/>
    <w:basedOn w:val="Normal"/>
    <w:rsid w:val="00532AE4"/>
    <w:pPr>
      <w:keepNext/>
      <w:numPr>
        <w:numId w:val="28"/>
      </w:numPr>
      <w:spacing w:before="240" w:after="120" w:line="300" w:lineRule="atLeast"/>
      <w:jc w:val="both"/>
      <w:outlineLvl w:val="0"/>
    </w:pPr>
    <w:rPr>
      <w:b/>
      <w:kern w:val="28"/>
      <w:szCs w:val="20"/>
    </w:rPr>
  </w:style>
  <w:style w:type="paragraph" w:customStyle="1" w:styleId="Untitledsubclause1">
    <w:name w:val="Untitled subclause 1"/>
    <w:basedOn w:val="Normal"/>
    <w:rsid w:val="00532AE4"/>
    <w:pPr>
      <w:numPr>
        <w:ilvl w:val="1"/>
        <w:numId w:val="28"/>
      </w:numPr>
      <w:spacing w:before="120" w:after="120" w:line="300" w:lineRule="atLeast"/>
      <w:jc w:val="both"/>
      <w:outlineLvl w:val="1"/>
    </w:pPr>
    <w:rPr>
      <w:szCs w:val="20"/>
    </w:rPr>
  </w:style>
  <w:style w:type="paragraph" w:customStyle="1" w:styleId="Untitledsubclause2">
    <w:name w:val="Untitled subclause 2"/>
    <w:basedOn w:val="Normal"/>
    <w:rsid w:val="00532AE4"/>
    <w:pPr>
      <w:numPr>
        <w:ilvl w:val="2"/>
        <w:numId w:val="28"/>
      </w:numPr>
      <w:spacing w:after="120" w:line="300" w:lineRule="atLeast"/>
      <w:jc w:val="both"/>
      <w:outlineLvl w:val="2"/>
    </w:pPr>
    <w:rPr>
      <w:szCs w:val="20"/>
    </w:rPr>
  </w:style>
  <w:style w:type="paragraph" w:customStyle="1" w:styleId="Untitledsubclause3">
    <w:name w:val="Untitled subclause 3"/>
    <w:basedOn w:val="Normal"/>
    <w:rsid w:val="00532AE4"/>
    <w:pPr>
      <w:numPr>
        <w:ilvl w:val="3"/>
        <w:numId w:val="28"/>
      </w:numPr>
      <w:tabs>
        <w:tab w:val="left" w:pos="2261"/>
      </w:tabs>
      <w:spacing w:after="120" w:line="300" w:lineRule="atLeast"/>
      <w:jc w:val="both"/>
      <w:outlineLvl w:val="3"/>
    </w:pPr>
    <w:rPr>
      <w:szCs w:val="20"/>
    </w:rPr>
  </w:style>
  <w:style w:type="paragraph" w:customStyle="1" w:styleId="Untitledsubclause4">
    <w:name w:val="Untitled subclause 4"/>
    <w:basedOn w:val="Normal"/>
    <w:rsid w:val="00532AE4"/>
    <w:pPr>
      <w:tabs>
        <w:tab w:val="num" w:pos="2880"/>
      </w:tabs>
      <w:spacing w:after="120" w:line="300" w:lineRule="atLeast"/>
      <w:ind w:left="2880" w:hanging="720"/>
      <w:jc w:val="both"/>
      <w:outlineLvl w:val="4"/>
    </w:pPr>
    <w:rPr>
      <w:szCs w:val="20"/>
    </w:rPr>
  </w:style>
  <w:style w:type="paragraph" w:styleId="BodyTextIndent3">
    <w:name w:val="Body Text Indent 3"/>
    <w:basedOn w:val="Normal"/>
    <w:link w:val="BodyTextIndent3Char"/>
    <w:uiPriority w:val="99"/>
    <w:unhideWhenUsed/>
    <w:rsid w:val="00F20318"/>
    <w:pPr>
      <w:spacing w:after="120"/>
      <w:ind w:left="283"/>
    </w:pPr>
    <w:rPr>
      <w:sz w:val="16"/>
      <w:szCs w:val="16"/>
    </w:rPr>
  </w:style>
  <w:style w:type="character" w:customStyle="1" w:styleId="BodyTextIndent3Char">
    <w:name w:val="Body Text Indent 3 Char"/>
    <w:link w:val="BodyTextIndent3"/>
    <w:uiPriority w:val="99"/>
    <w:rsid w:val="00F20318"/>
    <w:rPr>
      <w:color w:val="000000"/>
      <w:sz w:val="16"/>
      <w:szCs w:val="16"/>
    </w:rPr>
  </w:style>
  <w:style w:type="paragraph" w:styleId="BodyTextIndent">
    <w:name w:val="Body Text Indent"/>
    <w:basedOn w:val="Normal"/>
    <w:link w:val="BodyTextIndentChar"/>
    <w:uiPriority w:val="99"/>
    <w:unhideWhenUsed/>
    <w:rsid w:val="00F20318"/>
    <w:pPr>
      <w:spacing w:after="120"/>
      <w:ind w:left="283"/>
    </w:pPr>
  </w:style>
  <w:style w:type="character" w:customStyle="1" w:styleId="BodyTextIndentChar">
    <w:name w:val="Body Text Indent Char"/>
    <w:link w:val="BodyTextIndent"/>
    <w:uiPriority w:val="99"/>
    <w:rsid w:val="00F20318"/>
    <w:rPr>
      <w:color w:val="000000"/>
      <w:sz w:val="22"/>
      <w:szCs w:val="22"/>
    </w:rPr>
  </w:style>
  <w:style w:type="paragraph" w:styleId="BodyTextFirstIndent2">
    <w:name w:val="Body Text First Indent 2"/>
    <w:basedOn w:val="BodyTextIndent"/>
    <w:link w:val="BodyTextFirstIndent2Char"/>
    <w:uiPriority w:val="99"/>
    <w:unhideWhenUsed/>
    <w:rsid w:val="00F20318"/>
    <w:pPr>
      <w:ind w:firstLine="210"/>
    </w:pPr>
  </w:style>
  <w:style w:type="character" w:customStyle="1" w:styleId="BodyTextFirstIndent2Char">
    <w:name w:val="Body Text First Indent 2 Char"/>
    <w:basedOn w:val="BodyTextIndentChar"/>
    <w:link w:val="BodyTextFirstIndent2"/>
    <w:uiPriority w:val="99"/>
    <w:rsid w:val="00F20318"/>
    <w:rPr>
      <w:color w:val="000000"/>
      <w:sz w:val="22"/>
      <w:szCs w:val="22"/>
    </w:rPr>
  </w:style>
  <w:style w:type="paragraph" w:styleId="BodyText3">
    <w:name w:val="Body Text 3"/>
    <w:basedOn w:val="Normal"/>
    <w:link w:val="BodyText3Char"/>
    <w:uiPriority w:val="99"/>
    <w:unhideWhenUsed/>
    <w:rsid w:val="00F20318"/>
    <w:pPr>
      <w:spacing w:after="120"/>
    </w:pPr>
    <w:rPr>
      <w:sz w:val="16"/>
      <w:szCs w:val="16"/>
    </w:rPr>
  </w:style>
  <w:style w:type="character" w:customStyle="1" w:styleId="BodyText3Char">
    <w:name w:val="Body Text 3 Char"/>
    <w:link w:val="BodyText3"/>
    <w:uiPriority w:val="99"/>
    <w:rsid w:val="00F20318"/>
    <w:rPr>
      <w:color w:val="000000"/>
      <w:sz w:val="16"/>
      <w:szCs w:val="16"/>
    </w:rPr>
  </w:style>
  <w:style w:type="character" w:styleId="Strong">
    <w:name w:val="Strong"/>
    <w:uiPriority w:val="22"/>
    <w:qFormat/>
    <w:rsid w:val="00840D4B"/>
    <w:rPr>
      <w:b/>
      <w:bCs/>
      <w:color w:val="000000"/>
    </w:rPr>
  </w:style>
  <w:style w:type="paragraph" w:styleId="NormalWeb">
    <w:name w:val="Normal (Web)"/>
    <w:basedOn w:val="Normal"/>
    <w:uiPriority w:val="99"/>
    <w:unhideWhenUsed/>
    <w:rsid w:val="005D3143"/>
    <w:pPr>
      <w:spacing w:before="100" w:beforeAutospacing="1" w:after="100" w:afterAutospacing="1" w:line="240" w:lineRule="auto"/>
    </w:pPr>
    <w:rPr>
      <w:rFonts w:ascii="Times New Roman" w:hAnsi="Times New Roman"/>
      <w:sz w:val="24"/>
      <w:szCs w:val="24"/>
    </w:rPr>
  </w:style>
  <w:style w:type="paragraph" w:customStyle="1" w:styleId="Heading2Bold">
    <w:name w:val="Heading 2 +Bold"/>
    <w:basedOn w:val="Heading2"/>
    <w:next w:val="Normal"/>
    <w:link w:val="Heading2BoldChar"/>
    <w:uiPriority w:val="99"/>
    <w:rsid w:val="00327D15"/>
    <w:pPr>
      <w:keepNext w:val="0"/>
      <w:keepLines w:val="0"/>
      <w:spacing w:before="0" w:after="120" w:line="300" w:lineRule="atLeast"/>
      <w:ind w:left="709" w:hanging="709"/>
      <w:jc w:val="both"/>
    </w:pPr>
    <w:rPr>
      <w:rFonts w:ascii="Arial" w:hAnsi="Arial"/>
      <w:bCs w:val="0"/>
      <w:sz w:val="22"/>
      <w:szCs w:val="20"/>
    </w:rPr>
  </w:style>
  <w:style w:type="character" w:customStyle="1" w:styleId="Heading2BoldChar">
    <w:name w:val="Heading 2 +Bold Char"/>
    <w:link w:val="Heading2Bold"/>
    <w:uiPriority w:val="99"/>
    <w:locked/>
    <w:rsid w:val="00327D15"/>
    <w:rPr>
      <w:rFonts w:ascii="Arial" w:hAnsi="Arial"/>
      <w:b/>
      <w:color w:val="000000"/>
      <w:sz w:val="22"/>
    </w:rPr>
  </w:style>
  <w:style w:type="paragraph" w:customStyle="1" w:styleId="Schedulemainparaheading">
    <w:name w:val="Schedule main para heading"/>
    <w:next w:val="Schedulesub-para1"/>
    <w:link w:val="SchedulemainparaheadingChar"/>
    <w:qFormat/>
    <w:rsid w:val="00840D4B"/>
    <w:pPr>
      <w:spacing w:before="120" w:after="240"/>
    </w:pPr>
    <w:rPr>
      <w:rFonts w:ascii="Arial" w:eastAsiaTheme="minorHAnsi" w:hAnsi="Arial"/>
      <w:b/>
      <w:color w:val="000000"/>
      <w:kern w:val="28"/>
      <w:sz w:val="22"/>
    </w:rPr>
  </w:style>
  <w:style w:type="paragraph" w:customStyle="1" w:styleId="Schedulesub-para1">
    <w:name w:val="Schedule sub-para 1"/>
    <w:link w:val="Schedulesub-para1Char"/>
    <w:uiPriority w:val="99"/>
    <w:qFormat/>
    <w:rsid w:val="00840D4B"/>
    <w:rPr>
      <w:rFonts w:ascii="Arial" w:eastAsiaTheme="minorHAnsi" w:hAnsi="Arial"/>
      <w:b/>
      <w:color w:val="000000"/>
      <w:kern w:val="28"/>
      <w:sz w:val="22"/>
    </w:rPr>
  </w:style>
  <w:style w:type="character" w:customStyle="1" w:styleId="Schedulesub-para1Char">
    <w:name w:val="Schedule sub-para 1 Char"/>
    <w:link w:val="Schedulesub-para1"/>
    <w:uiPriority w:val="99"/>
    <w:rsid w:val="00840D4B"/>
    <w:rPr>
      <w:rFonts w:ascii="Arial" w:eastAsiaTheme="minorHAnsi" w:hAnsi="Arial"/>
      <w:b/>
      <w:color w:val="000000"/>
      <w:kern w:val="28"/>
      <w:sz w:val="22"/>
    </w:rPr>
  </w:style>
  <w:style w:type="character" w:customStyle="1" w:styleId="SchedulemainparaheadingChar">
    <w:name w:val="Schedule main para heading Char"/>
    <w:basedOn w:val="Schedulesub-para2Char"/>
    <w:link w:val="Schedulemainparaheading"/>
    <w:rsid w:val="00840D4B"/>
    <w:rPr>
      <w:rFonts w:ascii="Arial" w:eastAsiaTheme="minorHAnsi" w:hAnsi="Arial"/>
      <w:b/>
      <w:color w:val="000000"/>
      <w:kern w:val="28"/>
      <w:sz w:val="22"/>
    </w:rPr>
  </w:style>
  <w:style w:type="character" w:customStyle="1" w:styleId="Schedulesub-para2Char">
    <w:name w:val="Schedule sub-para 2 Char"/>
    <w:basedOn w:val="Schedulesub-para1Char"/>
    <w:link w:val="Schedulesub-para2"/>
    <w:rsid w:val="00840D4B"/>
    <w:rPr>
      <w:rFonts w:ascii="Arial" w:eastAsiaTheme="minorHAnsi" w:hAnsi="Arial"/>
      <w:b/>
      <w:color w:val="000000"/>
      <w:kern w:val="28"/>
      <w:sz w:val="22"/>
    </w:rPr>
  </w:style>
  <w:style w:type="paragraph" w:customStyle="1" w:styleId="Schedulesub-para2">
    <w:name w:val="Schedule sub-para 2"/>
    <w:basedOn w:val="Schedulesub-para1"/>
    <w:link w:val="Schedulesub-para2Char"/>
    <w:qFormat/>
    <w:rsid w:val="00840D4B"/>
  </w:style>
  <w:style w:type="paragraph" w:styleId="BodyText">
    <w:name w:val="Body Text"/>
    <w:basedOn w:val="Normal"/>
    <w:link w:val="BodyTextChar"/>
    <w:uiPriority w:val="99"/>
    <w:unhideWhenUsed/>
    <w:rsid w:val="00750151"/>
    <w:pPr>
      <w:spacing w:after="120"/>
    </w:pPr>
  </w:style>
  <w:style w:type="character" w:customStyle="1" w:styleId="BodyTextChar">
    <w:name w:val="Body Text Char"/>
    <w:basedOn w:val="DefaultParagraphFont"/>
    <w:link w:val="BodyText"/>
    <w:uiPriority w:val="99"/>
    <w:rsid w:val="00750151"/>
    <w:rPr>
      <w:rFonts w:ascii="Arial" w:hAnsi="Arial"/>
      <w:color w:val="000000"/>
      <w:sz w:val="22"/>
      <w:szCs w:val="22"/>
    </w:rPr>
  </w:style>
  <w:style w:type="paragraph" w:styleId="BlockText">
    <w:name w:val="Block Text"/>
    <w:basedOn w:val="Normal"/>
    <w:uiPriority w:val="99"/>
    <w:unhideWhenUsed/>
    <w:rsid w:val="00750151"/>
    <w:pPr>
      <w:spacing w:after="120"/>
      <w:ind w:left="1440" w:right="1440"/>
    </w:pPr>
  </w:style>
  <w:style w:type="paragraph" w:customStyle="1" w:styleId="MarginText">
    <w:name w:val="Margin Text"/>
    <w:basedOn w:val="BodyText"/>
    <w:link w:val="MarginTextChar"/>
    <w:rsid w:val="00E06CF4"/>
    <w:pPr>
      <w:spacing w:after="240" w:line="240" w:lineRule="auto"/>
      <w:ind w:left="709"/>
      <w:jc w:val="both"/>
    </w:pPr>
  </w:style>
  <w:style w:type="character" w:customStyle="1" w:styleId="MarginTextChar">
    <w:name w:val="Margin Text Char"/>
    <w:link w:val="MarginText"/>
    <w:rsid w:val="00E06CF4"/>
    <w:rPr>
      <w:rFonts w:asciiTheme="minorHAnsi" w:eastAsiaTheme="minorHAnsi" w:hAnsiTheme="minorHAnsi" w:cstheme="minorBidi"/>
      <w:sz w:val="22"/>
      <w:szCs w:val="22"/>
      <w:lang w:eastAsia="en-US"/>
    </w:rPr>
  </w:style>
  <w:style w:type="paragraph" w:customStyle="1" w:styleId="PartDes">
    <w:name w:val="PartDes"/>
    <w:basedOn w:val="Normal"/>
    <w:uiPriority w:val="99"/>
    <w:qFormat/>
    <w:rsid w:val="00840D4B"/>
    <w:pPr>
      <w:spacing w:before="120" w:after="120" w:line="240" w:lineRule="auto"/>
      <w:jc w:val="center"/>
    </w:pPr>
    <w:rPr>
      <w:rFonts w:ascii="Trebuchet MS" w:hAnsi="Trebuchet MS"/>
      <w:b/>
      <w:bCs/>
    </w:rPr>
  </w:style>
  <w:style w:type="paragraph" w:customStyle="1" w:styleId="TableNormal1">
    <w:name w:val="Table Normal1"/>
    <w:basedOn w:val="Normal"/>
    <w:rsid w:val="00E06CF4"/>
    <w:pPr>
      <w:spacing w:before="120" w:after="120" w:line="240" w:lineRule="auto"/>
      <w:ind w:left="34"/>
    </w:pPr>
  </w:style>
  <w:style w:type="paragraph" w:customStyle="1" w:styleId="NormalNoIndent">
    <w:name w:val="Normal_No_Indent"/>
    <w:basedOn w:val="Normal"/>
    <w:qFormat/>
    <w:rsid w:val="00840D4B"/>
    <w:pPr>
      <w:spacing w:after="120" w:line="240" w:lineRule="auto"/>
      <w:ind w:left="142"/>
    </w:pPr>
    <w:rPr>
      <w:rFonts w:ascii="Trebuchet MS" w:hAnsi="Trebuchet MS"/>
    </w:rPr>
  </w:style>
  <w:style w:type="paragraph" w:styleId="TOC3">
    <w:name w:val="toc 3"/>
    <w:basedOn w:val="Normal"/>
    <w:next w:val="Normal"/>
    <w:autoRedefine/>
    <w:uiPriority w:val="39"/>
    <w:semiHidden/>
    <w:unhideWhenUsed/>
    <w:rsid w:val="00706F1D"/>
    <w:pPr>
      <w:spacing w:after="100"/>
      <w:ind w:left="440"/>
    </w:pPr>
  </w:style>
  <w:style w:type="paragraph" w:styleId="FootnoteText">
    <w:name w:val="footnote text"/>
    <w:basedOn w:val="Normal"/>
    <w:link w:val="FootnoteTextChar"/>
    <w:uiPriority w:val="99"/>
    <w:semiHidden/>
    <w:unhideWhenUsed/>
    <w:rsid w:val="00706F1D"/>
    <w:pPr>
      <w:numPr>
        <w:numId w:val="33"/>
      </w:numPr>
      <w:spacing w:after="240" w:line="240" w:lineRule="auto"/>
      <w:ind w:left="709"/>
      <w:jc w:val="both"/>
    </w:pPr>
    <w:rPr>
      <w:rFonts w:ascii="Times New Roman" w:hAnsi="Times New Roman"/>
      <w:szCs w:val="20"/>
    </w:rPr>
  </w:style>
  <w:style w:type="character" w:customStyle="1" w:styleId="FootnoteTextChar">
    <w:name w:val="Footnote Text Char"/>
    <w:basedOn w:val="DefaultParagraphFont"/>
    <w:link w:val="FootnoteText"/>
    <w:uiPriority w:val="99"/>
    <w:semiHidden/>
    <w:rsid w:val="00706F1D"/>
    <w:rPr>
      <w:rFonts w:ascii="Times New Roman" w:eastAsiaTheme="minorHAnsi" w:hAnsi="Times New Roman" w:cstheme="minorBidi"/>
      <w:sz w:val="22"/>
    </w:rPr>
  </w:style>
  <w:style w:type="paragraph" w:styleId="ListNumber2">
    <w:name w:val="List Number 2"/>
    <w:basedOn w:val="Normal"/>
    <w:uiPriority w:val="99"/>
    <w:semiHidden/>
    <w:unhideWhenUsed/>
    <w:rsid w:val="00706F1D"/>
    <w:pPr>
      <w:numPr>
        <w:numId w:val="34"/>
      </w:numPr>
      <w:spacing w:after="0" w:line="240" w:lineRule="auto"/>
      <w:contextualSpacing/>
    </w:pPr>
    <w:rPr>
      <w:rFonts w:ascii="Times New Roman" w:hAnsi="Times New Roman"/>
      <w:sz w:val="20"/>
      <w:szCs w:val="20"/>
    </w:rPr>
  </w:style>
  <w:style w:type="paragraph" w:styleId="TOCHeading">
    <w:name w:val="TOC Heading"/>
    <w:basedOn w:val="Heading1"/>
    <w:next w:val="Normal"/>
    <w:uiPriority w:val="39"/>
    <w:semiHidden/>
    <w:unhideWhenUsed/>
    <w:qFormat/>
    <w:rsid w:val="00840D4B"/>
    <w:pPr>
      <w:numPr>
        <w:numId w:val="0"/>
      </w:numPr>
      <w:outlineLvl w:val="9"/>
    </w:pPr>
    <w:rPr>
      <w:rFonts w:asciiTheme="majorHAnsi" w:eastAsiaTheme="majorEastAsia" w:hAnsiTheme="majorHAnsi" w:cstheme="majorBidi"/>
      <w:color w:val="365F91" w:themeColor="accent1" w:themeShade="BF"/>
      <w:lang w:val="en-US" w:eastAsia="ja-JP"/>
    </w:rPr>
  </w:style>
  <w:style w:type="paragraph" w:customStyle="1" w:styleId="Bullet">
    <w:name w:val="Bullet"/>
    <w:basedOn w:val="Paragraph"/>
    <w:uiPriority w:val="99"/>
    <w:rsid w:val="00706F1D"/>
    <w:pPr>
      <w:keepLines/>
      <w:widowControl w:val="0"/>
      <w:tabs>
        <w:tab w:val="left" w:pos="1276"/>
        <w:tab w:val="left" w:pos="2268"/>
      </w:tabs>
      <w:spacing w:after="0" w:line="259" w:lineRule="auto"/>
      <w:ind w:left="1701" w:hanging="425"/>
      <w:jc w:val="left"/>
    </w:pPr>
    <w:rPr>
      <w:rFonts w:ascii="Times New Roman" w:hAnsi="Times New Roman"/>
    </w:rPr>
  </w:style>
  <w:style w:type="character" w:styleId="FootnoteReference">
    <w:name w:val="footnote reference"/>
    <w:basedOn w:val="DefaultParagraphFont"/>
    <w:uiPriority w:val="99"/>
    <w:semiHidden/>
    <w:rsid w:val="00222015"/>
    <w:rPr>
      <w:rFonts w:cs="Times New Roman"/>
      <w:vertAlign w:val="superscript"/>
    </w:rPr>
  </w:style>
  <w:style w:type="paragraph" w:customStyle="1" w:styleId="Clause3paragraphnonumbering">
    <w:name w:val="Clause 3 paragraph (no numbering)"/>
    <w:basedOn w:val="Normal"/>
    <w:uiPriority w:val="99"/>
    <w:qFormat/>
    <w:rsid w:val="00840D4B"/>
    <w:pPr>
      <w:spacing w:before="120" w:after="0" w:line="300" w:lineRule="atLeast"/>
      <w:ind w:left="1560"/>
      <w:jc w:val="both"/>
    </w:pPr>
    <w:rPr>
      <w:szCs w:val="20"/>
    </w:rPr>
  </w:style>
  <w:style w:type="paragraph" w:customStyle="1" w:styleId="Clause6subclause">
    <w:name w:val="Clause 6 (subclause)"/>
    <w:basedOn w:val="Normal"/>
    <w:link w:val="Clause6subclauseChar"/>
    <w:uiPriority w:val="99"/>
    <w:qFormat/>
    <w:rsid w:val="00840D4B"/>
    <w:pPr>
      <w:numPr>
        <w:ilvl w:val="5"/>
        <w:numId w:val="59"/>
      </w:numPr>
      <w:tabs>
        <w:tab w:val="num" w:pos="3600"/>
      </w:tabs>
      <w:spacing w:before="120" w:after="0" w:line="300" w:lineRule="atLeast"/>
      <w:ind w:left="3600" w:hanging="720"/>
      <w:jc w:val="both"/>
      <w:outlineLvl w:val="4"/>
    </w:pPr>
    <w:rPr>
      <w:rFonts w:eastAsia="Helvetica Neue" w:cs="Times New Roman"/>
      <w:color w:val="000000"/>
      <w:szCs w:val="20"/>
    </w:rPr>
  </w:style>
  <w:style w:type="character" w:customStyle="1" w:styleId="Clause6subclauseChar">
    <w:name w:val="Clause 6 (subclause) Char"/>
    <w:basedOn w:val="DefaultParagraphFont"/>
    <w:link w:val="Clause6subclause"/>
    <w:uiPriority w:val="99"/>
    <w:rsid w:val="00840D4B"/>
    <w:rPr>
      <w:rFonts w:ascii="Arial" w:eastAsia="Helvetica Neue" w:hAnsi="Arial"/>
      <w:color w:val="000000"/>
      <w:sz w:val="22"/>
    </w:rPr>
  </w:style>
  <w:style w:type="paragraph" w:customStyle="1" w:styleId="SchHead">
    <w:name w:val="SchHead"/>
    <w:basedOn w:val="MarginText"/>
    <w:next w:val="Normal"/>
    <w:uiPriority w:val="99"/>
    <w:rsid w:val="008026DA"/>
    <w:pPr>
      <w:ind w:left="0"/>
      <w:jc w:val="center"/>
    </w:pPr>
    <w:rPr>
      <w:rFonts w:ascii="Arial" w:eastAsia="Times New Roman" w:hAnsi="Arial" w:cs="Times New Roman"/>
      <w:b/>
      <w:caps/>
      <w:szCs w:val="20"/>
    </w:rPr>
  </w:style>
  <w:style w:type="paragraph" w:customStyle="1" w:styleId="Clause5paragraphnonumbering">
    <w:name w:val="Clause 5 paragraph (no numbering)"/>
    <w:basedOn w:val="Clause3paragraphnonumbering"/>
    <w:uiPriority w:val="99"/>
    <w:qFormat/>
    <w:rsid w:val="00840D4B"/>
    <w:pPr>
      <w:ind w:left="2835"/>
    </w:pPr>
  </w:style>
  <w:style w:type="paragraph" w:customStyle="1" w:styleId="Parasubclause1">
    <w:name w:val="Para subclause 1"/>
    <w:aliases w:val="BIWS Heading 2"/>
    <w:basedOn w:val="Normal"/>
    <w:uiPriority w:val="99"/>
    <w:rsid w:val="00211A9F"/>
    <w:pPr>
      <w:spacing w:before="240" w:after="120" w:line="300" w:lineRule="atLeast"/>
      <w:ind w:left="720"/>
      <w:jc w:val="both"/>
    </w:pPr>
    <w:rPr>
      <w:szCs w:val="20"/>
    </w:rPr>
  </w:style>
  <w:style w:type="character" w:customStyle="1" w:styleId="tgc">
    <w:name w:val="_tgc"/>
    <w:basedOn w:val="DefaultParagraphFont"/>
    <w:rsid w:val="00205A30"/>
  </w:style>
  <w:style w:type="paragraph" w:customStyle="1" w:styleId="Clause4subclausenonumbering">
    <w:name w:val="Clause 4 (subclause) (no numbering)"/>
    <w:basedOn w:val="Normal"/>
    <w:next w:val="Normal"/>
    <w:uiPriority w:val="99"/>
    <w:qFormat/>
    <w:rsid w:val="00840D4B"/>
    <w:pPr>
      <w:spacing w:before="120" w:after="0" w:line="300" w:lineRule="atLeast"/>
      <w:ind w:left="2268"/>
      <w:jc w:val="both"/>
      <w:outlineLvl w:val="3"/>
    </w:pPr>
    <w:rPr>
      <w:rFonts w:eastAsia="Helvetica Neue"/>
      <w:szCs w:val="20"/>
    </w:rPr>
  </w:style>
  <w:style w:type="paragraph" w:styleId="TOC2">
    <w:name w:val="toc 2"/>
    <w:basedOn w:val="Normal"/>
    <w:next w:val="Normal"/>
    <w:autoRedefine/>
    <w:uiPriority w:val="39"/>
    <w:unhideWhenUsed/>
    <w:rsid w:val="00B345DA"/>
    <w:pPr>
      <w:spacing w:after="100"/>
      <w:ind w:left="220"/>
    </w:pPr>
  </w:style>
  <w:style w:type="paragraph" w:customStyle="1" w:styleId="TSOLScheduleNormalLeft">
    <w:name w:val="TSOL Schedule Normal Left"/>
    <w:basedOn w:val="Normal"/>
    <w:qFormat/>
    <w:rsid w:val="00840D4B"/>
    <w:pPr>
      <w:overflowPunct w:val="0"/>
      <w:autoSpaceDE w:val="0"/>
      <w:autoSpaceDN w:val="0"/>
      <w:adjustRightInd w:val="0"/>
      <w:spacing w:after="240" w:line="240" w:lineRule="auto"/>
      <w:ind w:left="142"/>
      <w:jc w:val="both"/>
      <w:textAlignment w:val="baseline"/>
    </w:pPr>
    <w:rPr>
      <w:rFonts w:cs="Arial"/>
    </w:rPr>
  </w:style>
  <w:style w:type="paragraph" w:customStyle="1" w:styleId="Attn1">
    <w:name w:val="Attn1"/>
    <w:basedOn w:val="Normal"/>
    <w:next w:val="Normal"/>
    <w:uiPriority w:val="99"/>
    <w:semiHidden/>
    <w:rsid w:val="00CD5D68"/>
    <w:pPr>
      <w:keepLines/>
      <w:numPr>
        <w:numId w:val="39"/>
      </w:numPr>
      <w:tabs>
        <w:tab w:val="left" w:pos="720"/>
      </w:tabs>
      <w:suppressAutoHyphens/>
      <w:spacing w:before="60" w:after="60" w:line="240" w:lineRule="auto"/>
      <w:ind w:hanging="720"/>
    </w:pPr>
    <w:rPr>
      <w:rFonts w:ascii="Times New Roman" w:hAnsi="Times New Roman"/>
      <w:kern w:val="28"/>
      <w:szCs w:val="20"/>
    </w:rPr>
  </w:style>
  <w:style w:type="paragraph" w:customStyle="1" w:styleId="StyleLatinTrebuchetMSLeft0cmHanging178cm">
    <w:name w:val="Style (Latin) Trebuchet MS Left:  0 cm Hanging:  1.78 cm"/>
    <w:basedOn w:val="Normal"/>
    <w:rsid w:val="00047801"/>
    <w:pPr>
      <w:spacing w:after="240" w:line="240" w:lineRule="auto"/>
      <w:ind w:left="1008" w:hanging="1008"/>
      <w:jc w:val="both"/>
    </w:pPr>
    <w:rPr>
      <w:szCs w:val="20"/>
    </w:rPr>
  </w:style>
  <w:style w:type="paragraph" w:customStyle="1" w:styleId="GPSL3numberedclause">
    <w:name w:val="GPS L3 numbered clause"/>
    <w:basedOn w:val="Clause2subclausebold"/>
    <w:uiPriority w:val="99"/>
    <w:qFormat/>
    <w:rsid w:val="00840D4B"/>
    <w:pPr>
      <w:numPr>
        <w:numId w:val="42"/>
      </w:numPr>
      <w:tabs>
        <w:tab w:val="left" w:pos="2127"/>
      </w:tabs>
    </w:pPr>
    <w:rPr>
      <w:rFonts w:eastAsiaTheme="minorHAnsi" w:cstheme="minorBidi"/>
      <w:color w:val="auto"/>
    </w:rPr>
  </w:style>
  <w:style w:type="paragraph" w:customStyle="1" w:styleId="CMSANHeading2">
    <w:name w:val="CMS AN Heading 2"/>
    <w:uiPriority w:val="1"/>
    <w:qFormat/>
    <w:rsid w:val="00840D4B"/>
    <w:pPr>
      <w:numPr>
        <w:ilvl w:val="2"/>
        <w:numId w:val="44"/>
      </w:numPr>
      <w:spacing w:before="120" w:after="120" w:line="300" w:lineRule="atLeast"/>
      <w:jc w:val="both"/>
      <w:outlineLvl w:val="2"/>
    </w:pPr>
    <w:rPr>
      <w:rFonts w:ascii="Times New Roman" w:eastAsiaTheme="minorHAnsi" w:hAnsi="Times New Roman" w:cs="Segoe Script"/>
      <w:color w:val="000000" w:themeColor="text1"/>
      <w:sz w:val="22"/>
      <w:szCs w:val="22"/>
    </w:rPr>
  </w:style>
  <w:style w:type="paragraph" w:customStyle="1" w:styleId="CMSANHeading1">
    <w:name w:val="CMS AN Heading 1"/>
    <w:next w:val="CMSANHeading2"/>
    <w:uiPriority w:val="1"/>
    <w:qFormat/>
    <w:rsid w:val="00840D4B"/>
    <w:pPr>
      <w:keepNext/>
      <w:numPr>
        <w:ilvl w:val="1"/>
        <w:numId w:val="44"/>
      </w:numPr>
      <w:spacing w:before="240" w:after="120" w:line="300" w:lineRule="atLeast"/>
      <w:jc w:val="both"/>
      <w:outlineLvl w:val="1"/>
    </w:pPr>
    <w:rPr>
      <w:rFonts w:ascii="Times New Roman" w:eastAsiaTheme="minorHAnsi" w:hAnsi="Times New Roman" w:cs="Segoe Script"/>
      <w:b/>
      <w:caps/>
      <w:color w:val="000000" w:themeColor="text1"/>
      <w:sz w:val="22"/>
      <w:szCs w:val="22"/>
    </w:rPr>
  </w:style>
  <w:style w:type="paragraph" w:customStyle="1" w:styleId="CMSANHeading3">
    <w:name w:val="CMS AN Heading 3"/>
    <w:uiPriority w:val="1"/>
    <w:qFormat/>
    <w:rsid w:val="00840D4B"/>
    <w:pPr>
      <w:numPr>
        <w:ilvl w:val="3"/>
        <w:numId w:val="44"/>
      </w:numPr>
      <w:spacing w:before="120" w:after="120" w:line="300" w:lineRule="atLeast"/>
      <w:jc w:val="both"/>
      <w:outlineLvl w:val="3"/>
    </w:pPr>
    <w:rPr>
      <w:rFonts w:ascii="Times New Roman" w:eastAsiaTheme="minorHAnsi" w:hAnsi="Times New Roman" w:cs="Segoe Script"/>
      <w:color w:val="000000" w:themeColor="text1"/>
      <w:sz w:val="22"/>
      <w:szCs w:val="22"/>
    </w:rPr>
  </w:style>
  <w:style w:type="paragraph" w:customStyle="1" w:styleId="CMSANHeading4">
    <w:name w:val="CMS AN Heading 4"/>
    <w:uiPriority w:val="1"/>
    <w:qFormat/>
    <w:rsid w:val="00840D4B"/>
    <w:pPr>
      <w:numPr>
        <w:ilvl w:val="4"/>
        <w:numId w:val="44"/>
      </w:numPr>
      <w:spacing w:before="120" w:after="120" w:line="300" w:lineRule="atLeast"/>
      <w:jc w:val="both"/>
      <w:outlineLvl w:val="4"/>
    </w:pPr>
    <w:rPr>
      <w:rFonts w:ascii="Times New Roman" w:eastAsiaTheme="minorHAnsi" w:hAnsi="Times New Roman" w:cs="Segoe Script"/>
      <w:color w:val="000000" w:themeColor="text1"/>
      <w:sz w:val="22"/>
      <w:szCs w:val="22"/>
    </w:rPr>
  </w:style>
  <w:style w:type="paragraph" w:customStyle="1" w:styleId="CMSANHeading5">
    <w:name w:val="CMS AN Heading 5"/>
    <w:uiPriority w:val="1"/>
    <w:qFormat/>
    <w:rsid w:val="00840D4B"/>
    <w:pPr>
      <w:numPr>
        <w:ilvl w:val="5"/>
        <w:numId w:val="44"/>
      </w:numPr>
      <w:spacing w:before="120" w:after="120" w:line="300" w:lineRule="atLeast"/>
      <w:jc w:val="both"/>
      <w:outlineLvl w:val="5"/>
    </w:pPr>
    <w:rPr>
      <w:rFonts w:ascii="Times New Roman" w:eastAsiaTheme="minorHAnsi" w:hAnsi="Times New Roman" w:cs="Segoe Script"/>
      <w:color w:val="000000" w:themeColor="text1"/>
      <w:sz w:val="22"/>
      <w:szCs w:val="22"/>
    </w:rPr>
  </w:style>
  <w:style w:type="paragraph" w:customStyle="1" w:styleId="CMSANHeading6">
    <w:name w:val="CMS AN Heading 6"/>
    <w:uiPriority w:val="1"/>
    <w:qFormat/>
    <w:rsid w:val="00840D4B"/>
    <w:pPr>
      <w:numPr>
        <w:ilvl w:val="6"/>
        <w:numId w:val="44"/>
      </w:numPr>
      <w:spacing w:before="120" w:after="120" w:line="300" w:lineRule="atLeast"/>
      <w:jc w:val="both"/>
      <w:outlineLvl w:val="5"/>
    </w:pPr>
    <w:rPr>
      <w:rFonts w:ascii="Times New Roman" w:eastAsiaTheme="minorHAnsi" w:hAnsi="Times New Roman" w:cs="Segoe Script"/>
      <w:color w:val="000000" w:themeColor="text1"/>
      <w:sz w:val="22"/>
      <w:szCs w:val="22"/>
    </w:rPr>
  </w:style>
  <w:style w:type="paragraph" w:customStyle="1" w:styleId="CMSANMainHeading">
    <w:name w:val="CMS AN Main Heading"/>
    <w:next w:val="CMSANHeading1"/>
    <w:rsid w:val="00DA71C4"/>
    <w:pPr>
      <w:pageBreakBefore/>
      <w:numPr>
        <w:numId w:val="44"/>
      </w:numPr>
      <w:spacing w:after="240" w:line="300" w:lineRule="atLeast"/>
      <w:jc w:val="center"/>
      <w:outlineLvl w:val="0"/>
    </w:pPr>
    <w:rPr>
      <w:rFonts w:ascii="Times New Roman" w:eastAsiaTheme="minorHAnsi" w:hAnsi="Times New Roman"/>
      <w:b/>
      <w:caps/>
      <w:color w:val="000000" w:themeColor="text1"/>
      <w:sz w:val="22"/>
      <w:szCs w:val="22"/>
    </w:rPr>
  </w:style>
  <w:style w:type="numbering" w:customStyle="1" w:styleId="CMS-ANHeading">
    <w:name w:val="CMS-AN Heading"/>
    <w:uiPriority w:val="99"/>
    <w:rsid w:val="00DA71C4"/>
  </w:style>
  <w:style w:type="character" w:customStyle="1" w:styleId="st1">
    <w:name w:val="st1"/>
    <w:basedOn w:val="DefaultParagraphFont"/>
    <w:rsid w:val="00A04FEC"/>
  </w:style>
  <w:style w:type="paragraph" w:customStyle="1" w:styleId="Attachment">
    <w:name w:val="Attachment"/>
    <w:qFormat/>
    <w:rsid w:val="00840D4B"/>
    <w:pPr>
      <w:spacing w:before="240" w:after="240"/>
      <w:ind w:left="360" w:hanging="360"/>
      <w:jc w:val="center"/>
    </w:pPr>
    <w:rPr>
      <w:rFonts w:ascii="Arial" w:eastAsiaTheme="minorHAnsi" w:hAnsi="Arial"/>
      <w:b/>
      <w:color w:val="000000"/>
      <w:sz w:val="22"/>
    </w:rPr>
  </w:style>
  <w:style w:type="paragraph" w:customStyle="1" w:styleId="AnnexSingle">
    <w:name w:val="Annex (Single)"/>
    <w:basedOn w:val="Annex"/>
    <w:rsid w:val="00E7717E"/>
  </w:style>
  <w:style w:type="character" w:customStyle="1" w:styleId="Level1asheadingtext">
    <w:name w:val="Level 1 as heading (text)"/>
    <w:basedOn w:val="DefaultParagraphFont"/>
    <w:rsid w:val="008B5A5B"/>
    <w:rPr>
      <w:b/>
      <w:bCs/>
      <w:caps/>
    </w:rPr>
  </w:style>
  <w:style w:type="paragraph" w:customStyle="1" w:styleId="BB-Normal">
    <w:name w:val="BB-Normal"/>
    <w:rsid w:val="00BE6AF8"/>
    <w:pPr>
      <w:jc w:val="both"/>
    </w:pPr>
    <w:rPr>
      <w:rFonts w:ascii="Arial" w:eastAsiaTheme="minorHAnsi" w:hAnsi="Arial" w:cs="Arial"/>
    </w:rPr>
  </w:style>
  <w:style w:type="paragraph" w:styleId="BodyText2">
    <w:name w:val="Body Text 2"/>
    <w:basedOn w:val="Normal"/>
    <w:link w:val="BodyText2Char"/>
    <w:uiPriority w:val="99"/>
    <w:unhideWhenUsed/>
    <w:rsid w:val="00BD12ED"/>
    <w:pPr>
      <w:spacing w:after="120" w:line="480" w:lineRule="auto"/>
    </w:pPr>
  </w:style>
  <w:style w:type="character" w:customStyle="1" w:styleId="BodyText2Char">
    <w:name w:val="Body Text 2 Char"/>
    <w:basedOn w:val="DefaultParagraphFont"/>
    <w:link w:val="BodyText2"/>
    <w:uiPriority w:val="99"/>
    <w:rsid w:val="00BD12ED"/>
    <w:rPr>
      <w:rFonts w:ascii="Arial" w:hAnsi="Arial"/>
      <w:color w:val="000000"/>
      <w:sz w:val="22"/>
      <w:szCs w:val="22"/>
    </w:rPr>
  </w:style>
  <w:style w:type="paragraph" w:styleId="BodyTextFirstIndent">
    <w:name w:val="Body Text First Indent"/>
    <w:basedOn w:val="BodyText"/>
    <w:link w:val="BodyTextFirstIndentChar"/>
    <w:uiPriority w:val="99"/>
    <w:unhideWhenUsed/>
    <w:rsid w:val="008055CC"/>
    <w:pPr>
      <w:spacing w:after="200"/>
      <w:ind w:firstLine="360"/>
    </w:pPr>
  </w:style>
  <w:style w:type="character" w:customStyle="1" w:styleId="BodyTextFirstIndentChar">
    <w:name w:val="Body Text First Indent Char"/>
    <w:basedOn w:val="BodyTextChar"/>
    <w:link w:val="BodyTextFirstIndent"/>
    <w:uiPriority w:val="99"/>
    <w:rsid w:val="008055CC"/>
    <w:rPr>
      <w:rFonts w:ascii="Arial" w:hAnsi="Arial"/>
      <w:color w:val="000000"/>
      <w:sz w:val="22"/>
      <w:szCs w:val="22"/>
    </w:rPr>
  </w:style>
  <w:style w:type="paragraph" w:styleId="BodyTextIndent2">
    <w:name w:val="Body Text Indent 2"/>
    <w:basedOn w:val="Normal"/>
    <w:link w:val="BodyTextIndent2Char"/>
    <w:uiPriority w:val="99"/>
    <w:unhideWhenUsed/>
    <w:rsid w:val="008055CC"/>
    <w:pPr>
      <w:spacing w:after="120" w:line="480" w:lineRule="auto"/>
      <w:ind w:left="283"/>
    </w:pPr>
  </w:style>
  <w:style w:type="character" w:customStyle="1" w:styleId="BodyTextIndent2Char">
    <w:name w:val="Body Text Indent 2 Char"/>
    <w:basedOn w:val="DefaultParagraphFont"/>
    <w:link w:val="BodyTextIndent2"/>
    <w:uiPriority w:val="99"/>
    <w:rsid w:val="008055CC"/>
    <w:rPr>
      <w:rFonts w:ascii="Arial" w:hAnsi="Arial"/>
      <w:color w:val="000000"/>
      <w:sz w:val="22"/>
      <w:szCs w:val="22"/>
    </w:rPr>
  </w:style>
  <w:style w:type="numbering" w:customStyle="1" w:styleId="ClauseStyle">
    <w:name w:val="Clause Style"/>
    <w:uiPriority w:val="99"/>
    <w:rsid w:val="00E35C47"/>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744">
      <w:bodyDiv w:val="1"/>
      <w:marLeft w:val="0"/>
      <w:marRight w:val="0"/>
      <w:marTop w:val="0"/>
      <w:marBottom w:val="0"/>
      <w:divBdr>
        <w:top w:val="none" w:sz="0" w:space="0" w:color="auto"/>
        <w:left w:val="none" w:sz="0" w:space="0" w:color="auto"/>
        <w:bottom w:val="none" w:sz="0" w:space="0" w:color="auto"/>
        <w:right w:val="none" w:sz="0" w:space="0" w:color="auto"/>
      </w:divBdr>
      <w:divsChild>
        <w:div w:id="227498360">
          <w:marLeft w:val="0"/>
          <w:marRight w:val="0"/>
          <w:marTop w:val="0"/>
          <w:marBottom w:val="0"/>
          <w:divBdr>
            <w:top w:val="none" w:sz="0" w:space="0" w:color="auto"/>
            <w:left w:val="single" w:sz="2" w:space="0" w:color="BBBBBB"/>
            <w:bottom w:val="single" w:sz="2" w:space="0" w:color="BBBBBB"/>
            <w:right w:val="single" w:sz="2" w:space="0" w:color="BBBBBB"/>
          </w:divBdr>
          <w:divsChild>
            <w:div w:id="1053889668">
              <w:marLeft w:val="0"/>
              <w:marRight w:val="0"/>
              <w:marTop w:val="0"/>
              <w:marBottom w:val="0"/>
              <w:divBdr>
                <w:top w:val="none" w:sz="0" w:space="0" w:color="auto"/>
                <w:left w:val="none" w:sz="0" w:space="0" w:color="auto"/>
                <w:bottom w:val="none" w:sz="0" w:space="0" w:color="auto"/>
                <w:right w:val="none" w:sz="0" w:space="0" w:color="auto"/>
              </w:divBdr>
              <w:divsChild>
                <w:div w:id="1135836841">
                  <w:marLeft w:val="0"/>
                  <w:marRight w:val="0"/>
                  <w:marTop w:val="0"/>
                  <w:marBottom w:val="0"/>
                  <w:divBdr>
                    <w:top w:val="none" w:sz="0" w:space="0" w:color="auto"/>
                    <w:left w:val="none" w:sz="0" w:space="0" w:color="auto"/>
                    <w:bottom w:val="none" w:sz="0" w:space="0" w:color="auto"/>
                    <w:right w:val="none" w:sz="0" w:space="0" w:color="auto"/>
                  </w:divBdr>
                  <w:divsChild>
                    <w:div w:id="1353067068">
                      <w:marLeft w:val="0"/>
                      <w:marRight w:val="0"/>
                      <w:marTop w:val="0"/>
                      <w:marBottom w:val="0"/>
                      <w:divBdr>
                        <w:top w:val="none" w:sz="0" w:space="0" w:color="auto"/>
                        <w:left w:val="none" w:sz="0" w:space="0" w:color="auto"/>
                        <w:bottom w:val="none" w:sz="0" w:space="0" w:color="auto"/>
                        <w:right w:val="none" w:sz="0" w:space="0" w:color="auto"/>
                      </w:divBdr>
                      <w:divsChild>
                        <w:div w:id="851575583">
                          <w:marLeft w:val="0"/>
                          <w:marRight w:val="0"/>
                          <w:marTop w:val="0"/>
                          <w:marBottom w:val="0"/>
                          <w:divBdr>
                            <w:top w:val="none" w:sz="0" w:space="0" w:color="auto"/>
                            <w:left w:val="none" w:sz="0" w:space="0" w:color="auto"/>
                            <w:bottom w:val="none" w:sz="0" w:space="0" w:color="auto"/>
                            <w:right w:val="none" w:sz="0" w:space="0" w:color="auto"/>
                          </w:divBdr>
                          <w:divsChild>
                            <w:div w:id="442841697">
                              <w:marLeft w:val="0"/>
                              <w:marRight w:val="0"/>
                              <w:marTop w:val="0"/>
                              <w:marBottom w:val="0"/>
                              <w:divBdr>
                                <w:top w:val="none" w:sz="0" w:space="0" w:color="auto"/>
                                <w:left w:val="none" w:sz="0" w:space="0" w:color="auto"/>
                                <w:bottom w:val="none" w:sz="0" w:space="0" w:color="auto"/>
                                <w:right w:val="none" w:sz="0" w:space="0" w:color="auto"/>
                              </w:divBdr>
                              <w:divsChild>
                                <w:div w:id="1574967522">
                                  <w:marLeft w:val="0"/>
                                  <w:marRight w:val="0"/>
                                  <w:marTop w:val="0"/>
                                  <w:marBottom w:val="0"/>
                                  <w:divBdr>
                                    <w:top w:val="none" w:sz="0" w:space="0" w:color="auto"/>
                                    <w:left w:val="none" w:sz="0" w:space="0" w:color="auto"/>
                                    <w:bottom w:val="none" w:sz="0" w:space="0" w:color="auto"/>
                                    <w:right w:val="none" w:sz="0" w:space="0" w:color="auto"/>
                                  </w:divBdr>
                                  <w:divsChild>
                                    <w:div w:id="1419404514">
                                      <w:marLeft w:val="0"/>
                                      <w:marRight w:val="0"/>
                                      <w:marTop w:val="0"/>
                                      <w:marBottom w:val="0"/>
                                      <w:divBdr>
                                        <w:top w:val="none" w:sz="0" w:space="0" w:color="auto"/>
                                        <w:left w:val="none" w:sz="0" w:space="0" w:color="auto"/>
                                        <w:bottom w:val="none" w:sz="0" w:space="0" w:color="auto"/>
                                        <w:right w:val="none" w:sz="0" w:space="0" w:color="auto"/>
                                      </w:divBdr>
                                      <w:divsChild>
                                        <w:div w:id="666320752">
                                          <w:marLeft w:val="1200"/>
                                          <w:marRight w:val="1200"/>
                                          <w:marTop w:val="0"/>
                                          <w:marBottom w:val="0"/>
                                          <w:divBdr>
                                            <w:top w:val="none" w:sz="0" w:space="0" w:color="auto"/>
                                            <w:left w:val="none" w:sz="0" w:space="0" w:color="auto"/>
                                            <w:bottom w:val="none" w:sz="0" w:space="0" w:color="auto"/>
                                            <w:right w:val="none" w:sz="0" w:space="0" w:color="auto"/>
                                          </w:divBdr>
                                          <w:divsChild>
                                            <w:div w:id="787162426">
                                              <w:marLeft w:val="0"/>
                                              <w:marRight w:val="0"/>
                                              <w:marTop w:val="0"/>
                                              <w:marBottom w:val="0"/>
                                              <w:divBdr>
                                                <w:top w:val="none" w:sz="0" w:space="0" w:color="auto"/>
                                                <w:left w:val="none" w:sz="0" w:space="0" w:color="auto"/>
                                                <w:bottom w:val="none" w:sz="0" w:space="0" w:color="auto"/>
                                                <w:right w:val="none" w:sz="0" w:space="0" w:color="auto"/>
                                              </w:divBdr>
                                              <w:divsChild>
                                                <w:div w:id="379868667">
                                                  <w:marLeft w:val="0"/>
                                                  <w:marRight w:val="0"/>
                                                  <w:marTop w:val="0"/>
                                                  <w:marBottom w:val="0"/>
                                                  <w:divBdr>
                                                    <w:top w:val="single" w:sz="6" w:space="0" w:color="CCCCCC"/>
                                                    <w:left w:val="none" w:sz="0" w:space="0" w:color="auto"/>
                                                    <w:bottom w:val="none" w:sz="0" w:space="0" w:color="auto"/>
                                                    <w:right w:val="none" w:sz="0" w:space="0" w:color="auto"/>
                                                  </w:divBdr>
                                                  <w:divsChild>
                                                    <w:div w:id="926380367">
                                                      <w:marLeft w:val="0"/>
                                                      <w:marRight w:val="135"/>
                                                      <w:marTop w:val="0"/>
                                                      <w:marBottom w:val="0"/>
                                                      <w:divBdr>
                                                        <w:top w:val="none" w:sz="0" w:space="0" w:color="auto"/>
                                                        <w:left w:val="none" w:sz="0" w:space="0" w:color="auto"/>
                                                        <w:bottom w:val="none" w:sz="0" w:space="0" w:color="auto"/>
                                                        <w:right w:val="none" w:sz="0" w:space="0" w:color="auto"/>
                                                      </w:divBdr>
                                                      <w:divsChild>
                                                        <w:div w:id="2024428157">
                                                          <w:marLeft w:val="0"/>
                                                          <w:marRight w:val="0"/>
                                                          <w:marTop w:val="0"/>
                                                          <w:marBottom w:val="0"/>
                                                          <w:divBdr>
                                                            <w:top w:val="none" w:sz="0" w:space="0" w:color="auto"/>
                                                            <w:left w:val="none" w:sz="0" w:space="0" w:color="auto"/>
                                                            <w:bottom w:val="none" w:sz="0" w:space="0" w:color="auto"/>
                                                            <w:right w:val="none" w:sz="0" w:space="0" w:color="auto"/>
                                                          </w:divBdr>
                                                          <w:divsChild>
                                                            <w:div w:id="36053514">
                                                              <w:marLeft w:val="0"/>
                                                              <w:marRight w:val="0"/>
                                                              <w:marTop w:val="224"/>
                                                              <w:marBottom w:val="224"/>
                                                              <w:divBdr>
                                                                <w:top w:val="none" w:sz="0" w:space="0" w:color="auto"/>
                                                                <w:left w:val="none" w:sz="0" w:space="0" w:color="auto"/>
                                                                <w:bottom w:val="none" w:sz="0" w:space="0" w:color="auto"/>
                                                                <w:right w:val="none" w:sz="0" w:space="0" w:color="auto"/>
                                                              </w:divBdr>
                                                              <w:divsChild>
                                                                <w:div w:id="797994819">
                                                                  <w:marLeft w:val="0"/>
                                                                  <w:marRight w:val="0"/>
                                                                  <w:marTop w:val="224"/>
                                                                  <w:marBottom w:val="224"/>
                                                                  <w:divBdr>
                                                                    <w:top w:val="none" w:sz="0" w:space="0" w:color="auto"/>
                                                                    <w:left w:val="none" w:sz="0" w:space="0" w:color="auto"/>
                                                                    <w:bottom w:val="none" w:sz="0" w:space="0" w:color="auto"/>
                                                                    <w:right w:val="none" w:sz="0" w:space="0" w:color="auto"/>
                                                                  </w:divBdr>
                                                                  <w:divsChild>
                                                                    <w:div w:id="1921059535">
                                                                      <w:marLeft w:val="0"/>
                                                                      <w:marRight w:val="0"/>
                                                                      <w:marTop w:val="224"/>
                                                                      <w:marBottom w:val="224"/>
                                                                      <w:divBdr>
                                                                        <w:top w:val="none" w:sz="0" w:space="0" w:color="auto"/>
                                                                        <w:left w:val="none" w:sz="0" w:space="0" w:color="auto"/>
                                                                        <w:bottom w:val="none" w:sz="0" w:space="0" w:color="auto"/>
                                                                        <w:right w:val="none" w:sz="0" w:space="0" w:color="auto"/>
                                                                      </w:divBdr>
                                                                      <w:divsChild>
                                                                        <w:div w:id="34621935">
                                                                          <w:marLeft w:val="0"/>
                                                                          <w:marRight w:val="0"/>
                                                                          <w:marTop w:val="224"/>
                                                                          <w:marBottom w:val="224"/>
                                                                          <w:divBdr>
                                                                            <w:top w:val="none" w:sz="0" w:space="0" w:color="auto"/>
                                                                            <w:left w:val="none" w:sz="0" w:space="0" w:color="auto"/>
                                                                            <w:bottom w:val="none" w:sz="0" w:space="0" w:color="auto"/>
                                                                            <w:right w:val="none" w:sz="0" w:space="0" w:color="auto"/>
                                                                          </w:divBdr>
                                                                          <w:divsChild>
                                                                            <w:div w:id="1840539055">
                                                                              <w:marLeft w:val="0"/>
                                                                              <w:marRight w:val="0"/>
                                                                              <w:marTop w:val="224"/>
                                                                              <w:marBottom w:val="0"/>
                                                                              <w:divBdr>
                                                                                <w:top w:val="none" w:sz="0" w:space="0" w:color="auto"/>
                                                                                <w:left w:val="none" w:sz="0" w:space="0" w:color="auto"/>
                                                                                <w:bottom w:val="none" w:sz="0" w:space="0" w:color="auto"/>
                                                                                <w:right w:val="none" w:sz="0" w:space="0" w:color="auto"/>
                                                                              </w:divBdr>
                                                                              <w:divsChild>
                                                                                <w:div w:id="985739446">
                                                                                  <w:marLeft w:val="0"/>
                                                                                  <w:marRight w:val="0"/>
                                                                                  <w:marTop w:val="0"/>
                                                                                  <w:marBottom w:val="0"/>
                                                                                  <w:divBdr>
                                                                                    <w:top w:val="none" w:sz="0" w:space="0" w:color="auto"/>
                                                                                    <w:left w:val="none" w:sz="0" w:space="0" w:color="auto"/>
                                                                                    <w:bottom w:val="none" w:sz="0" w:space="0" w:color="auto"/>
                                                                                    <w:right w:val="none" w:sz="0" w:space="0" w:color="auto"/>
                                                                                  </w:divBdr>
                                                                                </w:div>
                                                                                <w:div w:id="12895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510572">
                                                                          <w:marLeft w:val="0"/>
                                                                          <w:marRight w:val="0"/>
                                                                          <w:marTop w:val="224"/>
                                                                          <w:marBottom w:val="224"/>
                                                                          <w:divBdr>
                                                                            <w:top w:val="none" w:sz="0" w:space="0" w:color="auto"/>
                                                                            <w:left w:val="none" w:sz="0" w:space="0" w:color="auto"/>
                                                                            <w:bottom w:val="none" w:sz="0" w:space="0" w:color="auto"/>
                                                                            <w:right w:val="none" w:sz="0" w:space="0" w:color="auto"/>
                                                                          </w:divBdr>
                                                                          <w:divsChild>
                                                                            <w:div w:id="1734426679">
                                                                              <w:marLeft w:val="0"/>
                                                                              <w:marRight w:val="0"/>
                                                                              <w:marTop w:val="224"/>
                                                                              <w:marBottom w:val="0"/>
                                                                              <w:divBdr>
                                                                                <w:top w:val="none" w:sz="0" w:space="0" w:color="auto"/>
                                                                                <w:left w:val="none" w:sz="0" w:space="0" w:color="auto"/>
                                                                                <w:bottom w:val="none" w:sz="0" w:space="0" w:color="auto"/>
                                                                                <w:right w:val="none" w:sz="0" w:space="0" w:color="auto"/>
                                                                              </w:divBdr>
                                                                              <w:divsChild>
                                                                                <w:div w:id="1074470152">
                                                                                  <w:marLeft w:val="0"/>
                                                                                  <w:marRight w:val="0"/>
                                                                                  <w:marTop w:val="0"/>
                                                                                  <w:marBottom w:val="0"/>
                                                                                  <w:divBdr>
                                                                                    <w:top w:val="none" w:sz="0" w:space="0" w:color="auto"/>
                                                                                    <w:left w:val="none" w:sz="0" w:space="0" w:color="auto"/>
                                                                                    <w:bottom w:val="none" w:sz="0" w:space="0" w:color="auto"/>
                                                                                    <w:right w:val="none" w:sz="0" w:space="0" w:color="auto"/>
                                                                                  </w:divBdr>
                                                                                </w:div>
                                                                                <w:div w:id="11031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850141">
                                                                          <w:marLeft w:val="0"/>
                                                                          <w:marRight w:val="0"/>
                                                                          <w:marTop w:val="224"/>
                                                                          <w:marBottom w:val="224"/>
                                                                          <w:divBdr>
                                                                            <w:top w:val="none" w:sz="0" w:space="0" w:color="auto"/>
                                                                            <w:left w:val="none" w:sz="0" w:space="0" w:color="auto"/>
                                                                            <w:bottom w:val="none" w:sz="0" w:space="0" w:color="auto"/>
                                                                            <w:right w:val="none" w:sz="0" w:space="0" w:color="auto"/>
                                                                          </w:divBdr>
                                                                          <w:divsChild>
                                                                            <w:div w:id="456680776">
                                                                              <w:marLeft w:val="0"/>
                                                                              <w:marRight w:val="0"/>
                                                                              <w:marTop w:val="224"/>
                                                                              <w:marBottom w:val="0"/>
                                                                              <w:divBdr>
                                                                                <w:top w:val="none" w:sz="0" w:space="0" w:color="auto"/>
                                                                                <w:left w:val="none" w:sz="0" w:space="0" w:color="auto"/>
                                                                                <w:bottom w:val="none" w:sz="0" w:space="0" w:color="auto"/>
                                                                                <w:right w:val="none" w:sz="0" w:space="0" w:color="auto"/>
                                                                              </w:divBdr>
                                                                              <w:divsChild>
                                                                                <w:div w:id="144317246">
                                                                                  <w:marLeft w:val="0"/>
                                                                                  <w:marRight w:val="0"/>
                                                                                  <w:marTop w:val="0"/>
                                                                                  <w:marBottom w:val="0"/>
                                                                                  <w:divBdr>
                                                                                    <w:top w:val="none" w:sz="0" w:space="0" w:color="auto"/>
                                                                                    <w:left w:val="none" w:sz="0" w:space="0" w:color="auto"/>
                                                                                    <w:bottom w:val="none" w:sz="0" w:space="0" w:color="auto"/>
                                                                                    <w:right w:val="none" w:sz="0" w:space="0" w:color="auto"/>
                                                                                  </w:divBdr>
                                                                                </w:div>
                                                                                <w:div w:id="95297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266933">
                                                                          <w:marLeft w:val="0"/>
                                                                          <w:marRight w:val="0"/>
                                                                          <w:marTop w:val="224"/>
                                                                          <w:marBottom w:val="224"/>
                                                                          <w:divBdr>
                                                                            <w:top w:val="none" w:sz="0" w:space="0" w:color="auto"/>
                                                                            <w:left w:val="none" w:sz="0" w:space="0" w:color="auto"/>
                                                                            <w:bottom w:val="none" w:sz="0" w:space="0" w:color="auto"/>
                                                                            <w:right w:val="none" w:sz="0" w:space="0" w:color="auto"/>
                                                                          </w:divBdr>
                                                                          <w:divsChild>
                                                                            <w:div w:id="222571024">
                                                                              <w:marLeft w:val="0"/>
                                                                              <w:marRight w:val="0"/>
                                                                              <w:marTop w:val="224"/>
                                                                              <w:marBottom w:val="0"/>
                                                                              <w:divBdr>
                                                                                <w:top w:val="none" w:sz="0" w:space="0" w:color="auto"/>
                                                                                <w:left w:val="none" w:sz="0" w:space="0" w:color="auto"/>
                                                                                <w:bottom w:val="none" w:sz="0" w:space="0" w:color="auto"/>
                                                                                <w:right w:val="none" w:sz="0" w:space="0" w:color="auto"/>
                                                                              </w:divBdr>
                                                                              <w:divsChild>
                                                                                <w:div w:id="67052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87383">
                                                                          <w:marLeft w:val="0"/>
                                                                          <w:marRight w:val="0"/>
                                                                          <w:marTop w:val="224"/>
                                                                          <w:marBottom w:val="224"/>
                                                                          <w:divBdr>
                                                                            <w:top w:val="none" w:sz="0" w:space="0" w:color="auto"/>
                                                                            <w:left w:val="none" w:sz="0" w:space="0" w:color="auto"/>
                                                                            <w:bottom w:val="none" w:sz="0" w:space="0" w:color="auto"/>
                                                                            <w:right w:val="none" w:sz="0" w:space="0" w:color="auto"/>
                                                                          </w:divBdr>
                                                                          <w:divsChild>
                                                                            <w:div w:id="1748380481">
                                                                              <w:marLeft w:val="0"/>
                                                                              <w:marRight w:val="0"/>
                                                                              <w:marTop w:val="224"/>
                                                                              <w:marBottom w:val="0"/>
                                                                              <w:divBdr>
                                                                                <w:top w:val="none" w:sz="0" w:space="0" w:color="auto"/>
                                                                                <w:left w:val="none" w:sz="0" w:space="0" w:color="auto"/>
                                                                                <w:bottom w:val="none" w:sz="0" w:space="0" w:color="auto"/>
                                                                                <w:right w:val="none" w:sz="0" w:space="0" w:color="auto"/>
                                                                              </w:divBdr>
                                                                              <w:divsChild>
                                                                                <w:div w:id="256209711">
                                                                                  <w:marLeft w:val="0"/>
                                                                                  <w:marRight w:val="0"/>
                                                                                  <w:marTop w:val="0"/>
                                                                                  <w:marBottom w:val="0"/>
                                                                                  <w:divBdr>
                                                                                    <w:top w:val="none" w:sz="0" w:space="0" w:color="auto"/>
                                                                                    <w:left w:val="none" w:sz="0" w:space="0" w:color="auto"/>
                                                                                    <w:bottom w:val="none" w:sz="0" w:space="0" w:color="auto"/>
                                                                                    <w:right w:val="none" w:sz="0" w:space="0" w:color="auto"/>
                                                                                  </w:divBdr>
                                                                                </w:div>
                                                                                <w:div w:id="206185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18074">
                                                                          <w:marLeft w:val="0"/>
                                                                          <w:marRight w:val="0"/>
                                                                          <w:marTop w:val="224"/>
                                                                          <w:marBottom w:val="224"/>
                                                                          <w:divBdr>
                                                                            <w:top w:val="none" w:sz="0" w:space="0" w:color="auto"/>
                                                                            <w:left w:val="none" w:sz="0" w:space="0" w:color="auto"/>
                                                                            <w:bottom w:val="none" w:sz="0" w:space="0" w:color="auto"/>
                                                                            <w:right w:val="none" w:sz="0" w:space="0" w:color="auto"/>
                                                                          </w:divBdr>
                                                                          <w:divsChild>
                                                                            <w:div w:id="903299016">
                                                                              <w:marLeft w:val="0"/>
                                                                              <w:marRight w:val="0"/>
                                                                              <w:marTop w:val="224"/>
                                                                              <w:marBottom w:val="0"/>
                                                                              <w:divBdr>
                                                                                <w:top w:val="none" w:sz="0" w:space="0" w:color="auto"/>
                                                                                <w:left w:val="none" w:sz="0" w:space="0" w:color="auto"/>
                                                                                <w:bottom w:val="none" w:sz="0" w:space="0" w:color="auto"/>
                                                                                <w:right w:val="none" w:sz="0" w:space="0" w:color="auto"/>
                                                                              </w:divBdr>
                                                                              <w:divsChild>
                                                                                <w:div w:id="465008824">
                                                                                  <w:marLeft w:val="0"/>
                                                                                  <w:marRight w:val="0"/>
                                                                                  <w:marTop w:val="0"/>
                                                                                  <w:marBottom w:val="0"/>
                                                                                  <w:divBdr>
                                                                                    <w:top w:val="none" w:sz="0" w:space="0" w:color="auto"/>
                                                                                    <w:left w:val="none" w:sz="0" w:space="0" w:color="auto"/>
                                                                                    <w:bottom w:val="none" w:sz="0" w:space="0" w:color="auto"/>
                                                                                    <w:right w:val="none" w:sz="0" w:space="0" w:color="auto"/>
                                                                                  </w:divBdr>
                                                                                </w:div>
                                                                                <w:div w:id="125084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6962">
                                                                          <w:marLeft w:val="0"/>
                                                                          <w:marRight w:val="0"/>
                                                                          <w:marTop w:val="224"/>
                                                                          <w:marBottom w:val="224"/>
                                                                          <w:divBdr>
                                                                            <w:top w:val="none" w:sz="0" w:space="0" w:color="auto"/>
                                                                            <w:left w:val="none" w:sz="0" w:space="0" w:color="auto"/>
                                                                            <w:bottom w:val="none" w:sz="0" w:space="0" w:color="auto"/>
                                                                            <w:right w:val="none" w:sz="0" w:space="0" w:color="auto"/>
                                                                          </w:divBdr>
                                                                          <w:divsChild>
                                                                            <w:div w:id="1382829368">
                                                                              <w:marLeft w:val="0"/>
                                                                              <w:marRight w:val="0"/>
                                                                              <w:marTop w:val="224"/>
                                                                              <w:marBottom w:val="0"/>
                                                                              <w:divBdr>
                                                                                <w:top w:val="none" w:sz="0" w:space="0" w:color="auto"/>
                                                                                <w:left w:val="none" w:sz="0" w:space="0" w:color="auto"/>
                                                                                <w:bottom w:val="none" w:sz="0" w:space="0" w:color="auto"/>
                                                                                <w:right w:val="none" w:sz="0" w:space="0" w:color="auto"/>
                                                                              </w:divBdr>
                                                                              <w:divsChild>
                                                                                <w:div w:id="1089084313">
                                                                                  <w:marLeft w:val="0"/>
                                                                                  <w:marRight w:val="0"/>
                                                                                  <w:marTop w:val="0"/>
                                                                                  <w:marBottom w:val="0"/>
                                                                                  <w:divBdr>
                                                                                    <w:top w:val="none" w:sz="0" w:space="0" w:color="auto"/>
                                                                                    <w:left w:val="none" w:sz="0" w:space="0" w:color="auto"/>
                                                                                    <w:bottom w:val="none" w:sz="0" w:space="0" w:color="auto"/>
                                                                                    <w:right w:val="none" w:sz="0" w:space="0" w:color="auto"/>
                                                                                  </w:divBdr>
                                                                                </w:div>
                                                                                <w:div w:id="111355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25481">
      <w:bodyDiv w:val="1"/>
      <w:marLeft w:val="0"/>
      <w:marRight w:val="0"/>
      <w:marTop w:val="0"/>
      <w:marBottom w:val="0"/>
      <w:divBdr>
        <w:top w:val="none" w:sz="0" w:space="0" w:color="auto"/>
        <w:left w:val="none" w:sz="0" w:space="0" w:color="auto"/>
        <w:bottom w:val="none" w:sz="0" w:space="0" w:color="auto"/>
        <w:right w:val="none" w:sz="0" w:space="0" w:color="auto"/>
      </w:divBdr>
      <w:divsChild>
        <w:div w:id="1078554919">
          <w:marLeft w:val="0"/>
          <w:marRight w:val="0"/>
          <w:marTop w:val="0"/>
          <w:marBottom w:val="0"/>
          <w:divBdr>
            <w:top w:val="none" w:sz="0" w:space="0" w:color="auto"/>
            <w:left w:val="single" w:sz="2" w:space="0" w:color="BBBBBB"/>
            <w:bottom w:val="single" w:sz="2" w:space="0" w:color="BBBBBB"/>
            <w:right w:val="single" w:sz="2" w:space="0" w:color="BBBBBB"/>
          </w:divBdr>
          <w:divsChild>
            <w:div w:id="1298871872">
              <w:marLeft w:val="0"/>
              <w:marRight w:val="0"/>
              <w:marTop w:val="0"/>
              <w:marBottom w:val="0"/>
              <w:divBdr>
                <w:top w:val="none" w:sz="0" w:space="0" w:color="auto"/>
                <w:left w:val="none" w:sz="0" w:space="0" w:color="auto"/>
                <w:bottom w:val="none" w:sz="0" w:space="0" w:color="auto"/>
                <w:right w:val="none" w:sz="0" w:space="0" w:color="auto"/>
              </w:divBdr>
              <w:divsChild>
                <w:div w:id="2071494153">
                  <w:marLeft w:val="0"/>
                  <w:marRight w:val="0"/>
                  <w:marTop w:val="0"/>
                  <w:marBottom w:val="0"/>
                  <w:divBdr>
                    <w:top w:val="none" w:sz="0" w:space="0" w:color="auto"/>
                    <w:left w:val="none" w:sz="0" w:space="0" w:color="auto"/>
                    <w:bottom w:val="none" w:sz="0" w:space="0" w:color="auto"/>
                    <w:right w:val="none" w:sz="0" w:space="0" w:color="auto"/>
                  </w:divBdr>
                  <w:divsChild>
                    <w:div w:id="529949739">
                      <w:marLeft w:val="0"/>
                      <w:marRight w:val="0"/>
                      <w:marTop w:val="0"/>
                      <w:marBottom w:val="0"/>
                      <w:divBdr>
                        <w:top w:val="none" w:sz="0" w:space="0" w:color="auto"/>
                        <w:left w:val="none" w:sz="0" w:space="0" w:color="auto"/>
                        <w:bottom w:val="none" w:sz="0" w:space="0" w:color="auto"/>
                        <w:right w:val="none" w:sz="0" w:space="0" w:color="auto"/>
                      </w:divBdr>
                      <w:divsChild>
                        <w:div w:id="1642807344">
                          <w:marLeft w:val="0"/>
                          <w:marRight w:val="0"/>
                          <w:marTop w:val="0"/>
                          <w:marBottom w:val="0"/>
                          <w:divBdr>
                            <w:top w:val="none" w:sz="0" w:space="0" w:color="auto"/>
                            <w:left w:val="none" w:sz="0" w:space="0" w:color="auto"/>
                            <w:bottom w:val="none" w:sz="0" w:space="0" w:color="auto"/>
                            <w:right w:val="none" w:sz="0" w:space="0" w:color="auto"/>
                          </w:divBdr>
                          <w:divsChild>
                            <w:div w:id="97144983">
                              <w:marLeft w:val="0"/>
                              <w:marRight w:val="0"/>
                              <w:marTop w:val="0"/>
                              <w:marBottom w:val="0"/>
                              <w:divBdr>
                                <w:top w:val="none" w:sz="0" w:space="0" w:color="auto"/>
                                <w:left w:val="none" w:sz="0" w:space="0" w:color="auto"/>
                                <w:bottom w:val="none" w:sz="0" w:space="0" w:color="auto"/>
                                <w:right w:val="none" w:sz="0" w:space="0" w:color="auto"/>
                              </w:divBdr>
                              <w:divsChild>
                                <w:div w:id="639380807">
                                  <w:marLeft w:val="0"/>
                                  <w:marRight w:val="0"/>
                                  <w:marTop w:val="0"/>
                                  <w:marBottom w:val="0"/>
                                  <w:divBdr>
                                    <w:top w:val="none" w:sz="0" w:space="0" w:color="auto"/>
                                    <w:left w:val="none" w:sz="0" w:space="0" w:color="auto"/>
                                    <w:bottom w:val="none" w:sz="0" w:space="0" w:color="auto"/>
                                    <w:right w:val="none" w:sz="0" w:space="0" w:color="auto"/>
                                  </w:divBdr>
                                  <w:divsChild>
                                    <w:div w:id="208340953">
                                      <w:marLeft w:val="0"/>
                                      <w:marRight w:val="0"/>
                                      <w:marTop w:val="0"/>
                                      <w:marBottom w:val="0"/>
                                      <w:divBdr>
                                        <w:top w:val="none" w:sz="0" w:space="0" w:color="auto"/>
                                        <w:left w:val="none" w:sz="0" w:space="0" w:color="auto"/>
                                        <w:bottom w:val="none" w:sz="0" w:space="0" w:color="auto"/>
                                        <w:right w:val="none" w:sz="0" w:space="0" w:color="auto"/>
                                      </w:divBdr>
                                      <w:divsChild>
                                        <w:div w:id="279188248">
                                          <w:marLeft w:val="1200"/>
                                          <w:marRight w:val="1200"/>
                                          <w:marTop w:val="0"/>
                                          <w:marBottom w:val="0"/>
                                          <w:divBdr>
                                            <w:top w:val="none" w:sz="0" w:space="0" w:color="auto"/>
                                            <w:left w:val="none" w:sz="0" w:space="0" w:color="auto"/>
                                            <w:bottom w:val="none" w:sz="0" w:space="0" w:color="auto"/>
                                            <w:right w:val="none" w:sz="0" w:space="0" w:color="auto"/>
                                          </w:divBdr>
                                          <w:divsChild>
                                            <w:div w:id="16586350">
                                              <w:marLeft w:val="0"/>
                                              <w:marRight w:val="0"/>
                                              <w:marTop w:val="0"/>
                                              <w:marBottom w:val="0"/>
                                              <w:divBdr>
                                                <w:top w:val="none" w:sz="0" w:space="0" w:color="auto"/>
                                                <w:left w:val="none" w:sz="0" w:space="0" w:color="auto"/>
                                                <w:bottom w:val="none" w:sz="0" w:space="0" w:color="auto"/>
                                                <w:right w:val="none" w:sz="0" w:space="0" w:color="auto"/>
                                              </w:divBdr>
                                              <w:divsChild>
                                                <w:div w:id="1390617789">
                                                  <w:marLeft w:val="0"/>
                                                  <w:marRight w:val="0"/>
                                                  <w:marTop w:val="0"/>
                                                  <w:marBottom w:val="0"/>
                                                  <w:divBdr>
                                                    <w:top w:val="single" w:sz="6" w:space="0" w:color="CCCCCC"/>
                                                    <w:left w:val="none" w:sz="0" w:space="0" w:color="auto"/>
                                                    <w:bottom w:val="none" w:sz="0" w:space="0" w:color="auto"/>
                                                    <w:right w:val="none" w:sz="0" w:space="0" w:color="auto"/>
                                                  </w:divBdr>
                                                  <w:divsChild>
                                                    <w:div w:id="896555136">
                                                      <w:marLeft w:val="0"/>
                                                      <w:marRight w:val="135"/>
                                                      <w:marTop w:val="0"/>
                                                      <w:marBottom w:val="0"/>
                                                      <w:divBdr>
                                                        <w:top w:val="none" w:sz="0" w:space="0" w:color="auto"/>
                                                        <w:left w:val="none" w:sz="0" w:space="0" w:color="auto"/>
                                                        <w:bottom w:val="none" w:sz="0" w:space="0" w:color="auto"/>
                                                        <w:right w:val="none" w:sz="0" w:space="0" w:color="auto"/>
                                                      </w:divBdr>
                                                      <w:divsChild>
                                                        <w:div w:id="613294204">
                                                          <w:marLeft w:val="0"/>
                                                          <w:marRight w:val="0"/>
                                                          <w:marTop w:val="0"/>
                                                          <w:marBottom w:val="0"/>
                                                          <w:divBdr>
                                                            <w:top w:val="none" w:sz="0" w:space="0" w:color="auto"/>
                                                            <w:left w:val="none" w:sz="0" w:space="0" w:color="auto"/>
                                                            <w:bottom w:val="none" w:sz="0" w:space="0" w:color="auto"/>
                                                            <w:right w:val="none" w:sz="0" w:space="0" w:color="auto"/>
                                                          </w:divBdr>
                                                          <w:divsChild>
                                                            <w:div w:id="2047680358">
                                                              <w:marLeft w:val="0"/>
                                                              <w:marRight w:val="0"/>
                                                              <w:marTop w:val="224"/>
                                                              <w:marBottom w:val="224"/>
                                                              <w:divBdr>
                                                                <w:top w:val="none" w:sz="0" w:space="0" w:color="auto"/>
                                                                <w:left w:val="none" w:sz="0" w:space="0" w:color="auto"/>
                                                                <w:bottom w:val="none" w:sz="0" w:space="0" w:color="auto"/>
                                                                <w:right w:val="none" w:sz="0" w:space="0" w:color="auto"/>
                                                              </w:divBdr>
                                                              <w:divsChild>
                                                                <w:div w:id="1080373224">
                                                                  <w:marLeft w:val="0"/>
                                                                  <w:marRight w:val="0"/>
                                                                  <w:marTop w:val="224"/>
                                                                  <w:marBottom w:val="224"/>
                                                                  <w:divBdr>
                                                                    <w:top w:val="none" w:sz="0" w:space="0" w:color="auto"/>
                                                                    <w:left w:val="none" w:sz="0" w:space="0" w:color="auto"/>
                                                                    <w:bottom w:val="none" w:sz="0" w:space="0" w:color="auto"/>
                                                                    <w:right w:val="none" w:sz="0" w:space="0" w:color="auto"/>
                                                                  </w:divBdr>
                                                                  <w:divsChild>
                                                                    <w:div w:id="473912748">
                                                                      <w:marLeft w:val="0"/>
                                                                      <w:marRight w:val="0"/>
                                                                      <w:marTop w:val="224"/>
                                                                      <w:marBottom w:val="0"/>
                                                                      <w:divBdr>
                                                                        <w:top w:val="none" w:sz="0" w:space="0" w:color="auto"/>
                                                                        <w:left w:val="none" w:sz="0" w:space="0" w:color="auto"/>
                                                                        <w:bottom w:val="none" w:sz="0" w:space="0" w:color="auto"/>
                                                                        <w:right w:val="none" w:sz="0" w:space="0" w:color="auto"/>
                                                                      </w:divBdr>
                                                                      <w:divsChild>
                                                                        <w:div w:id="125069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93150">
      <w:bodyDiv w:val="1"/>
      <w:marLeft w:val="0"/>
      <w:marRight w:val="0"/>
      <w:marTop w:val="0"/>
      <w:marBottom w:val="0"/>
      <w:divBdr>
        <w:top w:val="none" w:sz="0" w:space="0" w:color="auto"/>
        <w:left w:val="none" w:sz="0" w:space="0" w:color="auto"/>
        <w:bottom w:val="none" w:sz="0" w:space="0" w:color="auto"/>
        <w:right w:val="none" w:sz="0" w:space="0" w:color="auto"/>
      </w:divBdr>
    </w:div>
    <w:div w:id="169100996">
      <w:bodyDiv w:val="1"/>
      <w:marLeft w:val="0"/>
      <w:marRight w:val="0"/>
      <w:marTop w:val="0"/>
      <w:marBottom w:val="0"/>
      <w:divBdr>
        <w:top w:val="none" w:sz="0" w:space="0" w:color="auto"/>
        <w:left w:val="none" w:sz="0" w:space="0" w:color="auto"/>
        <w:bottom w:val="none" w:sz="0" w:space="0" w:color="auto"/>
        <w:right w:val="none" w:sz="0" w:space="0" w:color="auto"/>
      </w:divBdr>
    </w:div>
    <w:div w:id="170265338">
      <w:bodyDiv w:val="1"/>
      <w:marLeft w:val="0"/>
      <w:marRight w:val="0"/>
      <w:marTop w:val="0"/>
      <w:marBottom w:val="0"/>
      <w:divBdr>
        <w:top w:val="none" w:sz="0" w:space="0" w:color="auto"/>
        <w:left w:val="none" w:sz="0" w:space="0" w:color="auto"/>
        <w:bottom w:val="none" w:sz="0" w:space="0" w:color="auto"/>
        <w:right w:val="none" w:sz="0" w:space="0" w:color="auto"/>
      </w:divBdr>
    </w:div>
    <w:div w:id="170728413">
      <w:bodyDiv w:val="1"/>
      <w:marLeft w:val="0"/>
      <w:marRight w:val="0"/>
      <w:marTop w:val="0"/>
      <w:marBottom w:val="0"/>
      <w:divBdr>
        <w:top w:val="none" w:sz="0" w:space="0" w:color="auto"/>
        <w:left w:val="none" w:sz="0" w:space="0" w:color="auto"/>
        <w:bottom w:val="none" w:sz="0" w:space="0" w:color="auto"/>
        <w:right w:val="none" w:sz="0" w:space="0" w:color="auto"/>
      </w:divBdr>
    </w:div>
    <w:div w:id="205410464">
      <w:bodyDiv w:val="1"/>
      <w:marLeft w:val="0"/>
      <w:marRight w:val="0"/>
      <w:marTop w:val="0"/>
      <w:marBottom w:val="0"/>
      <w:divBdr>
        <w:top w:val="none" w:sz="0" w:space="0" w:color="auto"/>
        <w:left w:val="none" w:sz="0" w:space="0" w:color="auto"/>
        <w:bottom w:val="none" w:sz="0" w:space="0" w:color="auto"/>
        <w:right w:val="none" w:sz="0" w:space="0" w:color="auto"/>
      </w:divBdr>
    </w:div>
    <w:div w:id="250167497">
      <w:bodyDiv w:val="1"/>
      <w:marLeft w:val="0"/>
      <w:marRight w:val="0"/>
      <w:marTop w:val="0"/>
      <w:marBottom w:val="0"/>
      <w:divBdr>
        <w:top w:val="none" w:sz="0" w:space="0" w:color="auto"/>
        <w:left w:val="none" w:sz="0" w:space="0" w:color="auto"/>
        <w:bottom w:val="none" w:sz="0" w:space="0" w:color="auto"/>
        <w:right w:val="none" w:sz="0" w:space="0" w:color="auto"/>
      </w:divBdr>
    </w:div>
    <w:div w:id="285083059">
      <w:bodyDiv w:val="1"/>
      <w:marLeft w:val="0"/>
      <w:marRight w:val="0"/>
      <w:marTop w:val="0"/>
      <w:marBottom w:val="0"/>
      <w:divBdr>
        <w:top w:val="none" w:sz="0" w:space="0" w:color="auto"/>
        <w:left w:val="none" w:sz="0" w:space="0" w:color="auto"/>
        <w:bottom w:val="none" w:sz="0" w:space="0" w:color="auto"/>
        <w:right w:val="none" w:sz="0" w:space="0" w:color="auto"/>
      </w:divBdr>
    </w:div>
    <w:div w:id="310258398">
      <w:bodyDiv w:val="1"/>
      <w:marLeft w:val="0"/>
      <w:marRight w:val="0"/>
      <w:marTop w:val="0"/>
      <w:marBottom w:val="0"/>
      <w:divBdr>
        <w:top w:val="none" w:sz="0" w:space="0" w:color="auto"/>
        <w:left w:val="none" w:sz="0" w:space="0" w:color="auto"/>
        <w:bottom w:val="none" w:sz="0" w:space="0" w:color="auto"/>
        <w:right w:val="none" w:sz="0" w:space="0" w:color="auto"/>
      </w:divBdr>
    </w:div>
    <w:div w:id="337464374">
      <w:bodyDiv w:val="1"/>
      <w:marLeft w:val="0"/>
      <w:marRight w:val="0"/>
      <w:marTop w:val="0"/>
      <w:marBottom w:val="0"/>
      <w:divBdr>
        <w:top w:val="none" w:sz="0" w:space="0" w:color="auto"/>
        <w:left w:val="none" w:sz="0" w:space="0" w:color="auto"/>
        <w:bottom w:val="none" w:sz="0" w:space="0" w:color="auto"/>
        <w:right w:val="none" w:sz="0" w:space="0" w:color="auto"/>
      </w:divBdr>
    </w:div>
    <w:div w:id="368531734">
      <w:bodyDiv w:val="1"/>
      <w:marLeft w:val="0"/>
      <w:marRight w:val="0"/>
      <w:marTop w:val="0"/>
      <w:marBottom w:val="0"/>
      <w:divBdr>
        <w:top w:val="none" w:sz="0" w:space="0" w:color="auto"/>
        <w:left w:val="none" w:sz="0" w:space="0" w:color="auto"/>
        <w:bottom w:val="none" w:sz="0" w:space="0" w:color="auto"/>
        <w:right w:val="none" w:sz="0" w:space="0" w:color="auto"/>
      </w:divBdr>
    </w:div>
    <w:div w:id="394163944">
      <w:bodyDiv w:val="1"/>
      <w:marLeft w:val="0"/>
      <w:marRight w:val="0"/>
      <w:marTop w:val="0"/>
      <w:marBottom w:val="0"/>
      <w:divBdr>
        <w:top w:val="none" w:sz="0" w:space="0" w:color="auto"/>
        <w:left w:val="none" w:sz="0" w:space="0" w:color="auto"/>
        <w:bottom w:val="none" w:sz="0" w:space="0" w:color="auto"/>
        <w:right w:val="none" w:sz="0" w:space="0" w:color="auto"/>
      </w:divBdr>
    </w:div>
    <w:div w:id="395589248">
      <w:bodyDiv w:val="1"/>
      <w:marLeft w:val="0"/>
      <w:marRight w:val="0"/>
      <w:marTop w:val="0"/>
      <w:marBottom w:val="0"/>
      <w:divBdr>
        <w:top w:val="none" w:sz="0" w:space="0" w:color="auto"/>
        <w:left w:val="none" w:sz="0" w:space="0" w:color="auto"/>
        <w:bottom w:val="none" w:sz="0" w:space="0" w:color="auto"/>
        <w:right w:val="none" w:sz="0" w:space="0" w:color="auto"/>
      </w:divBdr>
    </w:div>
    <w:div w:id="476454148">
      <w:bodyDiv w:val="1"/>
      <w:marLeft w:val="0"/>
      <w:marRight w:val="0"/>
      <w:marTop w:val="0"/>
      <w:marBottom w:val="0"/>
      <w:divBdr>
        <w:top w:val="none" w:sz="0" w:space="0" w:color="auto"/>
        <w:left w:val="none" w:sz="0" w:space="0" w:color="auto"/>
        <w:bottom w:val="none" w:sz="0" w:space="0" w:color="auto"/>
        <w:right w:val="none" w:sz="0" w:space="0" w:color="auto"/>
      </w:divBdr>
    </w:div>
    <w:div w:id="548688915">
      <w:bodyDiv w:val="1"/>
      <w:marLeft w:val="0"/>
      <w:marRight w:val="0"/>
      <w:marTop w:val="0"/>
      <w:marBottom w:val="0"/>
      <w:divBdr>
        <w:top w:val="none" w:sz="0" w:space="0" w:color="auto"/>
        <w:left w:val="none" w:sz="0" w:space="0" w:color="auto"/>
        <w:bottom w:val="none" w:sz="0" w:space="0" w:color="auto"/>
        <w:right w:val="none" w:sz="0" w:space="0" w:color="auto"/>
      </w:divBdr>
    </w:div>
    <w:div w:id="588539062">
      <w:bodyDiv w:val="1"/>
      <w:marLeft w:val="0"/>
      <w:marRight w:val="0"/>
      <w:marTop w:val="0"/>
      <w:marBottom w:val="0"/>
      <w:divBdr>
        <w:top w:val="none" w:sz="0" w:space="0" w:color="auto"/>
        <w:left w:val="none" w:sz="0" w:space="0" w:color="auto"/>
        <w:bottom w:val="none" w:sz="0" w:space="0" w:color="auto"/>
        <w:right w:val="none" w:sz="0" w:space="0" w:color="auto"/>
      </w:divBdr>
    </w:div>
    <w:div w:id="592780459">
      <w:bodyDiv w:val="1"/>
      <w:marLeft w:val="0"/>
      <w:marRight w:val="0"/>
      <w:marTop w:val="0"/>
      <w:marBottom w:val="0"/>
      <w:divBdr>
        <w:top w:val="none" w:sz="0" w:space="0" w:color="auto"/>
        <w:left w:val="none" w:sz="0" w:space="0" w:color="auto"/>
        <w:bottom w:val="none" w:sz="0" w:space="0" w:color="auto"/>
        <w:right w:val="none" w:sz="0" w:space="0" w:color="auto"/>
      </w:divBdr>
    </w:div>
    <w:div w:id="689069148">
      <w:bodyDiv w:val="1"/>
      <w:marLeft w:val="0"/>
      <w:marRight w:val="0"/>
      <w:marTop w:val="0"/>
      <w:marBottom w:val="0"/>
      <w:divBdr>
        <w:top w:val="none" w:sz="0" w:space="0" w:color="auto"/>
        <w:left w:val="none" w:sz="0" w:space="0" w:color="auto"/>
        <w:bottom w:val="none" w:sz="0" w:space="0" w:color="auto"/>
        <w:right w:val="none" w:sz="0" w:space="0" w:color="auto"/>
      </w:divBdr>
    </w:div>
    <w:div w:id="802387187">
      <w:bodyDiv w:val="1"/>
      <w:marLeft w:val="0"/>
      <w:marRight w:val="0"/>
      <w:marTop w:val="0"/>
      <w:marBottom w:val="0"/>
      <w:divBdr>
        <w:top w:val="none" w:sz="0" w:space="0" w:color="auto"/>
        <w:left w:val="none" w:sz="0" w:space="0" w:color="auto"/>
        <w:bottom w:val="none" w:sz="0" w:space="0" w:color="auto"/>
        <w:right w:val="none" w:sz="0" w:space="0" w:color="auto"/>
      </w:divBdr>
    </w:div>
    <w:div w:id="825828941">
      <w:bodyDiv w:val="1"/>
      <w:marLeft w:val="0"/>
      <w:marRight w:val="0"/>
      <w:marTop w:val="0"/>
      <w:marBottom w:val="0"/>
      <w:divBdr>
        <w:top w:val="none" w:sz="0" w:space="0" w:color="auto"/>
        <w:left w:val="none" w:sz="0" w:space="0" w:color="auto"/>
        <w:bottom w:val="none" w:sz="0" w:space="0" w:color="auto"/>
        <w:right w:val="none" w:sz="0" w:space="0" w:color="auto"/>
      </w:divBdr>
    </w:div>
    <w:div w:id="865290197">
      <w:bodyDiv w:val="1"/>
      <w:marLeft w:val="0"/>
      <w:marRight w:val="0"/>
      <w:marTop w:val="0"/>
      <w:marBottom w:val="0"/>
      <w:divBdr>
        <w:top w:val="none" w:sz="0" w:space="0" w:color="auto"/>
        <w:left w:val="none" w:sz="0" w:space="0" w:color="auto"/>
        <w:bottom w:val="none" w:sz="0" w:space="0" w:color="auto"/>
        <w:right w:val="none" w:sz="0" w:space="0" w:color="auto"/>
      </w:divBdr>
    </w:div>
    <w:div w:id="871965123">
      <w:bodyDiv w:val="1"/>
      <w:marLeft w:val="0"/>
      <w:marRight w:val="0"/>
      <w:marTop w:val="0"/>
      <w:marBottom w:val="0"/>
      <w:divBdr>
        <w:top w:val="none" w:sz="0" w:space="0" w:color="auto"/>
        <w:left w:val="none" w:sz="0" w:space="0" w:color="auto"/>
        <w:bottom w:val="none" w:sz="0" w:space="0" w:color="auto"/>
        <w:right w:val="none" w:sz="0" w:space="0" w:color="auto"/>
      </w:divBdr>
    </w:div>
    <w:div w:id="938948257">
      <w:bodyDiv w:val="1"/>
      <w:marLeft w:val="0"/>
      <w:marRight w:val="0"/>
      <w:marTop w:val="0"/>
      <w:marBottom w:val="0"/>
      <w:divBdr>
        <w:top w:val="none" w:sz="0" w:space="0" w:color="auto"/>
        <w:left w:val="none" w:sz="0" w:space="0" w:color="auto"/>
        <w:bottom w:val="none" w:sz="0" w:space="0" w:color="auto"/>
        <w:right w:val="none" w:sz="0" w:space="0" w:color="auto"/>
      </w:divBdr>
      <w:divsChild>
        <w:div w:id="659193686">
          <w:marLeft w:val="0"/>
          <w:marRight w:val="0"/>
          <w:marTop w:val="0"/>
          <w:marBottom w:val="0"/>
          <w:divBdr>
            <w:top w:val="none" w:sz="0" w:space="0" w:color="auto"/>
            <w:left w:val="single" w:sz="2" w:space="0" w:color="BBBBBB"/>
            <w:bottom w:val="single" w:sz="2" w:space="0" w:color="BBBBBB"/>
            <w:right w:val="single" w:sz="2" w:space="0" w:color="BBBBBB"/>
          </w:divBdr>
          <w:divsChild>
            <w:div w:id="953055121">
              <w:marLeft w:val="0"/>
              <w:marRight w:val="0"/>
              <w:marTop w:val="0"/>
              <w:marBottom w:val="0"/>
              <w:divBdr>
                <w:top w:val="none" w:sz="0" w:space="0" w:color="auto"/>
                <w:left w:val="none" w:sz="0" w:space="0" w:color="auto"/>
                <w:bottom w:val="none" w:sz="0" w:space="0" w:color="auto"/>
                <w:right w:val="none" w:sz="0" w:space="0" w:color="auto"/>
              </w:divBdr>
              <w:divsChild>
                <w:div w:id="602959361">
                  <w:marLeft w:val="0"/>
                  <w:marRight w:val="0"/>
                  <w:marTop w:val="0"/>
                  <w:marBottom w:val="0"/>
                  <w:divBdr>
                    <w:top w:val="none" w:sz="0" w:space="0" w:color="auto"/>
                    <w:left w:val="none" w:sz="0" w:space="0" w:color="auto"/>
                    <w:bottom w:val="none" w:sz="0" w:space="0" w:color="auto"/>
                    <w:right w:val="none" w:sz="0" w:space="0" w:color="auto"/>
                  </w:divBdr>
                  <w:divsChild>
                    <w:div w:id="1550460675">
                      <w:marLeft w:val="0"/>
                      <w:marRight w:val="0"/>
                      <w:marTop w:val="0"/>
                      <w:marBottom w:val="0"/>
                      <w:divBdr>
                        <w:top w:val="none" w:sz="0" w:space="0" w:color="auto"/>
                        <w:left w:val="none" w:sz="0" w:space="0" w:color="auto"/>
                        <w:bottom w:val="none" w:sz="0" w:space="0" w:color="auto"/>
                        <w:right w:val="none" w:sz="0" w:space="0" w:color="auto"/>
                      </w:divBdr>
                      <w:divsChild>
                        <w:div w:id="1232614773">
                          <w:marLeft w:val="0"/>
                          <w:marRight w:val="0"/>
                          <w:marTop w:val="0"/>
                          <w:marBottom w:val="0"/>
                          <w:divBdr>
                            <w:top w:val="none" w:sz="0" w:space="0" w:color="auto"/>
                            <w:left w:val="none" w:sz="0" w:space="0" w:color="auto"/>
                            <w:bottom w:val="none" w:sz="0" w:space="0" w:color="auto"/>
                            <w:right w:val="none" w:sz="0" w:space="0" w:color="auto"/>
                          </w:divBdr>
                          <w:divsChild>
                            <w:div w:id="2039774075">
                              <w:marLeft w:val="0"/>
                              <w:marRight w:val="0"/>
                              <w:marTop w:val="0"/>
                              <w:marBottom w:val="0"/>
                              <w:divBdr>
                                <w:top w:val="none" w:sz="0" w:space="0" w:color="auto"/>
                                <w:left w:val="none" w:sz="0" w:space="0" w:color="auto"/>
                                <w:bottom w:val="none" w:sz="0" w:space="0" w:color="auto"/>
                                <w:right w:val="none" w:sz="0" w:space="0" w:color="auto"/>
                              </w:divBdr>
                              <w:divsChild>
                                <w:div w:id="1990403508">
                                  <w:marLeft w:val="0"/>
                                  <w:marRight w:val="0"/>
                                  <w:marTop w:val="0"/>
                                  <w:marBottom w:val="0"/>
                                  <w:divBdr>
                                    <w:top w:val="none" w:sz="0" w:space="0" w:color="auto"/>
                                    <w:left w:val="none" w:sz="0" w:space="0" w:color="auto"/>
                                    <w:bottom w:val="none" w:sz="0" w:space="0" w:color="auto"/>
                                    <w:right w:val="none" w:sz="0" w:space="0" w:color="auto"/>
                                  </w:divBdr>
                                  <w:divsChild>
                                    <w:div w:id="439689111">
                                      <w:marLeft w:val="0"/>
                                      <w:marRight w:val="0"/>
                                      <w:marTop w:val="0"/>
                                      <w:marBottom w:val="0"/>
                                      <w:divBdr>
                                        <w:top w:val="none" w:sz="0" w:space="0" w:color="auto"/>
                                        <w:left w:val="none" w:sz="0" w:space="0" w:color="auto"/>
                                        <w:bottom w:val="none" w:sz="0" w:space="0" w:color="auto"/>
                                        <w:right w:val="none" w:sz="0" w:space="0" w:color="auto"/>
                                      </w:divBdr>
                                      <w:divsChild>
                                        <w:div w:id="1071388778">
                                          <w:marLeft w:val="1200"/>
                                          <w:marRight w:val="1200"/>
                                          <w:marTop w:val="0"/>
                                          <w:marBottom w:val="0"/>
                                          <w:divBdr>
                                            <w:top w:val="none" w:sz="0" w:space="0" w:color="auto"/>
                                            <w:left w:val="none" w:sz="0" w:space="0" w:color="auto"/>
                                            <w:bottom w:val="none" w:sz="0" w:space="0" w:color="auto"/>
                                            <w:right w:val="none" w:sz="0" w:space="0" w:color="auto"/>
                                          </w:divBdr>
                                          <w:divsChild>
                                            <w:div w:id="2008946157">
                                              <w:marLeft w:val="0"/>
                                              <w:marRight w:val="0"/>
                                              <w:marTop w:val="0"/>
                                              <w:marBottom w:val="0"/>
                                              <w:divBdr>
                                                <w:top w:val="none" w:sz="0" w:space="0" w:color="auto"/>
                                                <w:left w:val="none" w:sz="0" w:space="0" w:color="auto"/>
                                                <w:bottom w:val="none" w:sz="0" w:space="0" w:color="auto"/>
                                                <w:right w:val="none" w:sz="0" w:space="0" w:color="auto"/>
                                              </w:divBdr>
                                              <w:divsChild>
                                                <w:div w:id="2097162950">
                                                  <w:marLeft w:val="0"/>
                                                  <w:marRight w:val="0"/>
                                                  <w:marTop w:val="0"/>
                                                  <w:marBottom w:val="0"/>
                                                  <w:divBdr>
                                                    <w:top w:val="single" w:sz="6" w:space="0" w:color="CCCCCC"/>
                                                    <w:left w:val="none" w:sz="0" w:space="0" w:color="auto"/>
                                                    <w:bottom w:val="none" w:sz="0" w:space="0" w:color="auto"/>
                                                    <w:right w:val="none" w:sz="0" w:space="0" w:color="auto"/>
                                                  </w:divBdr>
                                                  <w:divsChild>
                                                    <w:div w:id="927887721">
                                                      <w:marLeft w:val="0"/>
                                                      <w:marRight w:val="135"/>
                                                      <w:marTop w:val="0"/>
                                                      <w:marBottom w:val="0"/>
                                                      <w:divBdr>
                                                        <w:top w:val="none" w:sz="0" w:space="0" w:color="auto"/>
                                                        <w:left w:val="none" w:sz="0" w:space="0" w:color="auto"/>
                                                        <w:bottom w:val="none" w:sz="0" w:space="0" w:color="auto"/>
                                                        <w:right w:val="none" w:sz="0" w:space="0" w:color="auto"/>
                                                      </w:divBdr>
                                                      <w:divsChild>
                                                        <w:div w:id="1564680436">
                                                          <w:marLeft w:val="0"/>
                                                          <w:marRight w:val="0"/>
                                                          <w:marTop w:val="0"/>
                                                          <w:marBottom w:val="0"/>
                                                          <w:divBdr>
                                                            <w:top w:val="none" w:sz="0" w:space="0" w:color="auto"/>
                                                            <w:left w:val="none" w:sz="0" w:space="0" w:color="auto"/>
                                                            <w:bottom w:val="none" w:sz="0" w:space="0" w:color="auto"/>
                                                            <w:right w:val="none" w:sz="0" w:space="0" w:color="auto"/>
                                                          </w:divBdr>
                                                          <w:divsChild>
                                                            <w:div w:id="215243411">
                                                              <w:marLeft w:val="0"/>
                                                              <w:marRight w:val="0"/>
                                                              <w:marTop w:val="224"/>
                                                              <w:marBottom w:val="224"/>
                                                              <w:divBdr>
                                                                <w:top w:val="none" w:sz="0" w:space="0" w:color="auto"/>
                                                                <w:left w:val="none" w:sz="0" w:space="0" w:color="auto"/>
                                                                <w:bottom w:val="none" w:sz="0" w:space="0" w:color="auto"/>
                                                                <w:right w:val="none" w:sz="0" w:space="0" w:color="auto"/>
                                                              </w:divBdr>
                                                              <w:divsChild>
                                                                <w:div w:id="178274846">
                                                                  <w:marLeft w:val="0"/>
                                                                  <w:marRight w:val="0"/>
                                                                  <w:marTop w:val="0"/>
                                                                  <w:marBottom w:val="0"/>
                                                                  <w:divBdr>
                                                                    <w:top w:val="none" w:sz="0" w:space="0" w:color="auto"/>
                                                                    <w:left w:val="none" w:sz="0" w:space="0" w:color="auto"/>
                                                                    <w:bottom w:val="none" w:sz="0" w:space="0" w:color="auto"/>
                                                                    <w:right w:val="none" w:sz="0" w:space="0" w:color="auto"/>
                                                                  </w:divBdr>
                                                                  <w:divsChild>
                                                                    <w:div w:id="18752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91372008">
      <w:bodyDiv w:val="1"/>
      <w:marLeft w:val="0"/>
      <w:marRight w:val="0"/>
      <w:marTop w:val="0"/>
      <w:marBottom w:val="0"/>
      <w:divBdr>
        <w:top w:val="none" w:sz="0" w:space="0" w:color="auto"/>
        <w:left w:val="none" w:sz="0" w:space="0" w:color="auto"/>
        <w:bottom w:val="none" w:sz="0" w:space="0" w:color="auto"/>
        <w:right w:val="none" w:sz="0" w:space="0" w:color="auto"/>
      </w:divBdr>
    </w:div>
    <w:div w:id="998965385">
      <w:bodyDiv w:val="1"/>
      <w:marLeft w:val="0"/>
      <w:marRight w:val="0"/>
      <w:marTop w:val="0"/>
      <w:marBottom w:val="0"/>
      <w:divBdr>
        <w:top w:val="none" w:sz="0" w:space="0" w:color="auto"/>
        <w:left w:val="none" w:sz="0" w:space="0" w:color="auto"/>
        <w:bottom w:val="none" w:sz="0" w:space="0" w:color="auto"/>
        <w:right w:val="none" w:sz="0" w:space="0" w:color="auto"/>
      </w:divBdr>
    </w:div>
    <w:div w:id="1008101719">
      <w:bodyDiv w:val="1"/>
      <w:marLeft w:val="0"/>
      <w:marRight w:val="0"/>
      <w:marTop w:val="0"/>
      <w:marBottom w:val="0"/>
      <w:divBdr>
        <w:top w:val="none" w:sz="0" w:space="0" w:color="auto"/>
        <w:left w:val="none" w:sz="0" w:space="0" w:color="auto"/>
        <w:bottom w:val="none" w:sz="0" w:space="0" w:color="auto"/>
        <w:right w:val="none" w:sz="0" w:space="0" w:color="auto"/>
      </w:divBdr>
    </w:div>
    <w:div w:id="1024287943">
      <w:bodyDiv w:val="1"/>
      <w:marLeft w:val="0"/>
      <w:marRight w:val="0"/>
      <w:marTop w:val="0"/>
      <w:marBottom w:val="0"/>
      <w:divBdr>
        <w:top w:val="none" w:sz="0" w:space="0" w:color="auto"/>
        <w:left w:val="none" w:sz="0" w:space="0" w:color="auto"/>
        <w:bottom w:val="none" w:sz="0" w:space="0" w:color="auto"/>
        <w:right w:val="none" w:sz="0" w:space="0" w:color="auto"/>
      </w:divBdr>
    </w:div>
    <w:div w:id="1030569128">
      <w:bodyDiv w:val="1"/>
      <w:marLeft w:val="0"/>
      <w:marRight w:val="0"/>
      <w:marTop w:val="0"/>
      <w:marBottom w:val="0"/>
      <w:divBdr>
        <w:top w:val="none" w:sz="0" w:space="0" w:color="auto"/>
        <w:left w:val="none" w:sz="0" w:space="0" w:color="auto"/>
        <w:bottom w:val="none" w:sz="0" w:space="0" w:color="auto"/>
        <w:right w:val="none" w:sz="0" w:space="0" w:color="auto"/>
      </w:divBdr>
    </w:div>
    <w:div w:id="1090658468">
      <w:bodyDiv w:val="1"/>
      <w:marLeft w:val="0"/>
      <w:marRight w:val="0"/>
      <w:marTop w:val="0"/>
      <w:marBottom w:val="0"/>
      <w:divBdr>
        <w:top w:val="none" w:sz="0" w:space="0" w:color="auto"/>
        <w:left w:val="none" w:sz="0" w:space="0" w:color="auto"/>
        <w:bottom w:val="none" w:sz="0" w:space="0" w:color="auto"/>
        <w:right w:val="none" w:sz="0" w:space="0" w:color="auto"/>
      </w:divBdr>
    </w:div>
    <w:div w:id="1138376554">
      <w:bodyDiv w:val="1"/>
      <w:marLeft w:val="0"/>
      <w:marRight w:val="0"/>
      <w:marTop w:val="0"/>
      <w:marBottom w:val="0"/>
      <w:divBdr>
        <w:top w:val="none" w:sz="0" w:space="0" w:color="auto"/>
        <w:left w:val="none" w:sz="0" w:space="0" w:color="auto"/>
        <w:bottom w:val="none" w:sz="0" w:space="0" w:color="auto"/>
        <w:right w:val="none" w:sz="0" w:space="0" w:color="auto"/>
      </w:divBdr>
    </w:div>
    <w:div w:id="1173253809">
      <w:bodyDiv w:val="1"/>
      <w:marLeft w:val="0"/>
      <w:marRight w:val="0"/>
      <w:marTop w:val="0"/>
      <w:marBottom w:val="0"/>
      <w:divBdr>
        <w:top w:val="none" w:sz="0" w:space="0" w:color="auto"/>
        <w:left w:val="none" w:sz="0" w:space="0" w:color="auto"/>
        <w:bottom w:val="none" w:sz="0" w:space="0" w:color="auto"/>
        <w:right w:val="none" w:sz="0" w:space="0" w:color="auto"/>
      </w:divBdr>
    </w:div>
    <w:div w:id="1221940894">
      <w:bodyDiv w:val="1"/>
      <w:marLeft w:val="0"/>
      <w:marRight w:val="0"/>
      <w:marTop w:val="0"/>
      <w:marBottom w:val="0"/>
      <w:divBdr>
        <w:top w:val="none" w:sz="0" w:space="0" w:color="auto"/>
        <w:left w:val="none" w:sz="0" w:space="0" w:color="auto"/>
        <w:bottom w:val="none" w:sz="0" w:space="0" w:color="auto"/>
        <w:right w:val="none" w:sz="0" w:space="0" w:color="auto"/>
      </w:divBdr>
    </w:div>
    <w:div w:id="1238200314">
      <w:bodyDiv w:val="1"/>
      <w:marLeft w:val="0"/>
      <w:marRight w:val="0"/>
      <w:marTop w:val="0"/>
      <w:marBottom w:val="0"/>
      <w:divBdr>
        <w:top w:val="none" w:sz="0" w:space="0" w:color="auto"/>
        <w:left w:val="none" w:sz="0" w:space="0" w:color="auto"/>
        <w:bottom w:val="none" w:sz="0" w:space="0" w:color="auto"/>
        <w:right w:val="none" w:sz="0" w:space="0" w:color="auto"/>
      </w:divBdr>
    </w:div>
    <w:div w:id="1265579464">
      <w:bodyDiv w:val="1"/>
      <w:marLeft w:val="0"/>
      <w:marRight w:val="0"/>
      <w:marTop w:val="0"/>
      <w:marBottom w:val="0"/>
      <w:divBdr>
        <w:top w:val="none" w:sz="0" w:space="0" w:color="auto"/>
        <w:left w:val="none" w:sz="0" w:space="0" w:color="auto"/>
        <w:bottom w:val="none" w:sz="0" w:space="0" w:color="auto"/>
        <w:right w:val="none" w:sz="0" w:space="0" w:color="auto"/>
      </w:divBdr>
    </w:div>
    <w:div w:id="1413698710">
      <w:bodyDiv w:val="1"/>
      <w:marLeft w:val="0"/>
      <w:marRight w:val="0"/>
      <w:marTop w:val="0"/>
      <w:marBottom w:val="0"/>
      <w:divBdr>
        <w:top w:val="none" w:sz="0" w:space="0" w:color="auto"/>
        <w:left w:val="none" w:sz="0" w:space="0" w:color="auto"/>
        <w:bottom w:val="none" w:sz="0" w:space="0" w:color="auto"/>
        <w:right w:val="none" w:sz="0" w:space="0" w:color="auto"/>
      </w:divBdr>
    </w:div>
    <w:div w:id="1468234710">
      <w:bodyDiv w:val="1"/>
      <w:marLeft w:val="0"/>
      <w:marRight w:val="0"/>
      <w:marTop w:val="0"/>
      <w:marBottom w:val="0"/>
      <w:divBdr>
        <w:top w:val="none" w:sz="0" w:space="0" w:color="auto"/>
        <w:left w:val="none" w:sz="0" w:space="0" w:color="auto"/>
        <w:bottom w:val="none" w:sz="0" w:space="0" w:color="auto"/>
        <w:right w:val="none" w:sz="0" w:space="0" w:color="auto"/>
      </w:divBdr>
    </w:div>
    <w:div w:id="1510945743">
      <w:bodyDiv w:val="1"/>
      <w:marLeft w:val="0"/>
      <w:marRight w:val="0"/>
      <w:marTop w:val="0"/>
      <w:marBottom w:val="0"/>
      <w:divBdr>
        <w:top w:val="none" w:sz="0" w:space="0" w:color="auto"/>
        <w:left w:val="none" w:sz="0" w:space="0" w:color="auto"/>
        <w:bottom w:val="none" w:sz="0" w:space="0" w:color="auto"/>
        <w:right w:val="none" w:sz="0" w:space="0" w:color="auto"/>
      </w:divBdr>
      <w:divsChild>
        <w:div w:id="1970015592">
          <w:marLeft w:val="0"/>
          <w:marRight w:val="0"/>
          <w:marTop w:val="756"/>
          <w:marBottom w:val="0"/>
          <w:divBdr>
            <w:top w:val="none" w:sz="0" w:space="0" w:color="auto"/>
            <w:left w:val="none" w:sz="0" w:space="0" w:color="auto"/>
            <w:bottom w:val="none" w:sz="0" w:space="0" w:color="auto"/>
            <w:right w:val="none" w:sz="0" w:space="0" w:color="auto"/>
          </w:divBdr>
          <w:divsChild>
            <w:div w:id="1862934139">
              <w:marLeft w:val="0"/>
              <w:marRight w:val="0"/>
              <w:marTop w:val="0"/>
              <w:marBottom w:val="0"/>
              <w:divBdr>
                <w:top w:val="none" w:sz="0" w:space="0" w:color="auto"/>
                <w:left w:val="none" w:sz="0" w:space="0" w:color="auto"/>
                <w:bottom w:val="none" w:sz="0" w:space="0" w:color="auto"/>
                <w:right w:val="none" w:sz="0" w:space="0" w:color="auto"/>
              </w:divBdr>
              <w:divsChild>
                <w:div w:id="1451171651">
                  <w:marLeft w:val="0"/>
                  <w:marRight w:val="0"/>
                  <w:marTop w:val="0"/>
                  <w:marBottom w:val="0"/>
                  <w:divBdr>
                    <w:top w:val="none" w:sz="0" w:space="0" w:color="auto"/>
                    <w:left w:val="none" w:sz="0" w:space="0" w:color="auto"/>
                    <w:bottom w:val="none" w:sz="0" w:space="0" w:color="auto"/>
                    <w:right w:val="none" w:sz="0" w:space="0" w:color="auto"/>
                  </w:divBdr>
                  <w:divsChild>
                    <w:div w:id="327291721">
                      <w:marLeft w:val="0"/>
                      <w:marRight w:val="0"/>
                      <w:marTop w:val="0"/>
                      <w:marBottom w:val="0"/>
                      <w:divBdr>
                        <w:top w:val="none" w:sz="0" w:space="0" w:color="auto"/>
                        <w:left w:val="none" w:sz="0" w:space="0" w:color="auto"/>
                        <w:bottom w:val="none" w:sz="0" w:space="0" w:color="auto"/>
                        <w:right w:val="none" w:sz="0" w:space="0" w:color="auto"/>
                      </w:divBdr>
                      <w:divsChild>
                        <w:div w:id="1219048539">
                          <w:marLeft w:val="0"/>
                          <w:marRight w:val="0"/>
                          <w:marTop w:val="0"/>
                          <w:marBottom w:val="0"/>
                          <w:divBdr>
                            <w:top w:val="none" w:sz="0" w:space="0" w:color="auto"/>
                            <w:left w:val="none" w:sz="0" w:space="0" w:color="auto"/>
                            <w:bottom w:val="none" w:sz="0" w:space="0" w:color="auto"/>
                            <w:right w:val="none" w:sz="0" w:space="0" w:color="auto"/>
                          </w:divBdr>
                          <w:divsChild>
                            <w:div w:id="4324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758233">
      <w:bodyDiv w:val="1"/>
      <w:marLeft w:val="0"/>
      <w:marRight w:val="0"/>
      <w:marTop w:val="0"/>
      <w:marBottom w:val="0"/>
      <w:divBdr>
        <w:top w:val="none" w:sz="0" w:space="0" w:color="auto"/>
        <w:left w:val="none" w:sz="0" w:space="0" w:color="auto"/>
        <w:bottom w:val="none" w:sz="0" w:space="0" w:color="auto"/>
        <w:right w:val="none" w:sz="0" w:space="0" w:color="auto"/>
      </w:divBdr>
    </w:div>
    <w:div w:id="1520124719">
      <w:bodyDiv w:val="1"/>
      <w:marLeft w:val="0"/>
      <w:marRight w:val="0"/>
      <w:marTop w:val="0"/>
      <w:marBottom w:val="0"/>
      <w:divBdr>
        <w:top w:val="none" w:sz="0" w:space="0" w:color="auto"/>
        <w:left w:val="none" w:sz="0" w:space="0" w:color="auto"/>
        <w:bottom w:val="none" w:sz="0" w:space="0" w:color="auto"/>
        <w:right w:val="none" w:sz="0" w:space="0" w:color="auto"/>
      </w:divBdr>
    </w:div>
    <w:div w:id="1550189880">
      <w:bodyDiv w:val="1"/>
      <w:marLeft w:val="0"/>
      <w:marRight w:val="0"/>
      <w:marTop w:val="0"/>
      <w:marBottom w:val="0"/>
      <w:divBdr>
        <w:top w:val="none" w:sz="0" w:space="0" w:color="auto"/>
        <w:left w:val="none" w:sz="0" w:space="0" w:color="auto"/>
        <w:bottom w:val="none" w:sz="0" w:space="0" w:color="auto"/>
        <w:right w:val="none" w:sz="0" w:space="0" w:color="auto"/>
      </w:divBdr>
      <w:divsChild>
        <w:div w:id="1643580129">
          <w:marLeft w:val="0"/>
          <w:marRight w:val="0"/>
          <w:marTop w:val="0"/>
          <w:marBottom w:val="0"/>
          <w:divBdr>
            <w:top w:val="none" w:sz="0" w:space="0" w:color="auto"/>
            <w:left w:val="single" w:sz="2" w:space="0" w:color="BBBBBB"/>
            <w:bottom w:val="single" w:sz="2" w:space="0" w:color="BBBBBB"/>
            <w:right w:val="single" w:sz="2" w:space="0" w:color="BBBBBB"/>
          </w:divBdr>
          <w:divsChild>
            <w:div w:id="220286647">
              <w:marLeft w:val="0"/>
              <w:marRight w:val="0"/>
              <w:marTop w:val="0"/>
              <w:marBottom w:val="0"/>
              <w:divBdr>
                <w:top w:val="none" w:sz="0" w:space="0" w:color="auto"/>
                <w:left w:val="none" w:sz="0" w:space="0" w:color="auto"/>
                <w:bottom w:val="none" w:sz="0" w:space="0" w:color="auto"/>
                <w:right w:val="none" w:sz="0" w:space="0" w:color="auto"/>
              </w:divBdr>
              <w:divsChild>
                <w:div w:id="1137408279">
                  <w:marLeft w:val="0"/>
                  <w:marRight w:val="0"/>
                  <w:marTop w:val="0"/>
                  <w:marBottom w:val="0"/>
                  <w:divBdr>
                    <w:top w:val="none" w:sz="0" w:space="0" w:color="auto"/>
                    <w:left w:val="none" w:sz="0" w:space="0" w:color="auto"/>
                    <w:bottom w:val="none" w:sz="0" w:space="0" w:color="auto"/>
                    <w:right w:val="none" w:sz="0" w:space="0" w:color="auto"/>
                  </w:divBdr>
                  <w:divsChild>
                    <w:div w:id="2117479599">
                      <w:marLeft w:val="0"/>
                      <w:marRight w:val="0"/>
                      <w:marTop w:val="0"/>
                      <w:marBottom w:val="0"/>
                      <w:divBdr>
                        <w:top w:val="none" w:sz="0" w:space="0" w:color="auto"/>
                        <w:left w:val="none" w:sz="0" w:space="0" w:color="auto"/>
                        <w:bottom w:val="none" w:sz="0" w:space="0" w:color="auto"/>
                        <w:right w:val="none" w:sz="0" w:space="0" w:color="auto"/>
                      </w:divBdr>
                      <w:divsChild>
                        <w:div w:id="1454709642">
                          <w:marLeft w:val="0"/>
                          <w:marRight w:val="0"/>
                          <w:marTop w:val="0"/>
                          <w:marBottom w:val="0"/>
                          <w:divBdr>
                            <w:top w:val="none" w:sz="0" w:space="0" w:color="auto"/>
                            <w:left w:val="none" w:sz="0" w:space="0" w:color="auto"/>
                            <w:bottom w:val="none" w:sz="0" w:space="0" w:color="auto"/>
                            <w:right w:val="none" w:sz="0" w:space="0" w:color="auto"/>
                          </w:divBdr>
                          <w:divsChild>
                            <w:div w:id="1073818122">
                              <w:marLeft w:val="0"/>
                              <w:marRight w:val="0"/>
                              <w:marTop w:val="0"/>
                              <w:marBottom w:val="0"/>
                              <w:divBdr>
                                <w:top w:val="none" w:sz="0" w:space="0" w:color="auto"/>
                                <w:left w:val="none" w:sz="0" w:space="0" w:color="auto"/>
                                <w:bottom w:val="none" w:sz="0" w:space="0" w:color="auto"/>
                                <w:right w:val="none" w:sz="0" w:space="0" w:color="auto"/>
                              </w:divBdr>
                              <w:divsChild>
                                <w:div w:id="468209998">
                                  <w:marLeft w:val="0"/>
                                  <w:marRight w:val="0"/>
                                  <w:marTop w:val="0"/>
                                  <w:marBottom w:val="0"/>
                                  <w:divBdr>
                                    <w:top w:val="none" w:sz="0" w:space="0" w:color="auto"/>
                                    <w:left w:val="none" w:sz="0" w:space="0" w:color="auto"/>
                                    <w:bottom w:val="none" w:sz="0" w:space="0" w:color="auto"/>
                                    <w:right w:val="none" w:sz="0" w:space="0" w:color="auto"/>
                                  </w:divBdr>
                                  <w:divsChild>
                                    <w:div w:id="995301815">
                                      <w:marLeft w:val="0"/>
                                      <w:marRight w:val="0"/>
                                      <w:marTop w:val="0"/>
                                      <w:marBottom w:val="0"/>
                                      <w:divBdr>
                                        <w:top w:val="none" w:sz="0" w:space="0" w:color="auto"/>
                                        <w:left w:val="none" w:sz="0" w:space="0" w:color="auto"/>
                                        <w:bottom w:val="none" w:sz="0" w:space="0" w:color="auto"/>
                                        <w:right w:val="none" w:sz="0" w:space="0" w:color="auto"/>
                                      </w:divBdr>
                                      <w:divsChild>
                                        <w:div w:id="367724769">
                                          <w:marLeft w:val="1200"/>
                                          <w:marRight w:val="1200"/>
                                          <w:marTop w:val="0"/>
                                          <w:marBottom w:val="0"/>
                                          <w:divBdr>
                                            <w:top w:val="none" w:sz="0" w:space="0" w:color="auto"/>
                                            <w:left w:val="none" w:sz="0" w:space="0" w:color="auto"/>
                                            <w:bottom w:val="none" w:sz="0" w:space="0" w:color="auto"/>
                                            <w:right w:val="none" w:sz="0" w:space="0" w:color="auto"/>
                                          </w:divBdr>
                                          <w:divsChild>
                                            <w:div w:id="1963151720">
                                              <w:marLeft w:val="0"/>
                                              <w:marRight w:val="0"/>
                                              <w:marTop w:val="0"/>
                                              <w:marBottom w:val="0"/>
                                              <w:divBdr>
                                                <w:top w:val="none" w:sz="0" w:space="0" w:color="auto"/>
                                                <w:left w:val="none" w:sz="0" w:space="0" w:color="auto"/>
                                                <w:bottom w:val="none" w:sz="0" w:space="0" w:color="auto"/>
                                                <w:right w:val="none" w:sz="0" w:space="0" w:color="auto"/>
                                              </w:divBdr>
                                              <w:divsChild>
                                                <w:div w:id="475221097">
                                                  <w:marLeft w:val="0"/>
                                                  <w:marRight w:val="0"/>
                                                  <w:marTop w:val="0"/>
                                                  <w:marBottom w:val="0"/>
                                                  <w:divBdr>
                                                    <w:top w:val="single" w:sz="6" w:space="0" w:color="CCCCCC"/>
                                                    <w:left w:val="none" w:sz="0" w:space="0" w:color="auto"/>
                                                    <w:bottom w:val="none" w:sz="0" w:space="0" w:color="auto"/>
                                                    <w:right w:val="none" w:sz="0" w:space="0" w:color="auto"/>
                                                  </w:divBdr>
                                                  <w:divsChild>
                                                    <w:div w:id="2144420262">
                                                      <w:marLeft w:val="0"/>
                                                      <w:marRight w:val="135"/>
                                                      <w:marTop w:val="0"/>
                                                      <w:marBottom w:val="0"/>
                                                      <w:divBdr>
                                                        <w:top w:val="none" w:sz="0" w:space="0" w:color="auto"/>
                                                        <w:left w:val="none" w:sz="0" w:space="0" w:color="auto"/>
                                                        <w:bottom w:val="none" w:sz="0" w:space="0" w:color="auto"/>
                                                        <w:right w:val="none" w:sz="0" w:space="0" w:color="auto"/>
                                                      </w:divBdr>
                                                      <w:divsChild>
                                                        <w:div w:id="1138298544">
                                                          <w:marLeft w:val="0"/>
                                                          <w:marRight w:val="0"/>
                                                          <w:marTop w:val="0"/>
                                                          <w:marBottom w:val="0"/>
                                                          <w:divBdr>
                                                            <w:top w:val="none" w:sz="0" w:space="0" w:color="auto"/>
                                                            <w:left w:val="none" w:sz="0" w:space="0" w:color="auto"/>
                                                            <w:bottom w:val="none" w:sz="0" w:space="0" w:color="auto"/>
                                                            <w:right w:val="none" w:sz="0" w:space="0" w:color="auto"/>
                                                          </w:divBdr>
                                                          <w:divsChild>
                                                            <w:div w:id="2042780650">
                                                              <w:marLeft w:val="0"/>
                                                              <w:marRight w:val="0"/>
                                                              <w:marTop w:val="224"/>
                                                              <w:marBottom w:val="224"/>
                                                              <w:divBdr>
                                                                <w:top w:val="none" w:sz="0" w:space="0" w:color="auto"/>
                                                                <w:left w:val="none" w:sz="0" w:space="0" w:color="auto"/>
                                                                <w:bottom w:val="none" w:sz="0" w:space="0" w:color="auto"/>
                                                                <w:right w:val="none" w:sz="0" w:space="0" w:color="auto"/>
                                                              </w:divBdr>
                                                              <w:divsChild>
                                                                <w:div w:id="508329462">
                                                                  <w:marLeft w:val="0"/>
                                                                  <w:marRight w:val="0"/>
                                                                  <w:marTop w:val="224"/>
                                                                  <w:marBottom w:val="224"/>
                                                                  <w:divBdr>
                                                                    <w:top w:val="none" w:sz="0" w:space="0" w:color="auto"/>
                                                                    <w:left w:val="none" w:sz="0" w:space="0" w:color="auto"/>
                                                                    <w:bottom w:val="none" w:sz="0" w:space="0" w:color="auto"/>
                                                                    <w:right w:val="none" w:sz="0" w:space="0" w:color="auto"/>
                                                                  </w:divBdr>
                                                                  <w:divsChild>
                                                                    <w:div w:id="728915488">
                                                                      <w:marLeft w:val="0"/>
                                                                      <w:marRight w:val="0"/>
                                                                      <w:marTop w:val="224"/>
                                                                      <w:marBottom w:val="0"/>
                                                                      <w:divBdr>
                                                                        <w:top w:val="none" w:sz="0" w:space="0" w:color="auto"/>
                                                                        <w:left w:val="none" w:sz="0" w:space="0" w:color="auto"/>
                                                                        <w:bottom w:val="none" w:sz="0" w:space="0" w:color="auto"/>
                                                                        <w:right w:val="none" w:sz="0" w:space="0" w:color="auto"/>
                                                                      </w:divBdr>
                                                                      <w:divsChild>
                                                                        <w:div w:id="11660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391196">
      <w:bodyDiv w:val="1"/>
      <w:marLeft w:val="0"/>
      <w:marRight w:val="0"/>
      <w:marTop w:val="0"/>
      <w:marBottom w:val="0"/>
      <w:divBdr>
        <w:top w:val="none" w:sz="0" w:space="0" w:color="auto"/>
        <w:left w:val="none" w:sz="0" w:space="0" w:color="auto"/>
        <w:bottom w:val="none" w:sz="0" w:space="0" w:color="auto"/>
        <w:right w:val="none" w:sz="0" w:space="0" w:color="auto"/>
      </w:divBdr>
    </w:div>
    <w:div w:id="1671567289">
      <w:bodyDiv w:val="1"/>
      <w:marLeft w:val="0"/>
      <w:marRight w:val="0"/>
      <w:marTop w:val="0"/>
      <w:marBottom w:val="0"/>
      <w:divBdr>
        <w:top w:val="none" w:sz="0" w:space="0" w:color="auto"/>
        <w:left w:val="none" w:sz="0" w:space="0" w:color="auto"/>
        <w:bottom w:val="none" w:sz="0" w:space="0" w:color="auto"/>
        <w:right w:val="none" w:sz="0" w:space="0" w:color="auto"/>
      </w:divBdr>
    </w:div>
    <w:div w:id="1832327212">
      <w:bodyDiv w:val="1"/>
      <w:marLeft w:val="0"/>
      <w:marRight w:val="0"/>
      <w:marTop w:val="0"/>
      <w:marBottom w:val="0"/>
      <w:divBdr>
        <w:top w:val="none" w:sz="0" w:space="0" w:color="auto"/>
        <w:left w:val="none" w:sz="0" w:space="0" w:color="auto"/>
        <w:bottom w:val="none" w:sz="0" w:space="0" w:color="auto"/>
        <w:right w:val="none" w:sz="0" w:space="0" w:color="auto"/>
      </w:divBdr>
    </w:div>
    <w:div w:id="1833330851">
      <w:bodyDiv w:val="1"/>
      <w:marLeft w:val="0"/>
      <w:marRight w:val="0"/>
      <w:marTop w:val="0"/>
      <w:marBottom w:val="0"/>
      <w:divBdr>
        <w:top w:val="none" w:sz="0" w:space="0" w:color="auto"/>
        <w:left w:val="none" w:sz="0" w:space="0" w:color="auto"/>
        <w:bottom w:val="none" w:sz="0" w:space="0" w:color="auto"/>
        <w:right w:val="none" w:sz="0" w:space="0" w:color="auto"/>
      </w:divBdr>
    </w:div>
    <w:div w:id="1850292956">
      <w:bodyDiv w:val="1"/>
      <w:marLeft w:val="0"/>
      <w:marRight w:val="0"/>
      <w:marTop w:val="0"/>
      <w:marBottom w:val="0"/>
      <w:divBdr>
        <w:top w:val="none" w:sz="0" w:space="0" w:color="auto"/>
        <w:left w:val="none" w:sz="0" w:space="0" w:color="auto"/>
        <w:bottom w:val="none" w:sz="0" w:space="0" w:color="auto"/>
        <w:right w:val="none" w:sz="0" w:space="0" w:color="auto"/>
      </w:divBdr>
    </w:div>
    <w:div w:id="1870410128">
      <w:bodyDiv w:val="1"/>
      <w:marLeft w:val="0"/>
      <w:marRight w:val="0"/>
      <w:marTop w:val="0"/>
      <w:marBottom w:val="0"/>
      <w:divBdr>
        <w:top w:val="none" w:sz="0" w:space="0" w:color="auto"/>
        <w:left w:val="none" w:sz="0" w:space="0" w:color="auto"/>
        <w:bottom w:val="none" w:sz="0" w:space="0" w:color="auto"/>
        <w:right w:val="none" w:sz="0" w:space="0" w:color="auto"/>
      </w:divBdr>
    </w:div>
    <w:div w:id="1871065575">
      <w:bodyDiv w:val="1"/>
      <w:marLeft w:val="0"/>
      <w:marRight w:val="0"/>
      <w:marTop w:val="0"/>
      <w:marBottom w:val="0"/>
      <w:divBdr>
        <w:top w:val="none" w:sz="0" w:space="0" w:color="auto"/>
        <w:left w:val="none" w:sz="0" w:space="0" w:color="auto"/>
        <w:bottom w:val="none" w:sz="0" w:space="0" w:color="auto"/>
        <w:right w:val="none" w:sz="0" w:space="0" w:color="auto"/>
      </w:divBdr>
    </w:div>
    <w:div w:id="1996833419">
      <w:bodyDiv w:val="1"/>
      <w:marLeft w:val="0"/>
      <w:marRight w:val="0"/>
      <w:marTop w:val="0"/>
      <w:marBottom w:val="0"/>
      <w:divBdr>
        <w:top w:val="none" w:sz="0" w:space="0" w:color="auto"/>
        <w:left w:val="none" w:sz="0" w:space="0" w:color="auto"/>
        <w:bottom w:val="none" w:sz="0" w:space="0" w:color="auto"/>
        <w:right w:val="none" w:sz="0" w:space="0" w:color="auto"/>
      </w:divBdr>
    </w:div>
    <w:div w:id="2012833662">
      <w:bodyDiv w:val="1"/>
      <w:marLeft w:val="0"/>
      <w:marRight w:val="0"/>
      <w:marTop w:val="0"/>
      <w:marBottom w:val="0"/>
      <w:divBdr>
        <w:top w:val="none" w:sz="0" w:space="0" w:color="auto"/>
        <w:left w:val="none" w:sz="0" w:space="0" w:color="auto"/>
        <w:bottom w:val="none" w:sz="0" w:space="0" w:color="auto"/>
        <w:right w:val="none" w:sz="0" w:space="0" w:color="auto"/>
      </w:divBdr>
      <w:divsChild>
        <w:div w:id="1126237274">
          <w:marLeft w:val="0"/>
          <w:marRight w:val="0"/>
          <w:marTop w:val="0"/>
          <w:marBottom w:val="0"/>
          <w:divBdr>
            <w:top w:val="none" w:sz="0" w:space="0" w:color="auto"/>
            <w:left w:val="none" w:sz="0" w:space="0" w:color="auto"/>
            <w:bottom w:val="none" w:sz="0" w:space="0" w:color="auto"/>
            <w:right w:val="none" w:sz="0" w:space="0" w:color="auto"/>
          </w:divBdr>
          <w:divsChild>
            <w:div w:id="2047875722">
              <w:marLeft w:val="0"/>
              <w:marRight w:val="0"/>
              <w:marTop w:val="0"/>
              <w:marBottom w:val="0"/>
              <w:divBdr>
                <w:top w:val="none" w:sz="0" w:space="0" w:color="auto"/>
                <w:left w:val="none" w:sz="0" w:space="0" w:color="auto"/>
                <w:bottom w:val="none" w:sz="0" w:space="0" w:color="auto"/>
                <w:right w:val="none" w:sz="0" w:space="0" w:color="auto"/>
              </w:divBdr>
              <w:divsChild>
                <w:div w:id="1690643649">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051606638">
      <w:bodyDiv w:val="1"/>
      <w:marLeft w:val="0"/>
      <w:marRight w:val="0"/>
      <w:marTop w:val="0"/>
      <w:marBottom w:val="0"/>
      <w:divBdr>
        <w:top w:val="none" w:sz="0" w:space="0" w:color="auto"/>
        <w:left w:val="none" w:sz="0" w:space="0" w:color="auto"/>
        <w:bottom w:val="none" w:sz="0" w:space="0" w:color="auto"/>
        <w:right w:val="none" w:sz="0" w:space="0" w:color="auto"/>
      </w:divBdr>
    </w:div>
    <w:div w:id="2052142982">
      <w:bodyDiv w:val="1"/>
      <w:marLeft w:val="0"/>
      <w:marRight w:val="0"/>
      <w:marTop w:val="0"/>
      <w:marBottom w:val="0"/>
      <w:divBdr>
        <w:top w:val="none" w:sz="0" w:space="0" w:color="auto"/>
        <w:left w:val="none" w:sz="0" w:space="0" w:color="auto"/>
        <w:bottom w:val="none" w:sz="0" w:space="0" w:color="auto"/>
        <w:right w:val="none" w:sz="0" w:space="0" w:color="auto"/>
      </w:divBdr>
    </w:div>
    <w:div w:id="2147232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paragraph6" TargetMode="External"/><Relationship Id="rId3" Type="http://schemas.openxmlformats.org/officeDocument/2006/relationships/customXml" Target="../customXml/item3.xml"/><Relationship Id="rId21" Type="http://schemas.openxmlformats.org/officeDocument/2006/relationships/hyperlink" Target="#para10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paragraph10" TargetMode="Externa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para1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paragraph10"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para107" TargetMode="External"/><Relationship Id="rId28" Type="http://schemas.openxmlformats.org/officeDocument/2006/relationships/hyperlink" Target="#para31"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para107" TargetMode="External"/><Relationship Id="rId27" Type="http://schemas.openxmlformats.org/officeDocument/2006/relationships/hyperlink" Target="#para31"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dm:cachedDataManifest xmlns:cdm="http://schemas.microsoft.com/2004/VisualStudio/Tools/Applications/CachedDataManifest.xsd" cdm:revision="1"/>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n-document xmlns:xsd="http://www.w3.org/2001/XMLSchema" xmlns:xsi="http://www.w3.org/2001/XMLSchema-instance" guid="0" synced="true" validated="true">
  <n-docbody>
    <standard.doc precedenttype="agreement">
      <prelim>
        <product.name>product.name0</product.name>
        <title>Application service provision agreement (pro-customer)</title>
        <author>Practical Law IP&amp;IT and Richard Kemp, and Deirdre Moynihan, Kemp IT Law</author>
        <resource.type>Standard documents</resource.type>
        <juris>juris0</juris>
        <juris>juris1</juris>
      </prelim>
      <abstract>
        <para>
          <paratext>An agreement for the remote supply of configuration, hosting and support services for software applications, including the licensing of software, drafted from the customer's perspective.</paratext>
        </para>
      </abstract>
      <toc.identifier hasToc="true"/>
      <body>
        <drafting.note id="a252354">
          <head align="left" preservecase="true">
            <headtext>About this document</headtext>
          </head>
          <division id="a000002" level="1">
            <para>
              <paratext>The essence of the application service provision (ASP) arrangement is that the supplier provides services via servers, or other central computer processing facilities, that are remote (that is, at a location away from the customer) while the customer uses equipment (typically internet-enabled PCs or laptops) located at its own site. An ASP agreement is the modern-day equivalent of the old bureau services agreements. Increasingly, the remote location is a data centre.</paratext>
            </para>
            <para>
              <paratext>The ASP model was an early beneficiary of the convergence of computing and communications and remains an important model for many customers and their software providers across many industries. However, ASP's popularity is being displaced by the continuing development of internet-based software delivery techniques, characterised as "software as a service" (SaaS).</paratext>
            </para>
            <para>
              <paratext>These are delivered to the user's terminal over the internet from remote processors, as distinct from "software as a licence", which is installed on the customer's servers. ASP and SaaS share the essential features of service, rather than licence, and delivery from a remote data centre. While SaaS follows a "one-to-many" model (the SaaS provider supplies the same thing within a range of standard options to all its customers), ASP typically follows a "one-to-one" model, where the servers are still dedicated to the one customer, albeit housed remotely.</paratext>
            </para>
            <para>
              <paratext>ASP and SaaS may be seen as steps along a road towards "cloud computing" (the harnessing of the internet for the aggregation of computing tasks performed at multiple computer centres and locations) and where the destination is "utility computing" (use of software resources genuinely "at the flick of a switch").</paratext>
            </para>
            <para>
              <paratext>
                For more information on the different ways in which different vendors use the term "software as a service", see 
                <link href="7-107-4789#a256253" style="ACTLinkPLCtoPLC">
                  <ital>Practice note, Main issues in software licensing and maintenance contracts: Software as a service</ital>
                </link>
                <ital>.</ital>
              </paratext>
            </para>
            <para>
              <paratext>
                As used in this agreement and its accompanying drafting notes, ASP is synonymous with "hosted application management" whose essentials are the provisions of hosting, access and support services with an element of specific installation or configuration for the customer. For the non- (or less) customised, more generic, "built for the internet", "web-ready" services that characterise SaaS, see 
                <link href="9-385-2554" style="ACTLinkPLCtoPLC">
                  <ital>Standard document, SaaS subscription agreement</ital>
                </link>
                .
              </paratext>
            </para>
            <para>
              <paratext>The objective of a customer-side ASP agreement is to protect the customer as far as reasonably possible in the context of a market-acceptable agreement by:</paratext>
            </para>
            <list type="bulleted">
              <list.item>
                <para>
                  <paratext>Extending the responsibilities of the supplier.</paratext>
                </para>
              </list.item>
              <list.item>
                <para>
                  <paratext>Providing for a more specific and a higher (less qualified) standard of supplier obligations.</paratext>
                </para>
              </list.item>
              <list.item>
                <para>
                  <paratext>Providing a tighter liability regime on the supplier for failure to perform.</paratext>
                </para>
              </list.item>
            </list>
            <para>
              <paratext>
                For a supplier-side ASP agreement and related documents notes, see 
                <link href="4-201-4258" style="ACTLinkPLCtoPLC">
                  <ital>Standard document, Application service provision agreement (pro-supplier)</ital>
                </link>
                .
              </paratext>
            </para>
            <para>
              <paratext>This agreement should be used for relatively standard ASP deals. These agreements always tend to be tailored to the customer's precise requirements, so there should be detailed pre-contractual discussions about who is to do what. Within those parameters, however, the standard document can be used to support relatively large agreements with significant annual fees.</paratext>
            </para>
            <para>
              <paratext>
                This agreement is drafted from the perspective of the customer of the services. Nevertheless, it adopts a reasonably balanced approach to the relevant issues on the basis that an agreement which is drafted too much in favour of either party serves only to increase the time and cost of negotiations. For more background regarding ASP arrangements, and points which customers for ASP services should consider, see 
                <link href="6-101-4673" style="ACTLinkPLCtoPLC">
                  <ital>Article, Application service providers: Negotiating the best deal</ital>
                </link>
                .
              </paratext>
            </para>
            <para>
              <paratext>There are a number of key elements that the parties will need to consider:</paratext>
            </para>
            <list type="bulleted">
              <list.item>
                <para>
                  <paratext>The customer-side equipment (PCs and other computers, and routers and other connectivity equipment sited at the customer's premises).</paratext>
                </para>
              </list.item>
              <list.item>
                <para>
                  <paratext>The processing equipment, software and other facilities at the service provider's locations.</paratext>
                </para>
              </list.item>
              <list.item>
                <para>
                  <paratext>The internet connection and communications link connecting the customer to the ASP service provider.</paratext>
                </para>
              </list.item>
            </list>
            <division id="a510071" level="2">
              <head align="left" preservecase="true">
                <headtext>Legal issues</headtext>
              </head>
              <para>
                <paratext>
                  <bold>Supply chain issues</bold>
                  : slavery and human trafficking. The 
                  <link href="2-607-4606" style="ACTLinkPLCtoPLC">
                    <ital>Modern Slavery Act 2015</ital>
                  </link>
                   (MSA) is aimed at combating crimes of slavery and human trafficking. 
                  <link href="7-608-3825" style="ACTLinkPLCtoPLC">
                    <ital>Section 54</ital>
                  </link>
                   of the MSA requires commercial organisations having a global turnover above £36 million to publish an annual slavery and human trafficking statement for each financial year that ends on or after 31 March 2016. The statement must disclose what steps the organisation has taken to ensure that human trafficking is not taking place in any of its supply chains or its business; or state that it has taken no such steps. A customer may want to include wording in its supply agreements that have a connection with a supply chain to prohibit the use of forced or trafficked labour.  
                  <bold/>
                </paratext>
              </para>
              <para>
                <paratext>
                  For further information on the MSA including links to example clauses, see 
                  <link href="8-618-8657" style="ACTLinkPLCtoPLC">
                    <ital>Modern Slavery Act 2015: toolkit</ital>
                  </link>
                  . See also the integrated drafting notes at clause 4.
                </paratext>
              </para>
            </division>
            <division id="a384913" level="2">
              <head align="left" preservecase="true">
                <headtext>Drafting for Brexit</headtext>
              </head>
              <para>
                <paratext>
                  On 23 June 2016, the UK voted to leave the EU. The UK gave notice under Article 50 of the Treaty on European Union on 29 March 2017. The direct legal implications of the UK leaving the EU for Application service provision agreements are unclear. However, although the current legal framework will not change until the exit negotiations between the UK and the EU are finalised, it is important to be aware that the UK's exit may have an impact on the existing body of laws relating to such agreements. For guidance on the issues to consider when assessing the possible impact of Brexit when drafting an agreement, see 
                  <link href="w-005-3555" style="ACTLinkPLCtoPLC">
                    <ital>Practice note, Drafting for Brexit: Brexit clauses</ital>
                  </link>
                  , which includes specimen Brexit clauses.
                </paratext>
              </para>
            </division>
          </division>
        </drafting.note>
        <cover.sheet>
          <head align="left" preservecase="true">
            <headtext>Application service provision agreement</headtext>
          </head>
          <party.name>Party 1</party.name>
          <AdditionalPartyType>
            <static.and>and</static.and>
            <party.name>Party 2</party.name>
          </AdditionalPartyType>
        </cover.sheet>
        <intro>
          <intro.date/>
        </intro>
        <parties>
          <head align="left" preservecase="true">
            <headtext>PARTIES</headtext>
          </head>
          <party executionmethod="contract" id="a355264" status="individual">
            <identifier>(1)</identifier>
            <defn.item>
              <defn>
                <para>
                  <paratext>[FULL COMPANY NAME] incorporated and registered in England and Wales with company number [NUMBER] whose registered office is at [REGISTERED OFFICE ADDRESS]</paratext>
                </para>
              </defn>
              <defn.term>Supplier</defn.term>
            </defn.item>
          </party>
          <party executionmethod="contract" id="a786107" status="individual">
            <identifier>(2)</identifier>
            <defn.item>
              <defn>
                <para>
                  <paratext>[FULL COMPANY NAME] incorporated and registered in England and Wales with company number [NUMBER] whose registered office is at [REGISTERED OFFICE ADDRESS]</paratext>
                </para>
              </defn>
              <defn.term>Customer</defn.term>
            </defn.item>
          </party>
        </parties>
        <recitals>
          <head align="left" preservecase="true">
            <headtext>BACKGROUND</headtext>
          </head>
          <clause id="a611200">
            <identifier>(A)</identifier>
            <para>
              <paratext>The Supplier has developed and provides a service consisting of internet access to application software at its remote computer location for the purpose of [DETAILS].</paratext>
            </para>
          </clause>
          <clause id="a819459">
            <identifier>(B)</identifier>
            <para>
              <paratext>The Customer wishes to use the Supplier's service in its business operations.</paratext>
            </para>
          </clause>
          <clause id="a696148">
            <identifier>(C)</identifier>
            <para>
              <paratext>The Supplier has agreed to provide and the Customer has agreed to take and pay for the Supplier's service subject to the terms and conditions of this agreement.</paratext>
            </para>
          </clause>
        </recitals>
        <operative>
          <head align="left" preservecase="true">
            <headtext>Agreed terms</headtext>
          </head>
          <clause id="a833125">
            <identifier>1.</identifier>
            <head align="left" preservecase="true">
              <headtext>Interpretation</headtext>
            </head>
            <drafting.note id="a646950">
              <head align="left" preservecase="true">
                <headtext>Interpretation</headtext>
              </head>
              <division id="a000003" level="1">
                <para>
                  <paratext>This clause contains definitions used in the rest of the agreement, and interpretation provisions.</paratext>
                </para>
                <para>
                  <paratext>
                    See 
                    <link href="5-107-3795" style="ACTLinkPLCtoPLC">
                      <ital>Standard clause, Interpretation</ital>
                    </link>
                    .
                  </paratext>
                </para>
              </division>
            </drafting.note>
            <subclause1 id="a1037841">
              <identifier>1.1</identifier>
              <para>
                <paratext>The definitions and rules of interpretation in this clause apply in this agreement.</paratext>
              </para>
              <defn.item>
                <defn.term>Acceptance Criteria</defn.term>
                <defn>
                  <para>
                    <paratext>the acceptance criteria to be prepared by the Supplier as part of the Project Plan in accordance with Schedule 3.</paratext>
                  </para>
                </defn>
              </defn.item>
              <defn.item>
                <defn.term>Acceptance Tests</defn.term>
                <defn>
                  <para>
                    <paratext>the acceptance tests to be prepared by the Supplier to test that the Configuration Services and the Hosting Services operate in accordance with the Software Specification.</paratext>
                  </para>
                </defn>
              </defn.item>
              <defn.item>
                <defn.term>Authorised Users</defn.term>
                <defn>
                  <para>
                    <paratext>
                      those employees and independent contractors of the Customer and/or other person nominated by the Contractor who are authorised to use the Software through the Hosting Services under this agreement, as further described in 
                      <internal.reference refid="a582390">clause 3.2(b)</internal.reference>
                      .
                    </paratext>
                  </para>
                </defn>
              </defn.item>
              <defn.item>
                <defn.term>Business Day</defn.term>
                <defn>
                  <para>
                    <paratext>a day other than a Saturday, Sunday or public holiday in England when banks in London are open for business.</paratext>
                  </para>
                </defn>
              </defn.item>
              <defn.item>
                <defn.term>Confidential Information</defn.term>
                <defn>
                  <para>
                    <paratext>
                      information that is proprietary or confidential and is either clearly labelled as such or identified as Confidential Information in 
                      <internal.reference refid="a796435">clause 9.6</internal.reference>
                       or 
                      <internal.reference refid="a208962">clause 9.7</internal.reference>
                      .
                    </paratext>
                  </para>
                </defn>
              </defn.item>
              <defn.item>
                <defn.term>Configuration Services</defn.term>
                <defn>
                  <para>
                    <paratext>
                      the configuration and related work referred to in 
                      <internal.reference refid="a109288">clause 2.1</internal.reference>
                       and 
                      <internal.reference refid="a122243">Schedule 3</internal.reference>
                      , to be performed by the Supplier to configure the Software so that the Software conforms with the Software Specification.
                    </paratext>
                  </para>
                </defn>
              </defn.item>
              <defn.item>
                <defn.term>Customer Account Team</defn.term>
                <defn>
                  <para>
                    <paratext>
                      the individuals appointed by the Customer from time to time who shall serve as the Supplier's primary contacts for the Supplier's activities under this agreement. The initial members of the Supplier Account Team are listed in 
                      <internal.reference refid="a444006">Schedule 2</internal.reference>
                      .
                    </paratext>
                  </para>
                </defn>
              </defn.item>
              <defn.item>
                <defn.term>Customer Data</defn.term>
                <defn>
                  <para>
                    <paratext>the data inputted into the information fields of the Software by the Customer, by Authorised Users, or by the Supplier on the Customer's behalf or other data relating to the Customer communicated to or processed or generated by the Supplier.</paratext>
                  </para>
                </defn>
              </defn.item>
              <defn.item>
                <defn.term>Customer's Project Manager</defn.term>
                <defn>
                  <para>
                    <paratext>
                      the member of the Customer Account Team appointed in accordance with 
                      <internal.reference refid="a443131">clause 4.5(c)</internal.reference>
                      . The Customer's Project Manager at the Effective Date is named in 
                      <internal.reference refid="a444006">Schedule 2</internal.reference>
                      .
                    </paratext>
                  </para>
                </defn>
              </defn.item>
              <defn.item>
                <defn.term>Deliverable</defn.term>
                <defn>
                  <para>
                    <paratext>
                      a defined level of functionality or other preset milestone within a particular phase stage of the Configuration Services referred to at 
                      <internal.reference refid="a122243">Schedule 3</internal.reference>
                      , as more particularly described in the Project Plan or other document concerned.
                    </paratext>
                  </para>
                </defn>
              </defn.item>
              <defn.item>
                <defn.term>Effective Date</defn.term>
                <defn>
                  <para>
                    <paratext>the date of this agreement.</paratext>
                  </para>
                </defn>
              </defn.item>
              <defn.item>
                <defn.term>Fees</defn.term>
                <defn>
                  <para>
                    <paratext>
                      the fees payable to the Supplier, as described in 
                      <internal.reference refid="a426688">Schedule 1</internal.reference>
                      .
                    </paratext>
                  </para>
                </defn>
              </defn.item>
              <defn.item>
                <defn.term>Hosting Services</defn.term>
                <defn>
                  <para>
                    <paratext>
                      the services that the Supplier provides to allow Authorised Users to access and use the Software, including hosting set-up and ongoing services, as described in 
                      <internal.reference refid="a271782">Schedule 4</internal.reference>
                      .
                    </paratext>
                  </para>
                </defn>
              </defn.item>
              <defn.item>
                <defn.term>Intellectual Property Rights</defn.term>
                <defn>
                  <para>
                    <paratext>patents, utility models, rights to inventions, copyright and neighbouring and related rights, trade marks and service marks, business names and domain names, rights in get-up and trade dress, goodwill and the right to sue for passing off or unfair competition, rights in designs, database rights, rights to use, and protect the confidentiality of, confidential information (including know-how and trade secrets),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paratext>
                  </para>
                </defn>
              </defn.item>
              <defn.item>
                <defn.term>Maintenance and Support</defn.term>
                <defn>
                  <para>
                    <paratext>
                      any error corrections, updates and upgrades that the Supplier may provide or perform with respect to the Software and Hosting Services, as well as any other support or training services provided to the Customer under this agreement, all as described in 
                      <internal.reference refid="a1035021">Schedule 6</internal.reference>
                      .
                    </paratext>
                  </para>
                </defn>
              </defn.item>
              <defn.item>
                <defn.term>Mandatory Policies</defn.term>
                <defn>
                  <para>
                    <paratext>the Customer's business policies [and codes] [attached OR listed] in Schedule 8[, as amended by notification to the Supplier from time to time].</paratext>
                  </para>
                </defn>
                <drafting.note id="a276361">
                  <head align="left" preservecase="true">
                    <headtext>Mandatory Policies</headtext>
                  </head>
                  <division id="a000004" level="1">
                    <para>
                      <paratext>Clause 4.2 obliges the supplier to comply with the customer's mandatory policies. See further the integrated drafting notes at clause 4.2.</paratext>
                    </para>
                  </division>
                </drafting.note>
              </defn.item>
              <defn.item>
                <defn.term>Normal Business Hours</defn.term>
                <defn>
                  <para>
                    <paratext>[6.00 am to 6.00 pm] local UK time, each Business Day..</paratext>
                  </para>
                </defn>
              </defn.item>
              <defn.item>
                <defn.term>Project Plan</defn.term>
                <defn>
                  <para>
                    <paratext>
                      the plan referred to at 
                      <internal.reference refid="a673627">paragraph 2.</internal.reference>
                       of 
                      <internal.reference refid="a122243">Schedule 3</internal.reference>
                       to be developed by the Supplier in the planning stage of the Configuration Services and addressing planning, design, Acceptance Criteria, Acceptance Tests implementation and rollout, and submitted to the Customer for approval as provided at 
                      <internal.reference refid="a122243">Schedule 3</internal.reference>
                      .
                    </paratext>
                  </para>
                </defn>
              </defn.item>
              <defn.item>
                <defn.term>Service Level Agreement</defn.term>
                <defn>
                  <para>
                    <paratext>
                      the service level agreement set out in 
                      <internal.reference refid="a953615">Schedule 7</internal.reference>
                      .
                    </paratext>
                  </para>
                </defn>
              </defn.item>
              <defn.item>
                <defn.term>Services</defn.term>
                <defn>
                  <para>
                    <paratext>the Configuration Services, Hosting Services and/or Maintenance and Support as applicable, and all other obligations of the Supplier.</paratext>
                  </para>
                </defn>
              </defn.item>
              <defn.item>
                <defn.term>Software</defn.term>
                <defn>
                  <para>
                    <paratext>
                      the Supplier's proprietary software in machine-readable object code form as described in 
                      <internal.reference refid="a825439">Schedule 5</internal.reference>
                      , including any error corrections, updates, upgrades, modifications and enhancements to it provided to the Customer under this agreement.
                    </paratext>
                  </para>
                </defn>
              </defn.item>
              <defn.item>
                <defn.term>Software Specification</defn.term>
                <defn>
                  <para>
                    <paratext>
                      the functionality and performance specifications for the Software, as set out in 
                      <internal.reference refid="a825439">Schedule 5</internal.reference>
                      .
                    </paratext>
                  </para>
                </defn>
              </defn.item>
              <defn.item>
                <defn.term>Supplier Account Team</defn.term>
                <defn>
                  <para>
                    <paratext>
                      the individuals appointed by the Supplier from time to time who shall serve as the Customer's primary contacts for the Customer's activities under this agreement. The initial members of the Supplier Account Team are listed in 
                      <internal.reference refid="a444006">Schedule 2</internal.reference>
                      .
                    </paratext>
                  </para>
                </defn>
              </defn.item>
              <defn.item>
                <defn.term>Supplier's Project Manager</defn.term>
                <defn>
                  <para>
                    <paratext>
                      the member of the Supplier's Account Team appointed in accordance with 
                      <internal.reference refid="a135885">clause 2.2</internal.reference>
                      . The Supplier's Project Manager at the Effective Date is named in 
                      <internal.reference refid="a444006">Schedule 2</internal.reference>
                      .
                    </paratext>
                  </para>
                </defn>
              </defn.item>
              <defn.item>
                <defn.term>Virus</defn.term>
                <defn>
                  <para>
                    <paratext>any thing or device (including any software, code, file or programme) which may:</paratext>
                  </para>
                  <list type="loweralpha">
                    <list.item>
                      <para>
                        <paratext>prevent, impair or otherwise adversely affect the operation of any computer software, hardware or network, any telecommunications service, equipment or network or any other service or device;</paratext>
                      </para>
                    </list.item>
                    <list.item>
                      <para>
                        <paratext>prevent, impair or otherwise adversely affect access to or the operation of any programme or data, including the reliability of any programme or data (whether by rearranging, altering or erasing the programme or data in whole or part or otherwise); or</paratext>
                      </para>
                    </list.item>
                    <list.item>
                      <para>
                        <paratext>adversely affect the user experience, including worms, trojan horses, viruses and other similar things or devices.</paratext>
                      </para>
                    </list.item>
                  </list>
                </defn>
              </defn.item>
            </subclause1>
            <subclause1 id="a1005304">
              <identifier>1.2</identifier>
              <para>
                <paratext>Clause, Schedule and paragraph headings shall not affect the interpretation of this agreement.</paratext>
              </para>
            </subclause1>
            <subclause1 id="a483297">
              <identifier>1.3</identifier>
              <para>
                <paratext>
                  A 
                  <bold>person</bold>
                   includes a natural person, corporate or unincorporated body (whether or not having separate legal personality).
                </paratext>
              </para>
            </subclause1>
            <subclause1 id="a889132">
              <identifier>1.4</identifier>
              <para>
                <paratext>
                  A reference to a 
                  <bold>company</bold>
                   shall include any company, corporation or other body corporate, wherever and however incorporated or established.
                </paratext>
              </para>
            </subclause1>
            <subclause1 id="a100321">
              <identifier>1.5</identifier>
              <para>
                <paratext>Unless the context otherwise requires, words in the singular shall include the plural and in the plural include the singular.</paratext>
              </para>
            </subclause1>
            <subclause1 id="a537862">
              <identifier>1.6</identifier>
              <para>
                <paratext>Unless the context otherwise requires, a reference to one gender shall include a reference to the other genders.</paratext>
              </para>
            </subclause1>
            <subclause1 id="a831887">
              <identifier>1.7</identifier>
              <para>
                <paratext>
                  A reference to 
                  <bold>writing</bold>
                   or 
                  <bold>written</bold>
                   includes faxes and email.
                </paratext>
              </para>
            </subclause1>
            <subclause1 id="a653957">
              <identifier>1.8</identifier>
              <para>
                <paratext>References to clauses and Schedules are to the clauses and Schedules of this agreement and references to paragraphs are to paragraphs of the relevant Schedule.</paratext>
              </para>
            </subclause1>
            <subclause1 id="a819425">
              <identifier>1.9</identifier>
              <para>
                <paratext>A reference to a statute or statutory provision is a reference to it as amended, extended or re-enacted from time to time.</paratext>
              </para>
            </subclause1>
            <subclause1 id="a399035">
              <identifier>1.10</identifier>
              <para>
                <paratext>A reference to a statute or statutory provision shall include all subordinate legislation made from time to time under that statute or statutory provision.</paratext>
              </para>
            </subclause1>
            <subclause1 id="a557453">
              <identifier>1.11</identifier>
              <para>
                <paratext>
                  Any words following the terms 
                  <bold>including</bold>
                  , 
                  <bold>include</bold>
                  , 
                  <bold>in particular</bold>
                  , 
                  <bold>for example</bold>
                   or any similar expression shall be construed as illustrative and shall not limit the sense of the words, description, definition, phrase or term preceding those terms.
                </paratext>
              </para>
            </subclause1>
            <subclause1 id="a379916">
              <identifier>1.12</identifier>
              <para>
                <paratext>If there is an inconsistency between any of the provisions in the main body of this agreement and the Schedules, the provisions in the main body of this agreement shall prevail.</paratext>
              </para>
            </subclause1>
          </clause>
          <clause id="a995838">
            <identifier>2.</identifier>
            <head align="left" preservecase="true">
              <headtext>Configuration Services</headtext>
            </head>
            <drafting.note id="a262422">
              <head align="left" preservecase="true">
                <headtext>Configuration Services</headtext>
              </head>
              <division id="a000005" level="1">
                <para>
                  <paratext>
                    The configuration services are described in 
                    <internal.reference refid="a122243">Schedule 3</internal.reference>
                    , effectively by reference to conventional project management, with a timetable for each of the planning, design, implementation and roll-out phases. They envisage that the supplier's solution will be tailored and configured for the customer.
                  </paratext>
                </para>
                <para>
                  <paratext>
                    Under 
                    <internal.reference refid="a995838">clause 2.</internal.reference>
                    , the Supplier is to act through its project team, which is named in 
                    <internal.reference refid="a761854">paragraph 1.</internal.reference>
                     of 
                    <internal.reference refid="a444006">Schedule 2</internal.reference>
                    . The deliverables are to be supplied to the Customer according to the timetable in 
                    <internal.reference refid="a122243">Schedule 3</internal.reference>
                    . Time stipulations and the acceptance procedures at 
                    <internal.reference refid="a571326">clause 2.3</internal.reference>
                     to 
                    <internal.reference refid="a845850">clause 2.7</internal.reference>
                     and at paragraphs 1 and 7 of the 
                    <internal.reference refid="a122243">Schedule 3</internal.reference>
                     are more customer-orientated than in the supplier version, with a customary "three strikes and you're out" approach built into 
                    <internal.reference refid="a845850">clause 2.7</internal.reference>
                    .
                  </paratext>
                </para>
              </division>
            </drafting.note>
            <subclause1 id="a109288">
              <identifier>2.1</identifier>
              <para>
                <paratext>
                  The Supplier Account Team shall consist of the personnel listed at 
                  <internal.reference refid="a444006">Schedule 2</internal.reference>
                  . The Supplier shall use ensure continuity of its personnel assigned to this agreement.
                </paratext>
              </para>
            </subclause1>
            <subclause1 id="a135885">
              <identifier>2.2</identifier>
              <para>
                <paratext>The Supplier shall appoint the Supplier's Project Manager, who shall have the authority to contractually bind the Supplier on all matters relating to this agreement. The Supplier shall ensure continuity of the Supplier's Project Manager.</paratext>
              </para>
            </subclause1>
            <subclause1 id="a571326">
              <identifier>2.3</identifier>
              <para>
                <paratext>
                  The Supplier shall perform the Configuration Services in accordance with the timetable set out in 
                  <internal.reference refid="a122243">Schedule 3</internal.reference>
                   for planning, design, Acceptance Criteria, Acceptance Tests, implementation and roll-out.
                </paratext>
              </para>
            </subclause1>
            <subclause1 id="a948824">
              <identifier>2.4</identifier>
              <para>
                <paratext>
                  The Supplier shall prepare each Deliverable  and submit it to the Customer in accordance with the timetable set out at 
                  <internal.reference refid="a122243">Schedule 3</internal.reference>
                  . The Supplier undertakes that the Customer shall be able to access the Deliverable online. Within five (5) Business Days of the Supplier's delivery to the Customer of any Deliverable, the Customer shall review the Deliverable to confirm that it functions in material conformance with the applicable portion of the Software Specification. If the Deliverable fails to conform with the applicable portion of the Software Specification, the Customer shall give the Supplier a detailed description of any such non-conformance (
                  <defn.term>Error</defn.term>
                  ), in writing, within the five-day review period.
                </paratext>
              </para>
            </subclause1>
            <subclause1 id="a303146">
              <identifier>2.5</identifier>
              <para>
                <paratext>
                  With respect to any Errors contained in any Deliverables delivered to the Customer during the Configuration Services, the Supplier shall promptly correct any such Error within three (3) Business Days of the Customer's notification and, on completion, submit the corrected Deliverable to the Customer. The provisions of this 
                  <internal.reference refid="a303146">clause 2.5</internal.reference>
                   shall then apply again, up to two additional times.
                </paratext>
              </para>
            </subclause1>
            <subclause1 id="a449700">
              <identifier>2.6</identifier>
              <para>
                <paratext>
                  If the Customer does not provide any written comments in the five Working Day period described in 
                  <internal.reference refid="a948824">clause 2.4</internal.reference>
                  , or if the Deliverable is found to conform with the Software Specification, the Deliverable shall be deemed accepted.
                </paratext>
              </para>
            </subclause1>
            <subclause1 id="a845850">
              <identifier>2.7</identifier>
              <para>
                <paratext>If:</paratext>
              </para>
              <subclause2 id="a514729">
                <identifier>(a)</identifier>
                <para>
                  <paratext>the Supplier is unable to correct an Error after three attempts; and/or</paratext>
                </para>
              </subclause2>
              <subclause2 id="a508093">
                <identifier>(b)</identifier>
                <para>
                  <paratext>the Configuration Services fail the Acceptance Test for a third time,</paratext>
                </para>
              </subclause2>
              <para>
                <paratext>then the Customer shall be entitled on written notice to the Supplier at any time within ten (10) Business Days after the third unsuccessful attempt to correct the Error and without affecting any other right it may have to terminate this agreement for the Supplier's breach and require the Supplier to repay all sums it has paid the Supplier under this agreement. The Supplier shall repay such sums in full without set off or counterclaim within five (5) Business Days of the Customer's notice.</paratext>
              </para>
            </subclause1>
          </clause>
          <clause id="a505643">
            <identifier>3.</identifier>
            <head align="left" preservecase="true">
              <headtext>Hosting Services, Maintenance and Support</headtext>
            </head>
            <drafting.note id="a733855">
              <head align="left" preservecase="true">
                <headtext>Hosting Services, Maintenance and Support</headtext>
              </head>
              <division id="a000006" level="1">
                <para>
                  <paratext>
                    The hosting services (described in detail in 
                    <internal.reference refid="a271782">Schedule 4</internal.reference>
                    ) are the central part of the agreement. In the standard document, it is assumed that the Supplier and the Customer will agree that a certain number of Authorised Users will have access to the hosting services (
                    <internal.reference refid="a558808">clause 3.2(a)</internal.reference>
                    ). These will typically be contractor's employees, but may also include the Customer's consultants and other independent contractors, and conceivably customers, suppliers or other business "partners" of the Customer.
                  </paratext>
                </para>
                <para>
                  <paratext>
                    <internal.reference refid="a274590">clause 3.2</internal.reference>
                     sets out the Customer's obligations in relation to its Authorised Users, including the use of passwords and other security matters.
                  </paratext>
                </para>
                <para>
                  <paratext>
                    <internal.reference refid="a226782">clause 3.3</internal.reference>
                     sets out certain fairly standard software protection terms that it would generally not be unreasonable to expect the Customer to accept in this type of arrangement. In a conventional ASP agreement, the only software that the Customer physically gets is the user software that resides on its machines (often called the customer-side, user-side or interface software). Although the Customer gets the benefit of the Supplier's software at the remote location, it does not get a licence of that software, and only gets access. In other words, the remote software is provided on an access service basis. In this agreement, the Software as defined, and described at 
                    <internal.reference refid="a825439">Schedule 5</internal.reference>
                    , is the customer-side software only and does not include the (remote) supplier-side or server-side software.
                  </paratext>
                </para>
              </division>
            </drafting.note>
            <subclause1 id="a376297">
              <identifier>3.1</identifier>
              <para>
                <paratext>The Supplier shall perform the Hosting Services and Maintenance and Support services. The Service Level Agreement shall apply with effect from the [11th] Working Day after the Acceptance Tests have been successfully passed.</paratext>
              </para>
            </subclause1>
            <subclause1 id="a274590">
              <identifier>3.2</identifier>
              <para>
                <paratext>In relation to Authorised Users:</paratext>
              </para>
              <subclause2 id="a558808">
                <identifier>(a)</identifier>
                <para>
                  <paratext>the Customer's access to the Hosting Services shall be limited to [NUMBER] individual Authorised Users, being employees or independent contractors of the Customer;</paratext>
                </para>
              </subclause2>
              <subclause2 id="a582390">
                <identifier>(b)</identifier>
                <para>
                  <paratext>the Customer shall maintain a written list of current Authorised Users of the Software, and the Customer shall provide such list to the Supplier as may be reasonably requested by the Supplier from time to time;</paratext>
                </para>
              </subclause2>
              <subclause2 id="a934481">
                <identifier>(c)</identifier>
                <para>
                  <paratext>the Customer shall ensure that each Authorised User keeps a secure password for his use of the Software that each Authorised User keeps his password confidential;</paratext>
                </para>
              </subclause2>
              <subclause2 id="a1013295">
                <identifier>(d)</identifier>
                <para>
                  <paratext>the Supplier may audit the Software regarding the name and password for each Authorised User. The audit may be conducted no more than once a year, at the Supplier's expense, and shall be exercised with reasonable prior notice, in a manner so as to not substantially interfere with Customer's normal conduct of business; and</paratext>
                </para>
              </subclause2>
              <subclause2 id="a511273">
                <identifier>(e)</identifier>
                <para>
                  <paratext>if the audit reveals that passwords have been provided to individuals who are not Authorised Users, and without prejudice to the Supplier's other rights, the Supplier shall invoice and the Customer shall pay for such access as if the individuals had been Authorised Users.</paratext>
                </para>
              </subclause2>
            </subclause1>
            <subclause1 id="a226782">
              <identifier>3.3</identifier>
              <para>
                <paratext>In relation to the Software:</paratext>
              </para>
              <subclause2 id="a416455">
                <identifier>(a)</identifier>
                <para>
                  <paratext>the Supplier hereby grants to the Customer on and subject to the terms and conditions of this agreement a non-exclusive, non-transferable licence to allow Authorised Users to access the Software through the Hosting Services and to use the Software solely for the Customer's business purposes;</paratext>
                </para>
              </subclause2>
              <subclause2 id="a316278">
                <identifier>(b)</identifier>
                <para>
                  <paratext>the Customer shall not store, distribute or transmit any Virus, or any material through the Hosting Services that is unlawful, harmful, threatening, defamatory, obscene, infringing, harassing or racially or ethnically offensive; facilitates illegal activity; depicts sexually explicit images; or promotes unlawful violence, discrimination based on race, gender, colour, religious belief, sexual orientation, disability, or any other illegal activities;</paratext>
                </para>
              </subclause2>
              <subclause2 id="a595261">
                <identifier>(c)</identifier>
                <para>
                  <paratext>the Customer shall not:</paratext>
                </para>
                <subclause3 id="a563217">
                  <identifier>(i)</identifier>
                  <para>
                    <paratext>attempt to copy, duplicate, modify, create derivative works from or distribute all or any portion of the Software except to the extent expressly set out in this agreement or as may be allowed by any applicable law which is incapable of exclusion by agreement between the parties;</paratext>
                  </para>
                </subclause3>
                <subclause3 id="a659349">
                  <identifier>(ii)</identifier>
                  <para>
                    <paratext>attempt to reverse compile, disassemble, reverse engineer or otherwise reduce to human-perceivable form all or any part of the Software, except as may be allowed by any applicable law which is incapable of exclusion by agreement between the parties;</paratext>
                  </para>
                </subclause3>
                <subclause3 id="a370953">
                  <identifier>(iii)</identifier>
                  <para>
                    <paratext>use the Software or Hosting Services to provide services to third parties;</paratext>
                  </para>
                </subclause3>
                <subclause3 id="a236141">
                  <identifier>(iv)</identifier>
                  <para>
                    <paratext>
                      subject to 
                      <internal.reference refid="a650996">clause 22.1</internal.reference>
                      , transfer, temporarily or permanently, any of its rights under this agreement; or
                    </paratext>
                  </para>
                </subclause3>
                <subclause3 id="a374998">
                  <identifier>(v)</identifier>
                  <para>
                    <paratext>
                      attempt to obtain, or assist third parties in obtaining, access to the Software, other than as provided under this 
                      <internal.reference refid="a595261">clause 3.3(c)</internal.reference>
                      ; and
                    </paratext>
                  </para>
                </subclause3>
              </subclause2>
              <subclause2 id="a888729">
                <identifier>(d)</identifier>
                <para>
                  <paratext>the Customer shall use reasonable endeavours to prevent any unauthorised access to, or use of, the Software and notify the Supplier promptly of any such unauthorised access or use.</paratext>
                </para>
              </subclause2>
            </subclause1>
          </clause>
          <clause id="a208142">
            <identifier>4.</identifier>
            <head align="left" preservecase="true">
              <headtext>Supplier's obligations</headtext>
            </head>
            <drafting.note id="a928709">
              <head align="left" preservecase="true">
                <headtext>Supplier's obligations</headtext>
              </head>
              <division id="a000007" level="1">
                <para>
                  <paratext>
                    This sets out the Supplier's main obligations, including to provide the Services (defined as any obligation of the Supplier) with all reasonable skill and care (
                    <internal.reference refid="a193416">clause 4.1</internal.reference>
                    ), compliance with laws and mandatory policies (
                    <internal.reference refid="a257240">clause 4.2</internal.reference>
                    ) and a return of data obligation at 
                    <internal.reference refid="a687084">clause 4.4</internal.reference>
                    . The obligations at 
                    <internal.reference refid="a208142">clause 4.</internal.reference>
                     need to be seen in the context of the more specific duties that arise from the detail of the schedules.
                  </paratext>
                </para>
              </division>
            </drafting.note>
            <subclause1 id="a193416">
              <identifier>4.1</identifier>
              <para>
                <paratext>The Supplier undertakes that it will perform all the Services with all reasonable skill and care, in a timely and efficient manner, using appropriately qualified and experienced staff and, wherever relevant, in accordance with the Software Specification and the Project Plan.</paratext>
              </para>
            </subclause1>
            <subclause1 id="a257240">
              <identifier>4.2</identifier>
              <para>
                <paratext>The Supplier shall comply with all applicable laws and regulations with respect to its activities under this agreement and the Mandatory Policies.</paratext>
              </para>
              <drafting.note id="a220364">
                <head align="left" preservecase="true">
                  <headtext>Compliance with laws and policies</headtext>
                </head>
                <division id="a000008" level="1">
                  <para>
                    <paratext>While both parties will have to comply with the relevant laws in any event, this clause obliges the supplier to comply with the customer's business policies as well. The significance of this clause is that it triggers a specific right for the customer to terminate the agreement immediately if the supplier is in breach of its compliance obligation, see clause 16.3.</paratext>
                  </para>
                  <division id="a309859" level="2">
                    <head align="left" preservecase="true">
                      <headtext>Applicable laws</headtext>
                    </head>
                    <para>
                      <paratext>This clause relates to all legislation in force from time to time, and not just to legislation that is in force when the agreement is signed (see clause 1.9).</paratext>
                    </para>
                  </division>
                  <division id="a508759" level="2">
                    <head align="left" preservecase="true">
                      <headtext>Mandatory Policies </headtext>
                    </head>
                    <para>
                      <paratext>The Mandatory Polices may include policies and procedures prompted by statute, for example, the Modern Slavery Act 2015, the Bribery Act 2010 or the Data Protection Act 1998 (see clause 12).</paratext>
                    </para>
                    <para>
                      <paratext>If the supplier has its own policies which conflict or differ from those of the customer's, the customer should review those policies and assess whether they are adequate. If they are, the clause will need to be amended to require the supplier to comply with those policies.</paratext>
                    </para>
                    <para>
                      <paratext>The customer will need to assess if a generic clause such as this one is appropriate, given the context, the party's preferred method of incorporating its mandatory policies into the agreement and the risk of non-compliance. This is a question that can only be answered by a draftsman with the full knowledge of the facts, structure and risk profile of the transaction.</paratext>
                    </para>
                    <para>
                      <paratext>The customer may decide that in the circumstances, it is prudent to include specific compliance obligations in a separate clause. The inclusion of specific compliance clauses could be because the supplier is part of a sector, or is based in a location where breaches of the customer's policies are known to be prevalent. See, for example, clause 12 concerning the Bribery Act 2010.</paratext>
                    </para>
                    <para>
                      <paratext>
                        Other areas which could give rise to compliance issues and the need for more specific contractual obligations include the Modern Slavery Act 2015. See 
                        <link href="6-618-7654" style="ACTLinkPLCtoPLC">
                          <ital>Standard clause, Anti-slavery and human trafficking clauses</ital>
                        </link>
                        .
                      </paratext>
                    </para>
                  </division>
                </division>
              </drafting.note>
            </subclause1>
            <subclause1 id="a503174">
              <identifier>4.3</identifier>
              <para>
                <paratext>
                  The undertaking at 
                  <internal.reference refid="a193416">clause 4.1</internal.reference>
                   shall not apply to the extent of any non-conformance which is caused by use of the Software by any Authorised User contrary to the Supplier's instructions or modification or alteration of the Software by any party other than the Supplier or the Supplier's duly authorised contractors or agents. If the Software does not conform with the foregoing undertaking, Supplier will, at its expense, use all reasonable commercial endeavours promptly to correct any such non-conformance promptly, or provide the Customer with an alternative means of accomplishing the desired performance. Notwithstanding the foregoing, the Supplier does not warrant that the Customer's use of the Software and the Services will be uninterrupted or error-free.
                </paratext>
              </para>
            </subclause1>
            <subclause1 id="a687084">
              <identifier>4.4</identifier>
              <para>
                <paratext>The Supplier undertakes that it will at the written request of the Customer at any time or times up until three months after termination of this agreement howsoever arising return to the Customer without further charge and in the format stipulated by the Customer a copy of all Customer Data residing on the hosting equipment referred to in Schedule 4.</paratext>
              </para>
            </subclause1>
            <subclause1 id="a573898">
              <identifier>4.5</identifier>
              <para>
                <paratext>This agreement shall not prevent the Supplier from entering into similar agreements with third parties or from independently developing, using, selling or licensing materials, products or services which are similar to those provided under this agreement.</paratext>
              </para>
            </subclause1>
          </clause>
          <clause id="a627305">
            <identifier>5.</identifier>
            <head align="left" preservecase="true">
              <headtext>Customer's obligations</headtext>
            </head>
            <drafting.note id="a203834">
              <head align="left" preservecase="true">
                <headtext>Customer's obligations</headtext>
              </head>
              <division id="a000009" level="1">
                <para>
                  <paratext>
                    <internal.reference refid="a791570">clause 4.5(b)</internal.reference>
                     and 
                    <internal.reference refid="a443131">clause 4.5(c)</internal.reference>
                     deal with the customer project team, which is named in paragraph 2 of 
                    <internal.reference refid="a444006">Schedule 2</internal.reference>
                    .
                  </paratext>
                </para>
                <para>
                  <paratext>
                    <internal.reference refid="a488447">clause 4.5(d)</internal.reference>
                     is an obligation on the customer to comply with applicable laws.
                  </paratext>
                </para>
              </division>
            </drafting.note>
            <subclause1 id="a467085">
              <para>
                <paratext>The Customer shall:</paratext>
              </para>
            </subclause1>
            <subclause1 id="a000010" numbering="none">
              <subclause2 id="a947744">
                <identifier>(a)</identifier>
                <para>
                  <paratext>provide the Supplier with:</paratext>
                </para>
                <subclause3 id="a240186">
                  <identifier>(i)</identifier>
                  <para>
                    <paratext>all necessary co-operation reasonably required in relation to this agreement; and</paratext>
                  </para>
                </subclause3>
                <subclause3 id="a97284">
                  <identifier>(ii)</identifier>
                  <para>
                    <paratext>all necessary access to such information as may reasonably be required by the Supplier;</paratext>
                  </para>
                </subclause3>
                <para>
                  <paratext>in order to render the Services, including Customer Data, security access information and software interfaces to the Customer's other business applications;</paratext>
                </para>
              </subclause2>
              <subclause2 id="a791570">
                <identifier>(b)</identifier>
                <para>
                  <paratext>
                    provide such personnel assistance, including the Customer Account Team and other Customer personnel, as may be reasonably requested by the Supplier from time to time. The Supplier Account Team shall consist of the personnel listed in 
                    <internal.reference refid="a444006">Schedule 2</internal.reference>
                    . The Supplier shall use all reasonable endeavours to ensure continuity of its personnel assigned to this agreement;
                  </paratext>
                </para>
              </subclause2>
              <subclause2 id="a443131">
                <identifier>(c)</identifier>
                <para>
                  <paratext>appoint the Customer's Project Manager, who shall have the authority to contractually bind the Customer on all matters relating to this agreement. The Customer shall use all reasonable commercial endeavours to ensure continuity of the Customer's Project Manager;</paratext>
                </para>
              </subclause2>
              <subclause2 id="a488447">
                <identifier>(d)</identifier>
                <para>
                  <paratext>comply with all applicable laws and regulations with respect to its activities under this agreement; and</paratext>
                </para>
              </subclause2>
              <subclause2 id="a945973">
                <identifier>(e)</identifier>
                <para>
                  <paratext>carry out all other Customer responsibilities set out in this agreement or in any of the Schedules in a timely and efficient manner.</paratext>
                </para>
              </subclause2>
            </subclause1>
          </clause>
          <clause id="a494767">
            <identifier>6.</identifier>
            <head align="left" preservecase="true">
              <headtext>Charges and payment </headtext>
            </head>
            <drafting.note id="a847304">
              <head align="left" preservecase="true">
                <headtext>Charges and payment</headtext>
              </head>
              <division id="a000011" level="1">
                <para>
                  <paratext>There are three kinds of charges for the services under this agreement:</paratext>
                </para>
                <list type="bulleted">
                  <list.item>
                    <para>
                      <paratext>Charges for the configuration services are calculated by reference to paragraph 1 of Schedule 1 and are effectively on a fixed price basis.</paratext>
                    </para>
                  </list.item>
                  <list.item>
                    <para>
                      <paratext>
                        Monthly fees for the licensing and support of the Software on an "authorised user" basis (
                        <ital>,paragraph 2 and 3, Schedule 1</ital>
                        ).
                      </paratext>
                    </para>
                  </list.item>
                  <list.item>
                    <para>
                      <paratext>
                        The initial hosting set-up fee and then monthly hosting services fees (
                        <ital>paragraph 4 and paragraph 5, Schedule 1</ital>
                        ).
                      </paratext>
                    </para>
                  </list.item>
                </list>
                <para>
                  <paratext>
                    Regarding 
                    <internal.reference refid="a408070">clause 6.5(b)</internal.reference>
                    , see 
                    <link href="3-107-3800" style="ACTLinkPLCtoPLC">
                      <ital>Standard clause, Interest</ital>
                    </link>
                     and 
                    <link href="7-107-3799" style="ACTLinkPLCtoPLC">
                      <ital>Practice note, Interest clauses</ital>
                    </link>
                    .
                  </paratext>
                </para>
              </division>
            </drafting.note>
            <subclause1 id="a582808">
              <identifier>6.1</identifier>
              <para>
                <paratext>
                  The Customer shall pay the amounts set out in 
                  <internal.reference refid="a426688">Schedule 1</internal.reference>
                   for the Configuration Services.
                </paratext>
              </para>
            </subclause1>
            <subclause1 id="a849841">
              <identifier>6.2</identifier>
              <para>
                <paratext>
                  The Customer shall pay the monthly Software licence and Maintenance and Support fees set out in 
                  <internal.reference refid="a426688">Schedule 1</internal.reference>
                   for use and Maintenance and Support of the Software.
                </paratext>
              </para>
            </subclause1>
            <subclause1 id="a48742">
              <identifier>6.3</identifier>
              <para>
                <paratext>
                  The Customer shall pay the initial set-up services fee and monthly fees, as set out in 
                  <internal.reference refid="a426688">Schedule 1</internal.reference>
                  , for the Hosting Services. The hosting set-up fee specified in 
                  <internal.reference refid="a462777">paragraph 4.</internal.reference>
                   of 
                  <internal.reference refid="a426688">Schedule 1</internal.reference>
                   shall be paid at the time set out in Schedule 1.
                </paratext>
              </para>
            </subclause1>
            <subclause1 id="a710984">
              <identifier>6.4</identifier>
              <para>
                <paratext>All amounts and fees stated or referred to in this agreement are exclusive of value added tax, which shall be added to the Supplier's invoice(s) at the appropriate rate.</paratext>
              </para>
            </subclause1>
            <subclause1 id="a465314">
              <identifier>6.5</identifier>
              <para>
                <paratext>The Supplier shall invoice the Customer monthly as of the last day of each month for all Services performed by the Supplier during that month. Each invoice is due and payable 30 days after the invoice date. If the Supplier has not received payment within 30 days after the due date, and without prejudice to any other rights and remedies of the Supplier:</paratext>
              </para>
              <subclause2 id="a653740">
                <identifier>(a)</identifier>
                <para>
                  <paratext>the Supplier may suspend the supply of the Services (but shall recommence them at no further cost when the delinquent invoice has been paid); and</paratext>
                </para>
              </subclause2>
              <subclause2 id="a408070">
                <identifier>(b)</identifier>
                <para>
                  <paratext>interest shall accrue on a daily basis on such due amounts at an annual rate equal to [2]% over the then current base lending rate of [SUPPLIER'S BANKERS IN THE UK] from time to time, commencing on the due date and continuing until fully paid, whether before or after judgment.</paratext>
                </para>
              </subclause2>
            </subclause1>
          </clause>
          <clause id="a202326">
            <identifier>7.</identifier>
            <head align="left" preservecase="true">
              <headtext>Change control </headtext>
            </head>
            <drafting.note id="a979208">
              <head align="left" preservecase="true">
                <headtext>Change control</headtext>
              </head>
              <division id="a000012" level="1">
                <para>
                  <paratext>Nearly every project is likely to change over the life of the agreement. This clause provides a basic framework for regulating change.</paratext>
                </para>
              </division>
            </drafting.note>
            <subclause1 id="a725710">
              <identifier>7.1</identifier>
              <para>
                <paratext>The Customer's Project Manager and the Supplier's Project Manager shall meet at least once every month during the first year after the Effective Date and every quarter thereafter to discuss matters relating to this agreement. If either party wishes to change the scope of the Services (including Customer requests for additional Hosting Services), it shall submit details of the requested change to the other in writing.</paratext>
              </para>
            </subclause1>
            <subclause1 id="a155555">
              <identifier>7.2</identifier>
              <para>
                <paratext>If the Customer requests a change to the scope or execution of the Services, the Supplier shall, within a reasonable time, provide a written estimate to the Customer of:</paratext>
              </para>
              <subclause2 id="a131602">
                <identifier>(a)</identifier>
                <para>
                  <paratext>the likely time required to implement the change;</paratext>
                </para>
              </subclause2>
              <subclause2 id="a672304">
                <identifier>(b)</identifier>
                <para>
                  <paratext>any variations to the Fees arising from the change;</paratext>
                </para>
              </subclause2>
              <subclause2 id="a315775">
                <identifier>(c)</identifier>
                <para>
                  <paratext>the likely effect of the change on the Project Plan; and</paratext>
                </para>
              </subclause2>
              <subclause2 id="a650941">
                <identifier>(d)</identifier>
                <para>
                  <paratext>any other impact of the change on the terms of this agreement.</paratext>
                </para>
              </subclause2>
            </subclause1>
            <subclause1 id="a458677">
              <identifier>7.3</identifier>
              <para>
                <paratext>If the Customer wishes the Supplier to proceed with the change, the Supplier has no obligation to do so unless and until the parties have agreed in writing the necessary variations to its charges, the Project Plan and any other relevant terms of this agreement to take account of the change.</paratext>
              </para>
            </subclause1>
          </clause>
          <clause id="a956654">
            <identifier>8.</identifier>
            <head align="left" preservecase="true">
              <headtext>Proprietary rights </headtext>
            </head>
            <drafting.note id="a708130">
              <head align="left" preservecase="true">
                <headtext>Proprietary rights</headtext>
              </head>
              <division id="a000013" level="1">
                <para>
                  <paratext>
                    <internal.reference refid="a462723">clause 8.1</internal.reference>
                     is an acknowledgement by the Customer regarding the Supplier's ownership of all intellectual property rights. In practice, all the Customer will usually get in this sort of arrangement is a limited licence to use the software that resides on the customer-side equipment.
                  </paratext>
                </para>
              </division>
            </drafting.note>
            <subclause1 id="a462723">
              <identifier>8.1</identifier>
              <para>
                <paratext>The Customer acknowledges and agrees that the Supplier and/or its licensors own all Intellectual Property Rights in the Software and the Services. Except as expressly stated herein, this agreement does not grant the Customer any rights to, or in, Intellectual Property Rights, or any other rights or licences in respect of the Software, Services or any related documents.</paratext>
              </para>
            </subclause1>
            <subclause1 id="a678940">
              <identifier>8.2</identifier>
              <para>
                <paratext>The Supplier represents, warrants and undertakes that it has all the rights in relation to the Software and Services that are necessary to grant all the rights it purports to grant and perform all the obligations it agrees to perform under, and in accordance with, the terms of this agreement.</paratext>
              </para>
            </subclause1>
          </clause>
          <clause id="a561446">
            <identifier>9.</identifier>
            <head align="left" preservecase="true">
              <headtext>Confidentiality</headtext>
            </head>
            <subclause1 id="a913929">
              <identifier>9.1</identifier>
              <para>
                <paratext>Each party may be given access to Confidential Information from the other party in order to perform its obligations under this agreement. A party's Confidential Information shall not include information that:</paratext>
              </para>
              <subclause2 id="a856477">
                <identifier>(a)</identifier>
                <para>
                  <paratext>is or becomes publicly known other than through any act or omission of the receiving party;</paratext>
                </para>
              </subclause2>
              <subclause2 id="a294413">
                <identifier>(b)</identifier>
                <para>
                  <paratext>was in the other party's lawful possession before the disclosure;</paratext>
                </para>
              </subclause2>
              <subclause2 id="a715029">
                <identifier>(c)</identifier>
                <para>
                  <paratext>is lawfully disclosed to the receiving party by a third party without restriction on disclosure;</paratext>
                </para>
              </subclause2>
              <subclause2 id="a187599">
                <identifier>(d)</identifier>
                <para>
                  <paratext>is independently developed by the receiving party, which independent development can be shown by written evidence; or</paratext>
                </para>
              </subclause2>
            </subclause1>
            <subclause1 id="a960700">
              <identifier>9.2</identifier>
              <para>
                <paratext>Subject to clause 9.4, each party shall hold the other's Confidential Information in confidence and, unless required by law, not make the other's Confidential Information available to any third party, or use the other's Confidential Information for any purpose other than the implementation of this agreement.</paratext>
              </para>
            </subclause1>
            <subclause1 id="a185008">
              <identifier>9.3</identifier>
              <para>
                <paratext>Each party shall take all reasonable steps to ensure that the other's Confidential Information to which it has access is not disclosed or distributed by its employees or agents in violation of the terms of this agreement.</paratext>
              </para>
            </subclause1>
            <subclause1 id="a790295">
              <identifier>9.4</identifier>
              <para>
                <paratext>A party may disclose Confidential Information to the extent such Confidential Information is required to be disclosed by law, by any governmental or other regulatory authority or by a court or other authority of competent jurisdiction, provided that, to the extent it is legally permitted to do so, it gives the other party as much notice of such disclosure as possible and, where notice of disclosure is not prohibited and is given in accordance with this clause 11.4, it takes into account the reasonable requests of the other party in relation to the content of such disclosure.</paratext>
              </para>
            </subclause1>
            <subclause1 id="a512084">
              <identifier>9.5</identifier>
              <para>
                <paratext>Neither party shall be responsible for any loss, destruction, alteration or disclosure of Confidential Information caused by any third party.</paratext>
              </para>
            </subclause1>
            <subclause1 id="a796435">
              <identifier>9.6</identifier>
              <para>
                <paratext>The Customer acknowledges that the Software, the results of any performance tests of the Software and the Services constitute the Supplier's Confidential Information.</paratext>
              </para>
            </subclause1>
            <subclause1 id="a208962">
              <identifier>9.7</identifier>
              <para>
                <paratext>The Supplier acknowledges that the Customer Data and the results of the Services are the Confidential Information of the Customer.</paratext>
              </para>
            </subclause1>
            <subclause1 id="a1017310">
              <identifier>9.8</identifier>
              <para>
                <paratext>No party shall make, or permit any person to make, any public announcement concerning this agreement without the prior written consent of the other parties (such consent not to be unreasonably withheld or delayed), except as required by law, any governmental or regulatory authority (including any relevant securities exchange), any court or other authority of competent jurisdiction.</paratext>
              </para>
            </subclause1>
            <subclause1 id="a971381">
              <identifier>9.9</identifier>
              <para>
                <paratext>
                  This 
                  <internal.reference refid="a561446">clause 9.</internal.reference>
                   shall survive termination of this agreement, however arising.
                </paratext>
              </para>
            </subclause1>
          </clause>
          <clause id="a284922">
            <identifier>10.</identifier>
            <head align="left" preservecase="true">
              <headtext>Records and audit, etc</headtext>
            </head>
            <drafting.note id="a777717">
              <head align="left" preservecase="true">
                <headtext>Records and Audit, etc</headtext>
              </head>
              <division id="a000014" level="1">
                <para>
                  <paratext>
                    A feature of the evolution of IT contracts generally since the financial crisis of 2008 is a more intrusive, far reaching and higher level of obligations that customer seek from their suppliers (particularly in increasingly heavily regulated sectors like financial services. This is seen especially in the areas of record retention requirements (
                    <internal.reference refid="a56569">clause 10.1</internal.reference>
                    ) and access and audit (
                    <internal.reference refid="a976617">clause 10.2</internal.reference>
                    ).
                  </paratext>
                </para>
              </division>
            </drafting.note>
            <subclause1 id="a56569">
              <identifier>10.1</identifier>
              <para>
                <paratext>For the duration of this agreement, and for a period of [seven] years from termination or expiry of this agreement, the Supplier shall maintain full and accurate records, in accordance with Generally Accepted Accounting Principles, in a form to be approved in writing by the Customer, of:</paratext>
              </para>
              <subclause2 id="a1007207">
                <identifier>(a)</identifier>
                <para>
                  <paratext>all charges, prices, costs and expenses associated with and invoiced in respect of the Services; and</paratext>
                </para>
              </subclause2>
              <subclause2 id="a889712">
                <identifier>(b)</identifier>
                <para>
                  <paratext>
                    its performance against the Service Levels Agreement[, 
                    <bold>OR</bold>
                     .]
                  </paratext>
                </para>
              </subclause2>
              <para>
                <paratext>[and shall, for the duration of this agreement, ensure that monthly management accounts are produced in addition to its annual audited accounts and shall, if requested, promptly provide to the Customer copies of such records and accounts and any other financial information reasonably requested by the Customer.]</paratext>
              </para>
            </subclause1>
            <subclause1 id="a976617">
              <identifier>10.2</identifier>
              <para>
                <paratext>At the Customer's request and its expense, the Supplier shall grant access to the Customer or its auditors to the premises, records and accounts of the Supplier [and its subcontractors], including its [and their] data processing facilities, and to such of its [and their] supporting documents and explanations from its [and their] staff (including the Supplier's Project Manager and the Supplier Account Team) as is reasonable to ascertain compliance with this agreement and the adequacy of the Supplier's financial standing [and to provide to the Customer and the auditor of the Customer the report of the auditor of the service provider under SSAE 16 (Statement on Standards for Attestation Engagements No. 16, published by the American Institute of Certified Public Accountant (AICPA)), which shall be at a minimum a SOC 1 (Service Organisation Control 1) Type II report, or if such a report is not available, the information that would be required by the management of the Supplier in connection with producing that report].</paratext>
              </para>
            </subclause1>
            <subclause1 id="a919165">
              <identifier>10.3</identifier>
              <para>
                <paratext>This access shall be granted during Normal Business Hours and subject to reasonable prior notice from the Supplier[, except to the extent that such access is required by the Customer's regulators outside of these parameters].</paratext>
              </para>
            </subclause1>
            <subclause1 id="a357100">
              <identifier>10.4</identifier>
              <para>
                <paratext>If, on examination, the Customer determines that any charges, prices, costs or expenses exceed the amounts properly chargeable to, or recoverable from, the Customer, the Supplier shall, without affecting the Customer's other rights, promptly refund to the Customer the amount over­charged.</paratext>
              </para>
            </subclause1>
          </clause>
          <clause id="a363736">
            <identifier>11.</identifier>
            <head align="left" preservecase="true">
              <headtext>Data, data protection, security and integrity</headtext>
            </head>
            <drafting.note id="a165974">
              <head align="left" preservecase="true">
                <headtext>Data, data protection, security and integrity</headtext>
              </head>
              <division id="a000015" level="1">
                <para>
                  <paratext>
                    <internal.reference refid="a367465">clause 11.3</internal.reference>
                     and 
                    <internal.reference refid="a982936">clause 11.4</internal.reference>
                     are a typical set of customer-side data protection obligations on the supplier, including an indemnity against loss or damage at 
                    <internal.reference refid="a567819">clause 11.4(f)</internal.reference>
                    . If the supplier is acting as a data processor in respect of the services provided under this agreement, the obligations on its part in 
                    <internal.reference refid="a367465">clause 11.3</internal.reference>
                     represent the bare minimum that a customer should require. In addition, customers (particularly in highly regulated sectors like financial and professional services and healthcare) are increasingly required to ensure their suppliers follow policies relating to information security (for example) or to ensure that they take every step to enable to the customer to do so. In the latter case, select the optional text in clause 
                    <internal.reference refid="a557137">clause 11.4(e)</internal.reference>
                    . The extent to which the supplier accepts the remaining obligations on its part set out in 
                    <internal.reference refid="a982936">clause 11.4</internal.reference>
                     will largely depend on the bargaining strength of each party.
                  </paratext>
                </para>
                <para>
                  <paratext>
                    <internal.reference refid="a631907">clause 11.5</internal.reference>
                     is a set of more specific obligations on the Supplier around data integrity, archiving, backup, data restoration and data return. Acceptance of these obligations by the Supplier may come at a higher overall cost to the Customer for the services provided under this agreement. Accordingly, they may be the subject of negotiation between the parties.
                  </paratext>
                </para>
              </division>
            </drafting.note>
            <subclause1 id="a288967">
              <identifier>11.1</identifier>
              <para>
                <paratext>The following definitions apply:</paratext>
              </para>
              <subclause2 id="a513275">
                <identifier>(a)</identifier>
                <para>
                  <paratext>
                    <defn.term>Customer Personal Data</defn.term>
                     mean any Personal Data provided by or on behalf of the Customer;
                  </paratext>
                </para>
              </subclause2>
              <subclause2 id="a574772">
                <identifier>(b)</identifier>
                <para>
                  <paratext>"data controller", "data processor", "data subject" and "processing" bear the respective meanings given them in the Data Protection Act 1998;</paratext>
                </para>
              </subclause2>
              <subclause2 id="a655860">
                <identifier>(c)</identifier>
                <para>
                  <paratext>"data" includes Personal Data;</paratext>
                </para>
              </subclause2>
              <subclause2 id="a68388">
                <identifier>(d)</identifier>
                <para>
                  <paratext>"Data Protection Law" means all applicable data protection law and regulations in any jurisdiction; [and]</paratext>
                </para>
              </subclause2>
              <subclause2 id="a96386">
                <identifier>(e)</identifier>
                <para>
                  <paratext>
                    "data protection principles" means the eight data protection principles set out in Schedule 1 to the Data Protection Act 1998[; and 
                    <bold>OR</bold>
                     .]
                  </paratext>
                </para>
              </subclause2>
              <subclause2 condition="optional" id="a277969">
                <identifier>(f)</identifier>
                <para>
                  <paratext>
                    <defn.term>Security Breach Notification Procedures</defn.term>
                    : [CUSTOMER'S SPECIFIC PROCEDURES FOR CUSTOMER TO FOLLOW IN THE EVENT OF A DATA SECURITY BREACH].
                  </paratext>
                </para>
              </subclause2>
            </subclause1>
            <subclause1 id="a467642">
              <identifier>11.2</identifier>
              <para>
                <paratext>The Customer shall own all rights, title and interest in and to all of the Customer Data and shall have sole responsibility for the legality, reliability, integrity, accuracy and quality of the Customer Data. Except as expressly stated herein, this agreement does not grant the Supplier any rights to, or in, any Intellectual Property Rights or any other rights or licences in respect of the Customer Data. The parties acknowledge that no Intellectual Property Rights subsist in any Customer Personal Data.</paratext>
              </para>
            </subclause1>
            <subclause1 id="a367465">
              <identifier>11.3</identifier>
              <para>
                <paratext>The Supplier shall:</paratext>
              </para>
              <subclause2 id="a933575">
                <identifier>(a)</identifier>
                <para>
                  <paratext>only carry out processing of any Customer Personal Data on the Customer's instructions;</paratext>
                </para>
              </subclause2>
              <subclause2 id="a235244">
                <identifier>(b)</identifier>
                <para>
                  <paratext>implement appropriate technical and organisational measures to protect any Customer Personal Data against unauthorised or unlawful processing and accidental loss or damage; and</paratext>
                </para>
              </subclause2>
              <subclause2 id="a595817">
                <identifier>(c)</identifier>
                <para>
                  <paratext>not transfer Customer Personal Data to any country outside the European Economic Area after written authorisation by the Customer which may be granted subject to such conditions as the Customer deems necessary.</paratext>
                </para>
              </subclause2>
            </subclause1>
            <subclause1 id="a982936">
              <identifier>11.4</identifier>
              <para>
                <paratext>The Supplier shall:</paratext>
              </para>
              <subclause2 id="a352738">
                <identifier>(a)</identifier>
                <para>
                  <paratext>not subcontract any processing of the Customer Personal Data without the prior written authorisation of the Customer;</paratext>
                </para>
              </subclause2>
              <subclause2 id="a243334">
                <identifier>(b)</identifier>
                <para>
                  <paratext>ensure that access to the Customer Personal Data is limited to those employees or authorised subcontractors who need access to the Customer Personal Data to meet the Supplier's obligations under this agreement and that all employees and authorised subcontractors are informed of the confidential nature of the Customer Personal Data;</paratext>
                </para>
              </subclause2>
              <subclause2 id="a1040388">
                <identifier>(c)</identifier>
                <para>
                  <paratext>comply with its obligations under any applicable Data Protection Law, and shall not, by act or omission, put the Customer in breach of, or jeopardise any registration under, any such Data Protection Law;</paratext>
                </para>
              </subclause2>
              <subclause2 id="a649224">
                <identifier>(d)</identifier>
                <para>
                  <paratext>promptly and fully notify the Customer in writing of any notices in connection with the processing of any Customer Personal Data, including subject access requests, and provide such information and assistance as the Customer may reasonably require;</paratext>
                </para>
              </subclause2>
              <subclause2 id="a557137">
                <identifier>(e)</identifier>
                <para>
                  <paratext>
                    promptly and fully notify the Customer in writing if any Customer Personal Data has been disclosed in non-compliance with this 
                    <internal.reference refid="a363736">clause 11.</internal.reference>
                     [and take every step to enable the Customer to comply promptly with the Security Breach Notification Procedures];
                  </paratext>
                </para>
              </subclause2>
              <subclause2 id="a567819">
                <identifier>(f)</identifier>
                <para>
                  <paratext>
                    indemnify the Customer against any loss or damage suffered by the Customer in relation to any breach by the Supplier of its obligations under this 
                    <internal.reference refid="a363736">clause 11.</internal.reference>
                    ; and
                  </paratext>
                </para>
              </subclause2>
              <subclause2 id="a535775">
                <identifier>(g)</identifier>
                <para>
                  <paratext>
                    if requested, submit to a data security audit in accordance with 
                    <internal.reference refid="a976617">clause 10.2</internal.reference>
                     before any Services commence, once during the 12-month period commencing on the Effective Date or any subsequent 12-month period and if any regulator of the Customer requests or requires an audit of the Customer and/or any of its service providers.
                  </paratext>
                </para>
              </subclause2>
            </subclause1>
            <subclause1 id="a631907">
              <identifier>11.5</identifier>
              <para>
                <paratext>The Supplier shall:</paratext>
              </para>
              <subclause2 id="a343511">
                <identifier>(a)</identifier>
                <para>
                  <paratext>take reasonable precautions to preserve the integrity of any Customer Data or other data which it processes and to prevent any corruption or loss of such data;</paratext>
                </para>
              </subclause2>
              <subclause2 id="a208699">
                <identifier>(b)</identifier>
                <para>
                  <paratext>follow its archiving procedures for such data as described in Schedule 4;</paratext>
                </para>
              </subclause2>
              <subclause2 id="a347556">
                <identifier>(c)</identifier>
                <para>
                  <paratext>make a backup copy of such data [every week] and record the copy on media from which the data can be reloaded if there is any corruption or loss of the data;</paratext>
                </para>
              </subclause2>
              <subclause2 id="a930983">
                <identifier>(d)</identifier>
                <para>
                  <paratext>in such event and if attributable to any default by the Supplier [or any of its Affiliates], promptly restore the data at its own expense or, at the Customer's option, promptly reimburse the Customer for any reasonable expenses it incurs in having the data restored by a third party; and</paratext>
                </para>
              </subclause2>
              <subclause2 id="a180700">
                <identifier>(e)</identifier>
                <para>
                  <paratext>at the written request of the Customer at any time or times up until three months after termination of this agreement howsoever arising return to the Customer without further charge and in the format stipulated by the Customer a copy of all Customer Data residing on the hosting equipment referred to in Schedule 4.</paratext>
                </para>
              </subclause2>
            </subclause1>
          </clause>
          <clause id="a475732">
            <identifier>12.</identifier>
            <head align="left" preservecase="true">
              <headtext>Anti-bribery</headtext>
            </head>
            <drafting.note id="a289787">
              <head align="left" preservecase="true">
                <headtext>Anti-Bribery</headtext>
              </head>
              <division id="a000016" level="1">
                <para>
                  <paratext>
                    See 
                    <link href="6-503-5299" style="ACTLinkPLCtoPLC">
                      <ital>Standard clauses, Anti-bribery clause (short form)</ital>
                    </link>
                     and its integrated drafting notes.
                  </paratext>
                </para>
              </division>
            </drafting.note>
            <subclause1 id="a546456">
              <identifier>12.1</identifier>
              <para>
                <paratext>The Supplier shall:</paratext>
              </para>
              <subclause2 id="a396600">
                <identifier>(a)</identifier>
                <para>
                  <paratext>
                    comply with all applicable laws, regulations[, codes] and sanctions relating to anti-bribery and anti-corruption including the Bribery Act 2010 (
                    <defn.term>Relevant Requirements</defn.term>
                    );
                  </paratext>
                </para>
              </subclause2>
              <subclause2 condition="optional" id="a236381">
                <identifier>(b)</identifier>
                <para>
                  <paratext>not engage in any activity, practice or conduct which would constitute an offence under sections 1, 2 or 6 of the Bribery Act 2010 if such activity, practice or conduct had been carried out in the UK;</paratext>
                </para>
              </subclause2>
              <subclause2 id="a717040">
                <identifier>(c)</identifier>
                <para>
                  <paratext>
                    comply with the Customer's Ethics, Anti-bribery and Anti-corruption Policies (annexed to this agreement at schedule 8) and [RELEVANT INDUSTRY CODE ON ANTI-BRIBERY]] [annexed to this agreement at 
                    <internal.reference refid="a233319">Schedule 8</internal.reference>
                    ], in each case as the Customer or the relevant industry body may update them from time to time (
                    <defn.term>Relevant Policies</defn.term>
                    ).
                  </paratext>
                </para>
              </subclause2>
              <subclause2 id="a1009481">
                <identifier>(d)</identifier>
                <para>
                  <paratext>
                    have and shall maintain in place throughout the term of this agreement its own policies and procedures, including adequate procedures under the Bribery Act 2010, to ensure compliance with the Relevant Requirements[, the Relevant Policies] [and 
                    <internal.reference refid="a236381">clause 12.1(b)</internal.reference>
                    ], and will enforce them where appropriate;
                  </paratext>
                </para>
              </subclause2>
              <subclause2 id="a866579">
                <identifier>(e)</identifier>
                <para>
                  <paratext>promptly report to the Customer any request or demand for any undue financial or other advantage of any kind received by the Supplier in connection with the performance of this agreement;</paratext>
                </para>
              </subclause2>
              <subclause2 id="a560865">
                <identifier>(f)</identifier>
                <para>
                  <paratext>immediately notify the Customer (in writing) if a foreign public official [becomes an officer or employee of the Supplier] [and] [acquires a direct or indirect interest in the Supplier] (and the Supplier warrants that it has no foreign public officials as [officers or employees] [or as] [direct or indirect owners] at the date of this agreement); and</paratext>
                </para>
              </subclause2>
              <subclause2 id="a212427">
                <identifier>(g)</identifier>
                <para>
                  <paratext>
                    without prejudice to 
                    <internal.reference refid="a56569">clause 10.1</internal.reference>
                    , 
                    <internal.reference refid="a976617">clause 10.2</internal.reference>
                     and 
                    <internal.reference refid="a919165">clause 10.3</internal.reference>
                    , within [NUMBER] months of the date of this agreement, and annually thereafter, certify to the Customer in writing signed by an officer of the Supplier, compliance with this 
                    <internal.reference refid="a475732">clause 12.</internal.reference>
                     by the Supplier and all persons associated with it and all other persons for whom the Supplier is responsible under 
                    <internal.reference refid="a1009481">clause 12.1(d)</internal.reference>
                    . The Supplier shall provide such supporting evidence of compliance as the Customer may reasonably request.
                  </paratext>
                </para>
              </subclause2>
            </subclause1>
            <subclause1 id="a257743">
              <identifier>12.2</identifier>
              <para>
                <paratext>
                  Without prejudice to 
                  <internal.reference refid="a725765">clause 22.</internal.reference>
                  , the Supplier shall ensure that any person associated with the Supplier who is performing services [or providing goods] in connection with this agreement does so only on the basis of a written contract which imposes on and secures from such person terms equivalent to those imposed on the Supplier in this 
                  <internal.reference refid="a475732">clause 12.</internal.reference>
                   (
                  <defn.term>Relevant Terms</defn.term>
                  ). The Supplier shall in all circumstances be responsible for the observance and performance by such persons of the Relevant Terms, and shall in all circumstances be directly liable to the Customer for any breach by such persons of any of the Relevant Terms.
                </paratext>
              </para>
            </subclause1>
            <subclause1 id="a652952">
              <identifier>12.3</identifier>
              <para>
                <paratext>
                  Breach of this 
                  <internal.reference refid="a289787">Drafting note, Anti-Bribery</internal.reference>
                   shall be deemed a material breach, which is irremediable, under 
                  <internal.reference refid="a178744">clause 16.</internal.reference>
                  .
                </paratext>
              </para>
            </subclause1>
            <subclause1 id="a201746">
              <identifier>12.4</identifier>
              <para>
                <paratext>
                  For the purpose of this 
                  <internal.reference refid="a289787">Drafting note, Anti-Bribery</internal.reference>
                  , the meaning of adequate procedures and foreign public official and whether a person is associated with another person shall be determined in accordance with section 7(2) of the Bribery Act 2010 (and any guidance issued under section 9 of that Act), sections 6(5) and 6(6) of that Act and section 8 of that Act respectively. For the purposes of this 
                  <internal.reference refid="a289787">Drafting note, Anti-Bribery</internal.reference>
                   a person associated with the Supplier includes any subcontractor of the Supplier.
                </paratext>
              </para>
            </subclause1>
          </clause>
          <clause id="a755720">
            <identifier>13.</identifier>
            <head align="left" preservecase="true">
              <headtext>Export</headtext>
            </head>
            <drafting.note id="a167111">
              <head align="left" preservecase="true">
                <headtext>Export</headtext>
              </head>
              <division id="a000017" level="1">
                <para>
                  <paratext>
                    Technology export control laws are becoming increasingly pervasive and stringent around the world. In the UK, for example, there is the 
                    <link href="5-510-1893" style="ACTLinkPLCtoPLC">
                      <ital>Export Control Act 2002</ital>
                    </link>
                    (and various orders made under it) and similar laws in the US include the Export Administration Regulations and the International Traffic in Arms Regulations. Under US law a restricted asset may be deemed to be exported in a variety of circumstances, such as where services are performed by a non-US national outside of the US and this involves remote access to restricted assets in the US. For example, a software engineer in South East Asia might access a computer in the US for the purpose of performing maintenance on a restricted piece of software.
                  </paratext>
                </para>
                <para>
                  <paratext>Consider including a mutual indemnity, if there is a particular concern in this area.</paratext>
                </para>
              </division>
            </drafting.note>
            <subclause1 id="a893440">
              <identifier>13.1</identifier>
              <para>
                <paratext>
                  Neither party shall export, directly or indirectly, any technical data acquired from the other party under this agreement (or any products, including software, incorporating any such data) in breach of any applicable laws or regulations (
                  <defn.term>Export Control Laws</defn.term>
                  ), including United States export laws and regulations, to any country for which the government or any agency thereof at the time of export requires an export licence or other governmental approval without first obtaining such licence or approval.
                </paratext>
              </para>
            </subclause1>
            <subclause1 id="a152384">
              <identifier>13.2</identifier>
              <para>
                <paratext>Each party undertakes:</paratext>
              </para>
              <subclause2 id="a906713">
                <identifier>(a)</identifier>
                <para>
                  <paratext>
                    contractually to oblige any third party to whom it discloses or transfers any such data or products to make an undertaking to it in similar terms to the one set out in 
                    <internal.reference refid="a893440">clause 13.1</internal.reference>
                    ; and
                  </paratext>
                </para>
              </subclause2>
              <subclause2 id="a643725">
                <identifier>(b)</identifier>
                <para>
                  <paratext>if requested, to provide the other party with any reasonable assistance, at the reasonable cost of the other party, to enable it to perform any activity required by any competent government or agency in any relevant jurisdiction for the purpose of compliance with any Export Control Laws.</paratext>
                </para>
              </subclause2>
            </subclause1>
          </clause>
          <clause id="a152964">
            <identifier>14.</identifier>
            <head align="left" preservecase="true">
              <headtext>Indemnity</headtext>
            </head>
            <drafting.note id="a821262">
              <head align="left" preservecase="true">
                <headtext>Indemnity</headtext>
              </head>
              <division id="a000018" level="1">
                <para>
                  <paratext>
                    In 
                    <internal.reference refid="a736392">clause 14.1</internal.reference>
                    , the supplier gives a broad indemnity for claims and losses arising out of infringement of a third party's intellectual property rights.
                  </paratext>
                </para>
                <para>
                  <paratext>
                    For further discussion of intellectual property indemnity provisions, see 
                    <link href="7-107-4789" style="ACTLinkPLCtoPLC">
                      <ital>Practice note, Main issues in software licensing and maintenance contracts</ital>
                    </link>
                    .
                  </paratext>
                </para>
              </division>
            </drafting.note>
            <subclause1 id="a736392">
              <identifier>14.1</identifier>
              <para>
                <paratext>The Supplier shall indemnify the Customer against all claims, actions, proceedings, liabilities, costs, expenses, damages and losses (including any direct, indirect or consequential losses, loss of profit, loss of reputation and all interest, penalties and legal and other [reasonable] professional costs and expenses) suffered or incurred by the Customer arising out of or in connection with any claim made against the Customer for actual or alleged infringement of a third party's Intellectual Property Rights arising out of or in connection with the Services, their use or otherwise in relation to them.</paratext>
              </para>
            </subclause1>
            <subclause1 id="a906575">
              <identifier>14.2</identifier>
              <para>
                <paratext>
                  If any third party makes a claim, or notifies an intention to make a claim, against the Customer which may reasonably be considered likely to give rise to a liability under this indemnity (a 
                  <defn.term>Claim</defn.term>
                  ), the Customer shall:
                </paratext>
              </para>
              <subclause2 id="a643587">
                <identifier>(a)</identifier>
                <para>
                  <paratext>as soon as reasonably practicable, give written notice of the Claim to the Supplier, specifying the nature of the Claim in reasonable detail;</paratext>
                </para>
              </subclause2>
              <subclause2 id="a166973">
                <identifier>(b)</identifier>
                <para>
                  <paratext>not make any admission of liability, agreement or compromise in relation to the Claim without the prior written consent of the Supplier (such consent not to be unreasonably conditioned, withheld or delayed);</paratext>
                </para>
              </subclause2>
              <subclause2 id="a596817">
                <identifier>(c)</identifier>
                <para>
                  <paratext>give the Supplier and its professional advisers access at reasonable times (on reasonable prior notice) to its premises and its officers, directors, employees, agents, representatives or advisers, and to any relevant assets, accounts, documents and records within the power or control of the Customer, so as to enable the Supplier and its professional advisers to examine them and to take copies (at the Supplier's expense) for the purpose of assessing the Claim; and</paratext>
                </para>
              </subclause2>
              <subclause2 id="a573001">
                <identifier>(d)</identifier>
                <para>
                  <paratext>subject to the Supplier providing security to the Customer to the Customer's reasonable satisfaction against any claim, liability, costs, expenses, damages or losses which may be incurred, take such action as the Supplier may reasonably request to avoid, dispute, compromise or defend the Claim.</paratext>
                </para>
              </subclause2>
            </subclause1>
            <subclause1 id="a838442">
              <identifier>14.3</identifier>
              <para>
                <paratext>In the defence or settlement of any Claim, the Supplier may obtain for the Customer the right to continue using the Software, replace or modify the Software so that it becomes non-infringing or, if such remedies are not reasonably available, terminate this agreement without liability to the Customer. The Supplier shall have no liability if the alleged infringement is based on:</paratext>
              </para>
              <subclause2 id="a113704">
                <identifier>(a)</identifier>
                <para>
                  <paratext>a modification of the Software by anyone other than the Supplier;</paratext>
                </para>
              </subclause2>
              <subclause2 id="a757174">
                <identifier>(b)</identifier>
                <para>
                  <paratext>the Customer's use of the Software in a manner contrary to the instructions given to the Customer by the Supplier; or</paratext>
                </para>
              </subclause2>
              <subclause2 id="a92341">
                <identifier>(c)</identifier>
                <para>
                  <paratext>the Customer's use of the Software after notice of the alleged or actual infringement from the Supplier or any appropriate authority.</paratext>
                </para>
              </subclause2>
            </subclause1>
          </clause>
          <clause id="a308539">
            <identifier>15.</identifier>
            <head align="left" preservecase="true">
              <headtext>Limitation of liability</headtext>
            </head>
            <drafting.note id="a416294">
              <head align="left" preservecase="true">
                <headtext>Limitation of liability</headtext>
              </head>
              <division id="a000019" level="1">
                <para>
                  <paratext>
                    It is rare to have a B2B agreement that does not allude to a limitation of liability for the supplier. Historically, B2B agreements have generally sought to exclude and/or limit the supplier's liability without including similar protection for the customer, meaning that the extent of the customer's liability to the supplier for damages for the customer's breach of contract is assessed in accordance with the general contract law rules applicable to recovery of damages (see 
                    <link href="6-533-8545" style="ACTLinkPLCtoPLC">
                      <ital>Practice note, Damages for breach of contract: an overview</ital>
                    </link>
                    ). Recently, however, more and more customers are seeking to include express exclusions on, and limitations of, liability in their B2B contracts.
                  </paratext>
                </para>
                <para>
                  <paratext>
                    To reflect this reasonable market practice, we have included in this standard document a customer-favourable limitation of liability clause (
                    <internal.reference refid="a308539">clause 15</internal.reference>
                    ) that has the following features:
                  </paratext>
                </para>
                <list type="bulleted">
                  <list.item>
                    <para>
                      <paratext>There is no exclusion of implied terms). However, this type of exclusion is a standard term for suppliers and very few suppliers will agree to its deletion in its entirety. Accordingly, decide whether to reinstate such a clause and, if so, consider:</paratext>
                    </para>
                  </list.item>
                </list>
                <display.quote>
                  <para>
                    <paratext>All warranties, conditions and other terms implied by statute or common law are, to the fullest extent permitted by law, excluded from the agreement.</paratext>
                  </para>
                </display.quote>
                <list type="bulleted">
                  <list.item>
                    <para>
                      <paratext>
                        <internal.reference refid="a570121">Clause 15.2</internal.reference>
                         is reciprocal.
                      </paratext>
                    </para>
                  </list.item>
                  <list.item>
                    <para>
                      <paratext>
                        <internal.reference refid="a810875">Clause 15.3(a)</internal.reference>
                         is reciprocal. It is compressed compared to many such clauses. However, it still, excludes consequential loss (which is increasingly market practice, even customer-side).
                      </paratext>
                    </para>
                  </list.item>
                  <list.item>
                    <para>
                      <paratext>
                        In 
                        <internal.reference refid="a742972">clause 15.4</internal.reference>
                        , we have excluded from the limit in 
                        <internal.reference refid="a928003">clause 15.3(b)</internal.reference>
                        :
                      </paratext>
                    </para>
                    <list type="bulleted">
                      <list.item>
                        <para>
                          <paratext>the customer's payment obligations and liability for damages for breach of them. The customer is unlikely to object to this;</paratext>
                        </para>
                      </list.item>
                      <list.item>
                        <para>
                          <paratext>
                            the customer's liability for breach of confidentiality (see 
                            <internal.reference refid="a561446">clause 9</internal.reference>
                            ); and
                          </paratext>
                        </para>
                      </list.item>
                      <list.item>
                        <para>
                          <paratext>
                            the supplier's liability under any indemnity in the agreement (see 
                            <internal.reference refid="a152964">clause 14</internal.reference>
                            ), for regulatory breach by the supplier (see 
                            <internal.reference refid="a876867">clause 15.4(b)(ii)</internal.reference>
                            ) (this type of liability is becoming increasingly more important) and for breaches related to proprietary rights, confidentiality, data, data protection, security and integrity, bribery and  intellectual property rights indemnity (see 
                            <internal.reference refid="a678940">clause 8.2</internal.reference>
                            , 
                            <internal.reference refid="a561446">clause 9</internal.reference>
                            , 
                            <internal.reference refid="a363736">clause 11</internal.reference>
                            , 
                            <internal.reference refid="a475732">clause 12</internal.reference>
                            , and 
                            <internal.reference refid="a152964">clause 14</internal.reference>
                             respectively).
                          </paratext>
                        </para>
                      </list.item>
                    </list>
                  </list.item>
                </list>
                <para>
                  <paratext>
                    Review your particular agreement to assess whether an appropriate selection of clauses to be excluded from the limit in 
                    <internal.reference refid="a928003">clause 15.3(b)</internal.reference>
                     has been made and make any necessary amendments.
                  </paratext>
                </para>
                <para>
                  <paratext>
                    Regarding 
                    <internal.reference refid="a928003">clause 15.3(b)</internal.reference>
                     direct loss under English contract law is effectively self-limiting, generally at 125% to 175% of the contract value.
                  </paratext>
                </para>
                <para>
                  <paratext>The thinking underlying such a view is as follows:</paratext>
                </para>
                <list type="bulleted">
                  <list.item>
                    <para>
                      <paratext>
                        Direct loss, as the first limb of the traditional test of remoteness set out in 
                        <link href="D-000-1778" style="ACTLinkPLCtoPLC">
                          <ital>Hadley v Baxendale [1854] 9 Exch 341</ital>
                        </link>
                        , is the loss flowing arising naturally, that is, in the usual course of things from the breach. See also 
                        <link anchor="a555322" href="6-533-8545" style="ACTLinkPLCtoPLC">
                          <ital>Practice note, Damages for breach of contract: an overview: Remoteness of damage</ital>
                        </link>
                        .
                      </paratext>
                    </para>
                  </list.item>
                  <list.item>
                    <para>
                      <paratext>Losses within the second limb as "supposed to have been in the reasonable contemplation of the parties at the time they made the contract", that is, recoverable only because they were then contemplated by the parties are indirect or consequential.</paratext>
                    </para>
                  </list.item>
                  <list.item>
                    <para>
                      <paratext>Direct loss is generally, at the plaintiff's election, either wasted expenditure ("rewind to the beginning") or the cost of an alternative ("wind on to the end"), plus, in either case associated administrative costs, such as costs relating to consultancy, the preparation of another specification for the work involved, re-tendering, legal advice, management time and so on.</paratext>
                    </para>
                  </list.item>
                  <list.item>
                    <para>
                      <paratext>Wasted expenditure costs are by definition calculated by reference to the contract price plus the associated administrative costs. As a rule of thumb, these generally do not exceed 150% to 175% of the contract price.</paratext>
                    </para>
                  </list.item>
                  <list.item>
                    <para>
                      <paratext>Costs of an alternative are assessed by reference to the market. Generally:</paratext>
                    </para>
                    <list type="bulleted">
                      <list.item>
                        <para>
                          <paratext>
                            IT equipment costs come down over time (see 
                            <link anchor="a154996" href="4-619-6070" style="ACTLinkPLCtoPLC">
                              <ital>Practice note, Demystifying IT for lawyers: Moore's law</ital>
                            </link>
                            );
                          </paratext>
                        </para>
                      </list.item>
                      <list.item>
                        <para>
                          <paratext>software costs are normally relatively stable;</paratext>
                        </para>
                      </list.item>
                      <list.item>
                        <para>
                          <paratext>labour costs depend on the market (in an economic boom, they tend to go up, in a recession, they are likely to go down); and</paratext>
                        </para>
                      </list.item>
                      <list.item>
                        <para>
                          <paratext>the market price of the alternative is within the band of 150% to 175% of the initial contract price.</paratext>
                        </para>
                      </list.item>
                    </list>
                  </list.item>
                </list>
                <para>
                  <paratext>The proposed monetary cap should be a percentage of the total charges over the life of the contract. This is because the customer generally wants the cap to apply generally over the life of the contract (highest cap for longest period) to ensure that it is not disadvantaged by a cap that potentially decreases on a yearly basis over the life of the contract. The early stages may involve higher fees due to set-up or transition costs and services before the supplier is operating on a business-as-usual basis where the costs are known and more easily quantifiable.</paratext>
                </para>
                <para>
                  <paratext>Obviously, the supplier is keen to limit its liability as much as possible and generally favours a cap per year (lowest cap for shortest period). The cap per year is therefore a usual supplier response to the customer’s request for a high cap over the life of the contract.</paratext>
                </para>
                <para>
                  <paratext>These rules of thumb are generalisations in the context of supply of IT services and are of course subject to exceptions. Nevertheless, they can be a useful negotiating and risk management tool, particularly for the supplier.</paratext>
                </para>
                <para>
                  <paratext>Limitation of liability is always a key issue in a services contract. Always tailor this clause for your particular transaction. It is likely to be the subject of the most negotiation between the parties. We strongly recommend that you read the following practice notes relating to limiting liability in B2B contracts:</paratext>
                </para>
                <list type="bulleted">
                  <list.item>
                    <para>
                      <paratext>
                        <link href="2-520-5359" style="ACTLinkPLCtoPLC">
                          <ital>Practice note, Limiting liability: drafting and negotiating</ital>
                        </link>
                        .
                      </paratext>
                    </para>
                  </list.item>
                  <list.item>
                    <para>
                      <paratext>
                        <link href="9-617-5230" style="ACTLinkPLCtoPLC">
                          <ital>Practice note, Limiting liability: statutory and common law controls on limitation clauses</ital>
                        </link>
                        .
                      </paratext>
                    </para>
                  </list.item>
                </list>
              </division>
            </drafting.note>
            <subclause1 id="a150990">
              <identifier>15.1</identifier>
              <para>
                <paratext>The following provisions set out the entire financial liability of either party (including without limitation any liability for the acts or omissions of its employees, agents and sub-contractors) to the other in respect of:</paratext>
              </para>
              <subclause2 id="a566599">
                <identifier>(a)</identifier>
                <para>
                  <paratext>any breach of this agreement howsoever arising;</paratext>
                </para>
              </subclause2>
              <subclause2 id="a257677">
                <identifier>(b)</identifier>
                <para>
                  <paratext>any representation, misrepresentation (whether innocent or negligent), statement or tortious act or omission (including without limitation negligence) arising under or in connection with this agreement.</paratext>
                </para>
              </subclause2>
            </subclause1>
            <subclause1 id="a570121">
              <identifier>15.2</identifier>
              <para>
                <paratext>Nothing in this agreement excludes the either party's liability:</paratext>
              </para>
              <subclause2 id="a110816">
                <identifier>(a)</identifier>
                <para>
                  <paratext>for death or personal injury caused by that party's negligence; or</paratext>
                </para>
              </subclause2>
              <subclause2 id="a684456">
                <identifier>(b)</identifier>
                <para>
                  <paratext>for fraud or fraudulent misrepresentation.</paratext>
                </para>
              </subclause2>
            </subclause1>
            <subclause1 id="a668738">
              <identifier>15.3</identifier>
              <para>
                <paratext>
                  Subject to 
                  <internal.reference refid="a570121">clause 15.2</internal.reference>
                   and 
                  <internal.reference refid="a742972">clause 15.4</internal.reference>
                  :
                </paratext>
              </para>
              <subclause2 id="a810875">
                <identifier>(a)</identifier>
                <para>
                  <paratext>Neither party shall in any circumstances be liable, whether in tort (including without limitation for [negligence or] breach of statutory duty howsoever arising), contract, misrepresentation (whether innocent or negligent) or otherwise for [loss of profits,][loss of business or][any special, indirect, consequential or pure economic loss, costs, damages, charges or expenses].</paratext>
                </para>
              </subclause2>
              <subclause2 id="a928003">
                <identifier>(b)</identifier>
                <para>
                  <paratext>Each party's total liability in contract, tort (including without limitation negligence or breach of statutory duty howsoever arising), misrepresentation (whether innocent or negligent), restitution or otherwise, arising in connection with the performance or contemplated performance of this agreement shall be limited to [two hundred][percent] of the price paid or payable for the Services.</paratext>
                </para>
              </subclause2>
            </subclause1>
            <subclause1 id="a742972">
              <identifier>15.4</identifier>
              <para>
                <paratext>
                  The limitations of liability in this 
                  <internal.reference refid="a308539">clause 15</internal.reference>
                   shall not apply:
                </paratext>
              </para>
              <subclause2 id="a463578">
                <identifier>(a)</identifier>
                <para>
                  <paratext>in the case of liability of the Customer, to liability for damages for any breach by the Customer of:</paratext>
                </para>
                <subclause3 id="a265253">
                  <identifier>(i)</identifier>
                  <para>
                    <paratext>its payment obligations; and</paratext>
                  </para>
                </subclause3>
                <subclause3 id="a907173">
                  <identifier>(ii)</identifier>
                  <para>
                    <paratext>
                      confidentiality under 
                      <internal.reference refid="a561446">clause 9</internal.reference>
                      ; and
                    </paratext>
                  </para>
                </subclause3>
              </subclause2>
              <subclause2 id="a509312">
                <identifier>(b)</identifier>
                <para>
                  <paratext>in the case of liability of the Supplier, to liability for:</paratext>
                </para>
                <subclause3 id="a795705">
                  <identifier>(i)</identifier>
                  <para>
                    <paratext>or under any indemnity in this agreement (whether in respect of performance of the indemnity or its breach);</paratext>
                  </para>
                </subclause3>
                <subclause3 id="a876867">
                  <identifier>(ii)</identifier>
                  <para>
                    <paratext>any breach of any regulatory requirement by the Supplier which directly or indirectly results in the imposition of any fine or sanction on the Customer or the Customer otherwise incurring any liability;</paratext>
                  </para>
                </subclause3>
                <subclause3 id="a859174">
                  <identifier>(iii)</identifier>
                  <para>
                    <paratext>
                      any breach by the Supplier of 
                      <internal.reference refid="a678940">clause 8.2</internal.reference>
                       (Intellectual Property Rights), 
                      <internal.reference refid="a561446">clause 9</internal.reference>
                       (Confidentiality), 
                      <internal.reference refid="a363736">clause 11</internal.reference>
                       (Data, data protection, security and integrity) or 
                      <internal.reference refid="a475732">clause 12</internal.reference>
                       (Anti-bribery).
                    </paratext>
                  </para>
                </subclause3>
              </subclause2>
            </subclause1>
          </clause>
          <clause id="a178744">
            <identifier>16.</identifier>
            <head align="left" preservecase="true">
              <headtext>Term and Termination</headtext>
            </head>
            <drafting.note id="a687587">
              <head align="left" preservecase="true">
                <headtext>Term and termination</headtext>
              </head>
              <division id="a000020" level="1">
                <para>
                  <paratext>
                    <internal.reference refid="a573953">clause 16.1</internal.reference>
                     provides for the agreement to last for an initial term, and after that from year to year, to be subject to termination on at least 90 days' notice. The supplier and customer alike should consider whether 90 days is a sufficient period of time. Each party has the right to terminate the contract in the event of the other's insolvency or default (
                    <internal.reference refid="a743645">clause 16.2</internal.reference>
                    ). For an alternative termination clause, see 
                    <link href="3-107-4673" style="ACTLinkPLCtoPLC">
                      <ital>Standard clause, Termination</ital>
                    </link>
                    . 
                    <internal.reference refid="a517955">clause 16.4</internal.reference>
                     sets out fairly standard provisions for the consequences of termination.
                  </paratext>
                </para>
                <para>
                  <paratext>
                    See also 
                    <link href="3-203-1593" style="ACTLinkPLCtoPLC">
                      <ital>Standard clause, Consequences of termination</ital>
                    </link>
                    .
                  </paratext>
                </para>
              </division>
            </drafting.note>
            <subclause1 id="a573953">
              <identifier>16.1</identifier>
              <para>
                <paratext>
                  This agreement shall commence on the Effective Date and shall continue for the period of [NUMBER] years, unless otherwise terminated as provided in this 
                  <internal.reference refid="a178744">clause 16.</internal.reference>
                  . After [NUMBER AS ABOVE] years, this agreement shall automatically renew for yearly periods, unless either party notifies the other, in writing, at least 90 days before the end of the then current term.
                </paratext>
              </para>
            </subclause1>
            <subclause1 id="a743645">
              <identifier>16.2</identifier>
              <para>
                <paratext>Without affecting any other right or remedy available to it, either party may terminate this agreement with immediate effect by giving written notice to the other party if:</paratext>
              </para>
              <subclause2 condition="optional" id="a149482">
                <identifier>(a)</identifier>
                <para>
                  <paratext>the other party fails to pay any amount due under this agreement on the due date for payment and remains in default not less than [NUMBER] days after being notified in writing to make such payment;</paratext>
                </para>
              </subclause2>
              <subclause2 id="a544691">
                <identifier>(b)</identifier>
                <para>
                  <paratext>the other party commits a material breach of any [other] term of this agreement which breach is irremediable or (if such breach is remediable) fails to remedy that breach within a period of [NUMBER] days after being notified in writing to do so;</paratext>
                </para>
              </subclause2>
              <subclause2 condition="optional" id="a169183">
                <identifier>(c)</identifier>
                <para>
                  <paratext>the other party repeatedly breaches any of the terms of this agreement in such a manner as to reasonably justify the opinion that its conduct is inconsistent with it having the intention or ability to give effect to the terms of this agreement;</paratext>
                </para>
              </subclause2>
              <subclause2 id="a804694">
                <identifier>(d)</identifier>
                <para>
                  <paratext>the other party suspends, or threatens to suspend, payment of its debts or is unable to pay its debts as they fall due or admits inability to pay its debts or is deemed unable to pay its debts within the meaning of section 123 of the Insolvency Act 1986];</paratext>
                </para>
              </subclause2>
              <subclause2 id="a881847">
                <identifier>(e)</identifier>
                <para>
                  <paratext>the other party commences negotiations with all or any class of its creditors with a view to rescheduling any of its debts, or makes a proposal for or enters into any compromise or arrangement with its creditors other than (being a company) for the sole purpose of a scheme for a solvent amalgamation of that other party with one or more other companies or the solvent reconstruction of that other party;</paratext>
                </para>
              </subclause2>
              <subclause2 id="a893796">
                <identifier>(f)</identifier>
                <para>
                  <paratext>a petition is filed, a notice is given, a resolution is passed, or an order is made, for or in connection with the winding up of that other party (being a company) other than for the sole purpose of a scheme for a solvent amalgamation of that other party with one or more other companies or the solvent reconstruction of that other party;</paratext>
                </para>
              </subclause2>
              <subclause2 id="a303363">
                <identifier>(g)</identifier>
                <para>
                  <paratext>an application is made to court, or an order is made, for the appointment of an administrator, or if a notice of intention to appoint an administrator is given or if an administrator is appointed, over the other party (being a company);</paratext>
                </para>
              </subclause2>
              <subclause2 id="a771515">
                <identifier>(h)</identifier>
                <para>
                  <paratext>the holder of a qualifying floating charge over the assets of that other party (being a company) has become entitled to appoint or has appointed an administrative receiver;</paratext>
                </para>
              </subclause2>
              <subclause2 id="a104408">
                <identifier>(i)</identifier>
                <para>
                  <paratext>a person becomes entitled to appoint a receiver over the assets of the other party or a receiver is appointed over the assets of the other party;</paratext>
                </para>
              </subclause2>
              <subclause2 id="a494390">
                <identifier>(j)</identifier>
                <para>
                  <paratext>a creditor or encumbrancer of the other party attaches or takes possession of, or a distress, execution, sequestration or other such process is levied or enforced on or sued against, the whole or any part of the other party's assets and such attachment or process is not discharged within [14] days;</paratext>
                </para>
              </subclause2>
              <subclause2 id="a919817">
                <identifier>(k)</identifier>
                <para>
                  <paratext>
                    any event occurs, or proceeding is taken, with respect to the other party in any jurisdiction to which it is subject that has an effect equivalent or similar to any of the events mentioned in 
                    <internal.reference refid="a804694">clause 16.2(d)</internal.reference>
                     to 
                    <internal.reference refid="a494390">clause 16.2(j)</internal.reference>
                     (inclusive);
                  </paratext>
                </para>
              </subclause2>
              <subclause2 id="a128688">
                <identifier>(l)</identifier>
                <para>
                  <paratext>
                    the other party suspends or ceases, or threatens to suspend or cease, carrying on all or a substantial part of its business[; or 
                    <bold>OR</bold>
                     .]
                  </paratext>
                </para>
              </subclause2>
              <subclause2 condition="optional" id="a111743">
                <identifier>(m)</identifier>
                <para>
                  <paratext>there is a change of control of the other party (within the meaning of section 1124 of the Corporation Tax Act 2010).</paratext>
                </para>
              </subclause2>
            </subclause1>
            <subclause1 id="a771113">
              <identifier>16.3</identifier>
              <para>
                <paratext>Without affecting any other right or remedy available to it, the Customer may terminate this agreement with immediate effect by giving written notice to the Supplier if the Supplier commits a breach of its obligation in clause 4.2.</paratext>
              </para>
            </subclause1>
            <subclause1 id="a517955">
              <identifier>16.4</identifier>
              <para>
                <paratext>On termination of this agreement for any reason:</paratext>
              </para>
              <subclause2 id="a759580">
                <identifier>(a)</identifier>
                <para>
                  <paratext>all licences granted under this agreement shall immediately terminate;</paratext>
                </para>
              </subclause2>
              <subclause2 id="a300284">
                <identifier>(b)</identifier>
                <para>
                  <paratext>each party shall return and make no further use of any equipment, property, materials and other items (and all copies of them) belonging to the other party;</paratext>
                </para>
              </subclause2>
              <subclause2 id="a678175">
                <identifier>(c)</identifier>
                <para>
                  <paratext>the Supplier shall immediately deliver up to the Customer the Customer Data and all other relevant data in its most recent form (whether or not backed up) and all other property of the Customer then in its possession; and</paratext>
                </para>
              </subclause2>
              <subclause2 id="a847334">
                <identifier>(d)</identifier>
                <para>
                  <paratext>any rights, remedies, obligations or liabilities of the parties that have accrued up to the date of termination, including the right to claim damages in respect of any breach of the agreement which existed at or before the date of termination shall not be affected or prejudiced.</paratext>
                </para>
              </subclause2>
            </subclause1>
          </clause>
          <clause id="a742263">
            <identifier>17.</identifier>
            <head align="left" preservecase="true">
              <headtext>Force majeure </headtext>
            </head>
            <drafting.note id="a160157">
              <head align="left" preservecase="true">
                <headtext>Force majeure</headtext>
              </head>
              <division id="a000021" level="1">
                <para>
                  <paratext>A force majeure clause usually excludes liability for breach of contract where delay or failure to perform is as a result of an event outside the control of the party who is in default. The phrase derives from the codified systems of law on the continent. Those events which are to be considered as being "beyond reasonable control" must be drafted so that they are beyond dispute. This may often involve the listing of various examples, such as acts of God, strikes and defaults of suppliers, with a sweep-up clause which is drafted so as to be construed widely and not be limited by other items which have been listed.</paratext>
                </para>
                <para>
                  <paratext>
                    In a business-to-business contract, a force majeure provision is likely to be subject to the reasonableness test under 
                    <link href="5-505-8743" style="ACTLinkPLCtoPLC">
                      <ital>section 3</ital>
                    </link>
                     of UCTA, but may well be held reasonable if it is limited to events which are genuinely outside the control of the party relying on them.
                  </paratext>
                </para>
                <para>
                  <paratext>
                    See 
                    <link href="6-107-3808" style="ACTLinkPLCtoPLC">
                      <ital>Standard clause, Force majeure</ital>
                    </link>
                    .
                  </paratext>
                </para>
              </division>
            </drafting.note>
            <subclause1 id="a148974">
              <para>
                <paratext>Neither party shall be in breach of this agreement nor liable for delay in performing, or failure to perform, any of its obligations under this agreement if such delay or failure results from events, circumstances or causes beyond its reasonable control, including strikes; lock-outs or other industrial disputes (whether involving the workforce of the Supplier or any other party); failure of a utility service or transport or telecommunications network or the internet; act of God; war; riot; civil commotion; malicious damage; compliance with any law or governmental order, rule, regulation or direction; accident; breakdown of plant or machinery; fire, flood, or storm; or default of suppliers or sub-contractors. In such circumstances the affected party shall be entitled to a reasonable extension of the time for performing such obligations, provided that if the period of delay or non-performance continues for [six] months, the party not affected may terminate this agreement by giving [30 days'] written notice to the other party.</paratext>
              </para>
            </subclause1>
          </clause>
          <clause id="a646951">
            <identifier>18.</identifier>
            <head align="left" preservecase="true">
              <headtext>Waiver</headtext>
            </head>
            <drafting.note id="a1008027">
              <head align="left" preservecase="true">
                <headtext>Waiver</headtext>
              </head>
              <division id="a000022" level="1">
                <para>
                  <paratext>
                    The customer may fail to enforce its rights under standard terms (whether as a result of oversight or because of the commercial realities of the situation). 
                    <internal.reference refid="a646951">clause 18.</internal.reference>
                     provides that a party's waiver of a breach of the terms on one occasion will not affect the rights of that party if there is a further such breach or if the customer subsequently requires compliance with the relevant terms.
                  </paratext>
                </para>
                <para>
                  <paratext>
                    See 
                    <link href="0-107-3806" style="ACTLinkPLCtoPLC">
                      <ital>Standard clause, Waiver</ital>
                    </link>
                    .
                  </paratext>
                </para>
              </division>
            </drafting.note>
            <subclause1 id="a153019">
              <identifier>18.1</identifier>
              <para>
                <paratext>A waiver of any right under this agreement is only effective if it is in writing and it applies only to the party to whom the waiver is addressed and to the circumstances for which it is given.</paratext>
              </para>
            </subclause1>
            <subclause1 id="a369237">
              <identifier>18.2</identifier>
              <para>
                <paratext>Unless specifically provided otherwise, rights arising under this agreement are cumulative and do not exclude rights provided by law.</paratext>
              </para>
            </subclause1>
          </clause>
          <clause id="a534359">
            <identifier>19.</identifier>
            <head align="left" preservecase="true">
              <headtext>Rights and remedies</headtext>
            </head>
            <subclause1 id="a420341">
              <para>
                <paratext>Except as expressly provided in this agreement, the rights and remedies provided under this agreement are in addition to, and not exclusive of, any rights or remedies provided by law.</paratext>
              </para>
            </subclause1>
          </clause>
          <clause id="a251742">
            <identifier>20.</identifier>
            <head align="left" preservecase="true">
              <headtext>Severance </headtext>
            </head>
            <subclause1 id="a604226">
              <identifier>20.1</identifier>
              <para>
                <paratext>If any provision (or part of a provision) of this agreement is found by any court or administrative body of competent jurisdiction to be invalid, unenforceable or illegal, the other provisions shall remain in force.</paratext>
              </para>
            </subclause1>
            <subclause1 id="a281195">
              <identifier>20.2</identifier>
              <para>
                <paratext>If any invalid, unenforceable or illegal provision would be valid, enforceable or legal if some part of it were deleted, the provision shall apply with whatever modification is necessary to give effect to the commercial intention of the parties.</paratext>
              </para>
            </subclause1>
          </clause>
          <clause id="a926921">
            <identifier>21.</identifier>
            <head align="left" preservecase="true">
              <headtext>Entire agreement</headtext>
            </head>
            <drafting.note id="a933258">
              <head align="left" preservecase="true">
                <headtext>Entire agreement</headtext>
              </head>
              <division id="a000023" level="1">
                <para>
                  <paratext>It is important for the customer to include all pre-contractural statements it is relying on.</paratext>
                </para>
                <para>
                  <paratext>The law around the overlap between representations and actions for misrepresentation (on the one hand) and contract, and actions for breach of contract (on the other) is becoming more complex. This is particularly the case in terms of reliance on pre-contractual documents and other statements. These complexities are compounded by the need to expressly articulate negligent as well as innocent misrepresentations, and the need to consider entire agreement and pre-contractual reliance clauses and limitation of liability clauses together. This clause is therefore significantly more important than the normal "boilerplate" clause and should be considered carefully.</paratext>
                </para>
                <para>
                  <paratext>
                    See 
                    <link href="2-107-3834" style="ACTLinkPLCtoPLC">
                      <ital>Standard clause, Entire agreement</ital>
                    </link>
                    .
                  </paratext>
                </para>
              </division>
            </drafting.note>
            <subclause1 id="a809434">
              <identifier>21.1</identifier>
              <para>
                <paratext>
                  This agreement [and any documents [referred to in it 
                  <bold>OR</bold>
                   annexed to it and initialled by the parties]] [and [ANY OTHER NECESSARY REPRESENTATIONS]] constitute[s] the entire agreement between the parties and supersede[s] and extinguish[es] all previous agreements, promises, assurances, warranties, representations and understandings between them, whether written or oral, relating to its subject matter.
                </paratext>
              </para>
            </subclause1>
            <subclause1 id="a589171">
              <identifier>21.2</identifier>
              <para>
                <paratext>Each party acknowledges that in entering into this agreement it does not rely on[, and shall have no remedies in respect of,] any statement, representation, assurance or warranty (whether made innocently or negligently) that is not set out in this agreement.</paratext>
              </para>
            </subclause1>
            <subclause1 id="a52557">
              <identifier>21.3</identifier>
              <para>
                <paratext>Each party agrees that it shall have no claim for innocent or negligent misrepresentation [or negligent misstatement] based on any statement in this agreement.</paratext>
              </para>
            </subclause1>
            <subclause1 id="a866928">
              <identifier>21.4</identifier>
              <para>
                <paratext>Nothing in this clause shall limit or exclude any liability for fraud.</paratext>
              </para>
            </subclause1>
          </clause>
          <clause id="a725765">
            <identifier>22.</identifier>
            <head align="left" preservecase="true">
              <headtext>Assignment</headtext>
            </head>
            <drafting.note id="a110741">
              <head align="left" preservecase="true">
                <headtext>Assignment</headtext>
              </head>
              <division id="a000024" level="1">
                <para>
                  <paratext>The customer is entitled to assign the contract without the supplier's consent, and the supplier may not do so without the customer's consent.</paratext>
                </para>
                <para>
                  <paratext>
                    See 
                    <link href="5-107-3823" style="ACTLinkPLCtoPLC">
                      <ital>Standard clause, Assignment and other dealings</ital>
                    </link>
                    .
                  </paratext>
                </para>
                <para>
                  <paratext>
                    Subcontracting is likely to come under closer scrutiny as a result of the MSA. For more information on the MSA, see 
                    <link href="8-618-8657" style="ACTLinkPLCtoPLC">
                      <ital>Modern Slavery Act 2015: toolkit</ital>
                    </link>
                    .
                  </paratext>
                </para>
              </division>
            </drafting.note>
            <subclause1 id="a650996">
              <identifier>22.1</identifier>
              <para>
                <paratext>The Customer may at any time assign, transfer, mortgage, charge or deal in any other manner with any or all of its rights and obligations under this agreement. The Customer may subcontract or delegate in any manner any or all of its obligations under this agreement to any third party or agent.</paratext>
              </para>
            </subclause1>
            <subclause1 id="a875304">
              <identifier>22.2</identifier>
              <para>
                <paratext>This agreement is personal to the Supplier and the Supplier shall not assign, transfer, mortgage, charge, subcontract, declare a trust of or deal in any other manner with any or all of its rights and obligations under this agreement without the prior written consent of the Customer (such consent not to be unreasonably withheld or delayed).</paratext>
              </para>
            </subclause1>
            <subclause1 id="a1016620">
              <identifier>22.3</identifier>
              <para>
                <paratext>
                  Notwithstanding 
                  <internal.reference refid="a561446">clause 9.</internal.reference>
                  , a party assigning any or all of its rights under this agreement may disclose to a proposed assignee any information in its possession that relates to this agreement or its subject matter, the negotiations relating to it and the other party which is reasonably necessary to disclose for the purposes of the proposed assignment, provided that no disclosure under this 
                  <internal.reference refid="a725765">clause 22.</internal.reference>
                   shall be made until notice of the identity of the proposed assignee has been given to the other party.
                </paratext>
              </para>
            </subclause1>
          </clause>
          <clause id="a202381">
            <identifier>23.</identifier>
            <head align="left" preservecase="true">
              <headtext>No partnership or agency</headtext>
            </head>
            <subclause1 id="a486731">
              <para>
                <paratext>Nothing in this agreement is intended to, or shall be deemed to, establish any partnership or joint venture between any of the parties, constitute any party the agent of another party, nor authorise any party to make or enter into any commitments for or on behalf of any other party.</paratext>
              </para>
            </subclause1>
          </clause>
          <clause id="a627071">
            <identifier>24.</identifier>
            <head align="left" preservecase="true">
              <headtext>Variation</headtext>
            </head>
            <subclause1 id="a1022280">
              <para>
                <paratext>No variation of this agreement shall be effective unless it is in writing and signed by the parties (or their authorised representatives).</paratext>
              </para>
            </subclause1>
          </clause>
          <clause id="a633679">
            <identifier>25.</identifier>
            <head align="left" preservecase="true">
              <headtext>Third party rights </headtext>
            </head>
            <drafting.note id="a457408">
              <head align="left" preservecase="true">
                <headtext>Third-party rights</headtext>
              </head>
              <division id="a000025" level="1">
                <para>
                  <paratext>
                    Standard terms should include a provision to deal with the 
                    <link href="9-505-5610" style="ACTLinkPLCtoPLC">
                      <ital>Contracts (Rights of Third Parties) Act 1999</ital>
                    </link>
                    , either:
                  </paratext>
                </para>
                <list type="bulleted">
                  <list.item>
                    <para>
                      <paratext>Excluding the contract from the application of the Act.</paratext>
                    </para>
                  </list.item>
                  <list.item>
                    <para>
                      <paratext>Granting limited rights to identifiable third parties to enforce certain specified terms.</paratext>
                    </para>
                  </list.item>
                </list>
                <para>
                  <paratext>Any rights that are granted should be made subject to appropriate conditions that modify the statutory provisions of the Act: for example, dispensing with the need to obtain the third party's consent to any variation, or restricting the defences available to the third party.</paratext>
                </para>
                <para>
                  <paratext>Although it is unlikely that these standard terms could be found to purport to confer a benefit on a third party, it is still advisable to include this clause to avoid any uncertainty.</paratext>
                </para>
                <para>
                  <paratext>
                    See 
                    <link href="6-107-3846" style="ACTLinkPLCtoPLC">
                      <ital>Standard clause, Third party rights</ital>
                    </link>
                    .
                  </paratext>
                </para>
              </division>
            </drafting.note>
            <subclause1 id="a661677">
              <para>
                <paratext>This agreement does not confer any rights on any person or party (other than the parties to this agreement and (where applicable) their successors and permitted assigns) pursuant to the Contracts (Rights of Third Parties) Act 1999.</paratext>
              </para>
            </subclause1>
          </clause>
          <clause id="a843260">
            <identifier>26.</identifier>
            <head align="left" preservecase="true">
              <headtext>Notices</headtext>
            </head>
            <subclause1 id="a298512">
              <identifier>26.1</identifier>
              <para>
                <paratext>Any notice required to be given under this agreement shall be in writing and shall be delivered by hand or sent by pre-paid first-class post or recorded delivery post to the other party at its address set out in this agreement, or such other address as may have been notified by that party for such purposes, or sent by fax to the other party's fax number as set out in this agreement.</paratext>
              </para>
            </subclause1>
            <subclause1 id="a902276">
              <identifier>26.2</identifier>
              <para>
                <paratext>A notice delivered by hand shall be deemed to have been received when delivered (or if delivery is not in business hours, at 9 am on the first Business Day following delivery). A correctly addressed notice sent by pre-paid first-class post or recorded delivery post shall be deemed to have been received at the time at which it would have been delivered in the normal course of post. A notice sent by fax shall be deemed to have been received at the time of transmission (as shown by the timed printout obtained by the sender).</paratext>
              </para>
            </subclause1>
          </clause>
          <clause id="a836652">
            <identifier>27.</identifier>
            <head align="left" preservecase="true">
              <headtext>Governing law</headtext>
            </head>
            <drafting.note id="a666673">
              <head align="left" preservecase="true">
                <headtext>Governing law</headtext>
              </head>
              <division id="a000026" level="1">
                <para>
                  <paratext>
                    See 
                    <link href="8-107-3850" style="ACTLinkPLCtoPLC">
                      <ital>Standard clause, Governing law</ital>
                    </link>
                     and 
                    <link href="4-107-3852" style="ACTLinkPLCtoPLC">
                      <ital>Practice note, Governing law and jurisdiction clauses</ital>
                    </link>
                    .
                  </paratext>
                </para>
                <division id="a496222" level="2">
                  <head align="left" preservecase="true">
                    <headtext>Non-contractual obligations and governing law</headtext>
                  </head>
                  <para>
                    <paratext>
                      <link href="4-505-5721" style="ACTLinkPLCtoPLC">
                        <ital>Regulation (EC) 864/2007</ital>
                      </link>
                       on the law applicable to non-contractual obligations (Rome II) (which applies from 11 January 2009) allows parties to agree a governing law for non-contractual obligations. In many cases, parties will choose to conclude a governing law agreement which covers both contractual and non-contractual obligations and disputes. Even without the words in parentheses, the wording of 
                      <internal.reference refid="a836652">clause 27.</internal.reference>
                       is probably sufficiently broad to encompass non-contractual claims which relate to the contract. The words in parentheses are intended to put the matter beyond doubt, thereby securing the Rome II protection for freedom of choice.
                      <ital/>
                    </paratext>
                  </para>
                  <para>
                    <paratext>Consider the following, however:</paratext>
                  </para>
                  <list type="bulleted">
                    <list.item>
                      <para>
                        <paratext>Parties may wish to agree a more extensive choice of law for non-contractual obligations or disputes, for example, in respect of claims which relate to other, connected agreements. If so, a wider formula must be adopted.</paratext>
                      </para>
                    </list.item>
                    <list.item>
                      <para>
                        <paratext>Conversely, some parties may wish to restrict the contractual choice of law to contractual disputes. In that case, a narrower wording (such as, for example, "claims arising under the contract") should be substituted.</paratext>
                      </para>
                    </list.item>
                  </list>
                  <para>
                    <paratext>
                      For a detailed discussion of the possibility of the parties agreeing contractually on the law that will govern their non-contractual obligations in the light of the Rome II Regulation, and more detailed discussion of the drafting issues which may arise, see 
                      <link href="6-382-5703" style="ACTLinkPLCtoPLC">
                        <ital>Practice note, Rome II: an outline of the key provisions</ital>
                      </link>
                      .
                    </paratext>
                  </para>
                </division>
              </division>
            </drafting.note>
            <subclause1 id="a764445">
              <para>
                <paratext>This agreement and any disputes or claims arising out of or in connection with it or its subject matter or formation (including non-contractual disputes or claims) are governed by, and construed in accordance with, the law of England.</paratext>
              </para>
            </subclause1>
          </clause>
          <clause id="a198335">
            <identifier>28.</identifier>
            <head align="left" preservecase="true">
              <headtext>Jurisdiction</headtext>
            </head>
            <subclause1 id="a800535">
              <para>
                <paratext>The parties irrevocably agree that the courts of England have exclusive jurisdiction to settle any dispute or claim that arises out of or in connection with this agreement or its subject matter or formation (including non-contractual disputes or claims).</paratext>
              </para>
            </subclause1>
            <drafting.note id="a429093">
              <head align="left" preservecase="true">
                <headtext> Jurisdiction</headtext>
              </head>
              <division id="a000027" level="1">
                <para>
                  <paratext>
                    See 
                    <link href="9-522-6848" style="ACTLinkPLCtoPLC">
                      <ital>Standard clause, Jurisdiction</ital>
                    </link>
                     and 
                    <link href="4-107-3852" style="ACTLinkPLCtoPLC">
                      <ital>Practice note, Governing law and jurisdiction clauses</ital>
                    </link>
                    .
                  </paratext>
                </para>
              </division>
            </drafting.note>
          </clause>
        </operative>
        <testimonium wording="contract">
          <para>
            <paratext>This agreement has been entered into on the date stated at the beginning of it.</paratext>
          </para>
        </testimonium>
        <disclosure.schedule>
          <schedule id="a426688">
            <identifier>Schedule 1</identifier>
            <head align="left" preservecase="true">
              <headtext>Fees</headtext>
            </head>
            <drafting.note id="a610675">
              <head align="left" preservecase="true">
                <headtext>Fees</headtext>
              </head>
              <division id="a000028" level="1">
                <para>
                  <paratext>
                    See 
                    <internal.reference refid="a847304">Drafting note, Charges and payment</internal.reference>
                    .
                  </paratext>
                </para>
              </division>
            </drafting.note>
            <clause id="a548228">
              <identifier>1.</identifier>
              <head align="left" preservecase="true">
                <headtext>Configuration Services Fees</headtext>
              </head>
              <subclause1 id="a918029">
                <para>
                  <paratext>A fixed price of £[AMOUNT] to be invoiced by the Supplier on successful completion of the Acceptance Tests. This fixed price is an all inclusive amount in respect of the Configuration Services.</paratext>
                </para>
              </subclause1>
            </clause>
            <clause id="a871259">
              <identifier>2.</identifier>
              <head align="left" preservecase="true">
                <headtext>Monthly Software Licence, Internet Connectivity and Maintenance/Support Fee</headtext>
              </head>
              <subclause1 id="a480095">
                <para>
                  <paratext>£[AMOUNT] for [NUMBER] Authorised Users, payable monthly in arrear.</paratext>
                </para>
              </subclause1>
            </clause>
            <clause id="a388008">
              <identifier>3.</identifier>
              <head align="left" preservecase="true">
                <headtext>Additional Authorised Users </headtext>
              </head>
              <subclause1 id="a398689">
                <identifier>3.1</identifier>
                <para>
                  <paratext>
                    The Customer shall have the ability to create and grant access to additional individual Authorised Users in excess of the number stated in 
                    <internal.reference refid="a558808">clause 3.2(a)</internal.reference>
                    . The Customer shall be charged by the Supplier in increments of [NUMBER] Authorised Users (
                    <defn.term>Additional Licence Increment</defn.term>
                    ) for an additional Monthly Software Licence Fee of £[AMOUNT] per Additional Licence Increment.
                  </paratext>
                </para>
              </subclause1>
              <subclause1 id="a366646">
                <identifier>3.2</identifier>
                <para>
                  <paratext>Any additional Authorised Users requested by the Customer shall be requested in writing. The Supplier shall evaluate such requests and respond to the Customer with approval or disapproval of the request, together with a quote for any additional set-up or ongoing costs to the Customer for creating and granting access to such additional Authorised Users. On Customer acceptance of such approval and quotation, the Supplier shall provide access based on a mutually agreeable Schedule.</paratext>
                </para>
              </subclause1>
            </clause>
            <clause id="a462777">
              <identifier>4.</identifier>
              <head align="left" preservecase="true">
                <headtext>Hosting set-up fee </headtext>
              </head>
              <subclause1 id="a903596">
                <para>
                  <paratext>The Hosting set-up fee shall be a fixed price of £[AMOUNT], to be invoiced by the Supplier at the same time as the Configuration Services.</paratext>
                </para>
              </subclause1>
            </clause>
            <clause id="a174382">
              <identifier>5.</identifier>
              <head align="left" preservecase="true">
                <headtext>Monthly hosting fee </headtext>
              </head>
              <subclause1 id="a305149">
                <para>
                  <paratext>
                    A fixed price amount of £[AMOUNT] to be invoiced by the Supplier at the same time as the monthly fee at 
                    <internal.reference refid="a871259">paragraph 2.</internal.reference>
                     above.
                  </paratext>
                </para>
              </subclause1>
            </clause>
          </schedule>
          <schedule id="a444006">
            <identifier>Schedule 2</identifier>
            <head align="left" preservecase="true">
              <headtext>Personnel </headtext>
            </head>
            <drafting.note id="a965750">
              <head align="left" preservecase="true">
                <headtext>Personnel</headtext>
              </head>
              <division id="a000032" level="1">
                <para>
                  <paratext>
                    See 
                    <internal.reference refid="a262422">Drafting note, Configuration Services</internal.reference>
                     (supplier-side) and 
                    <internal.reference refid="a203834">Drafting note, Customer's obligations</internal.reference>
                     (customer-side).
                  </paratext>
                </para>
              </division>
            </drafting.note>
            <clause id="a761854">
              <identifier>1.</identifier>
              <head align="left" preservecase="true">
                <headtext>Supplier</headtext>
              </head>
              <subclause1 id="a277150">
                <identifier>1.1</identifier>
                <para>
                  <paratext>Supplier Account Team</paratext>
                </para>
                <para>
                  <paratext>
                    <table frame="all" pgwide="1">
                      <tgroup cols="2">
                        <colspec colname="1" colnum="1"/>
                        <colspec colname="2" colnum="2"/>
                        <tbody>
                          <row>
                            <entry valign="top">
                              <para>
                                <paratext>Account manager</paratext>
                              </para>
                            </entry>
                            <entry valign="top">
                              <para>
                                <paratext>[NAME]</paratext>
                              </para>
                            </entry>
                          </row>
                          <row>
                            <entry valign="top">
                              <para>
                                <paratext>Account representative</paratext>
                              </para>
                            </entry>
                            <entry valign="top">
                              <para>
                                <paratext>[NAME]</paratext>
                              </para>
                            </entry>
                          </row>
                          <row>
                            <entry valign="top">
                              <para>
                                <paratext>Account representative</paratext>
                              </para>
                            </entry>
                            <entry valign="top">
                              <para>
                                <paratext>[NAME]</paratext>
                              </para>
                            </entry>
                          </row>
                        </tbody>
                      </tgroup>
                    </table>
                  </paratext>
                </para>
              </subclause1>
              <subclause1 id="a262423">
                <identifier>1.2</identifier>
                <para>
                  <paratext>Supplier's Project Manager: [NAME]</paratext>
                </para>
              </subclause1>
              <subclause1 id="a385231">
                <identifier>1.3</identifier>
                <para>
                  <paratext>Supplier's support engineer(s): [NAME(s)]</paratext>
                </para>
              </subclause1>
            </clause>
            <clause id="a190376">
              <identifier>2.</identifier>
              <head align="left" preservecase="true">
                <headtext>Customer</headtext>
              </head>
              <subclause1 id="a243783">
                <identifier>2.1</identifier>
                <para>
                  <paratext>Customer Account Team</paratext>
                </para>
                <para>
                  <paratext>
                    <table frame="all" pgwide="1">
                      <tgroup cols="2">
                        <colspec colname="1" colnum="1"/>
                        <colspec colname="2" colnum="2"/>
                        <tbody>
                          <row>
                            <entry valign="top">
                              <para>
                                <paratext>Executive sponsor</paratext>
                              </para>
                            </entry>
                            <entry valign="top">
                              <para>
                                <paratext>[NAME]</paratext>
                              </para>
                            </entry>
                          </row>
                          <row>
                            <entry valign="top">
                              <para>
                                <paratext>Project representative</paratext>
                              </para>
                            </entry>
                            <entry valign="top">
                              <para>
                                <paratext>[NAME]</paratext>
                              </para>
                            </entry>
                          </row>
                          <row>
                            <entry valign="top">
                              <para>
                                <paratext>Project representative</paratext>
                              </para>
                            </entry>
                            <entry valign="top">
                              <para>
                                <paratext>[NAME]</paratext>
                              </para>
                            </entry>
                          </row>
                        </tbody>
                      </tgroup>
                    </table>
                  </paratext>
                </para>
              </subclause1>
              <subclause1 id="a83563">
                <identifier>2.2</identifier>
                <para>
                  <paratext>Customer's Project Manager: [NAME]</paratext>
                </para>
              </subclause1>
              <subclause1 id="a564223">
                <identifier>2.3</identifier>
                <para>
                  <paratext>Customer support representatives: [NAME]</paratext>
                </para>
              </subclause1>
            </clause>
          </schedule>
          <schedule id="a122243">
            <identifier>Schedule 3</identifier>
            <head align="left" preservecase="true">
              <headtext>Configuration Services</headtext>
            </head>
            <drafting.note id="a302371">
              <head align="left" preservecase="true">
                <headtext>Configuration services</headtext>
              </head>
              <division id="a000036" level="1">
                <para>
                  <paratext>
                    See 
                    <internal.reference refid="a262422">Drafting note, Configuration Services</internal.reference>
                    .
                  </paratext>
                </para>
              </division>
            </drafting.note>
            <clause id="a713761">
              <identifier>1.</identifier>
              <head align="left" preservecase="true">
                <headtext>Timetable</headtext>
              </head>
              <para>
                <paratext>
                  <table frame="all" pgwide="1">
                    <tgroup cols="4">
                      <colspec colname="1" colnum="1"/>
                      <colspec colname="2" colnum="2"/>
                      <colspec colname="3" colnum="3"/>
                      <colspec colname="4" colnum="4"/>
                      <tbody>
                        <row>
                          <entry valign="top">
                            <para>
                              <paratext>
                                <bold>Stage	</bold>
                              </paratext>
                            </para>
                          </entry>
                          <entry valign="top">
                            <para>
                              <paratext>
                                <bold>Timetable</bold>
                              </paratext>
                            </para>
                          </entry>
                          <entry valign="top">
                            <para>
                              <paratext>
                                <bold>Deliverable</bold>
                              </paratext>
                            </para>
                          </entry>
                          <entry valign="top">
                            <para>
                              <paratext space="default"> </paratext>
                            </para>
                          </entry>
                        </row>
                        <row>
                          <entry valign="top">
                            <para>
                              <paratext space="default"> </paratext>
                            </para>
                          </entry>
                          <entry valign="top">
                            <para>
                              <paratext>
                                <bold>Start date</bold>
                              </paratext>
                            </para>
                          </entry>
                          <entry valign="top">
                            <para>
                              <paratext>
                                <bold>Completion date</bold>
                              </paratext>
                            </para>
                          </entry>
                          <entry valign="top">
                            <para>
                              <paratext space="default"> </paratext>
                            </para>
                          </entry>
                        </row>
                        <row>
                          <entry valign="top">
                            <para>
                              <paratext>Planning:</paratext>
                            </para>
                          </entry>
                          <entry valign="top">
                            <para>
                              <paratext space="default"> </paratext>
                            </para>
                          </entry>
                          <entry valign="top">
                            <para>
                              <paratext space="default"> </paratext>
                            </para>
                          </entry>
                          <entry valign="top">
                            <para>
                              <paratext>Project Plan (paragraph 2 below)</paratext>
                            </para>
                          </entry>
                        </row>
                        <row>
                          <entry valign="top">
                            <para>
                              <paratext>Design:</paratext>
                            </para>
                          </entry>
                          <entry valign="top">
                            <para>
                              <paratext space="default"> </paratext>
                            </para>
                          </entry>
                          <entry valign="top">
                            <para>
                              <paratext space="default"> </paratext>
                            </para>
                          </entry>
                          <entry valign="top">
                            <para>
                              <paratext>Project Plan (paragraph 3 below)</paratext>
                            </para>
                          </entry>
                        </row>
                        <row>
                          <entry valign="top">
                            <para>
                              <paratext>Acceptance Criteria</paratext>
                            </para>
                          </entry>
                          <entry valign="top">
                            <para>
                              <paratext space="default"> </paratext>
                            </para>
                          </entry>
                          <entry valign="top">
                            <para>
                              <paratext space="default"> </paratext>
                            </para>
                          </entry>
                          <entry valign="top">
                            <para>
                              <paratext>Project Plan (paragraph 4 below)</paratext>
                            </para>
                          </entry>
                        </row>
                        <row>
                          <entry valign="top">
                            <para>
                              <paratext>Acceptance Tests</paratext>
                            </para>
                          </entry>
                          <entry valign="top">
                            <para>
                              <paratext space="default"> </paratext>
                            </para>
                          </entry>
                          <entry valign="top">
                            <para>
                              <paratext space="default"> </paratext>
                            </para>
                          </entry>
                          <entry valign="top">
                            <para>
                              <paratext>Project Plan (paragraph 5 below)</paratext>
                            </para>
                          </entry>
                        </row>
                        <row>
                          <entry valign="top">
                            <para>
                              <paratext>Implementation:</paratext>
                            </para>
                          </entry>
                          <entry valign="top">
                            <para>
                              <paratext space="default"> </paratext>
                            </para>
                          </entry>
                          <entry valign="top">
                            <para>
                              <paratext space="default"> </paratext>
                            </para>
                          </entry>
                          <entry valign="top">
                            <para>
                              <paratext>Project Plan (paragraph 6 below)</paratext>
                            </para>
                          </entry>
                        </row>
                        <row>
                          <entry valign="top">
                            <para>
                              <paratext>Rollout:</paratext>
                            </para>
                          </entry>
                          <entry valign="top">
                            <para>
                              <paratext space="default"> </paratext>
                            </para>
                          </entry>
                          <entry valign="top">
                            <para>
                              <paratext space="default"> </paratext>
                            </para>
                          </entry>
                          <entry valign="top">
                            <para>
                              <paratext>Project Plan (paragraph 7 below)</paratext>
                            </para>
                          </entry>
                        </row>
                        <row>
                          <entry valign="top">
                            <para>
                              <paratext>Completion of Configuration Services</paratext>
                            </para>
                          </entry>
                          <entry valign="top">
                            <para>
                              <paratext space="default"> </paratext>
                            </para>
                          </entry>
                          <entry valign="top">
                            <para>
                              <paratext>[within ten (10) Business Days of successful passing of the Acceptance Tests]</paratext>
                            </para>
                          </entry>
                          <entry valign="top">
                            <para>
                              <paratext space="default"> </paratext>
                            </para>
                          </entry>
                        </row>
                      </tbody>
                    </tgroup>
                  </table>
                </paratext>
              </para>
            </clause>
            <clause id="a673627">
              <identifier>2.</identifier>
              <head align="left" preservecase="true">
                <headtext>Planning</headtext>
              </head>
              <subclause1 id="a325188">
                <para>
                  <paratext>The Supplier shall prepare the Project Plan in co-operation with the Customer during this stage of the Configuration Services. The Project Plan shall also contain details of the hosting equipment that the Supplier is to procure and install in accordance with Schedule 4 and the standards that the facility at which the hosting equipment is to be installed shall meet.</paratext>
                </para>
              </subclause1>
            </clause>
            <clause id="a104926">
              <identifier>3.</identifier>
              <head align="left" preservecase="true">
                <headtext>Design</headtext>
              </head>
              <subclause1 id="a500135">
                <para>
                  <paratext>The Supplier shall develop a configuration design of hosting servers designed to provide access to the Software, submit them to the Customer as part of the Project Plan and follow the process set out at paragraph 1 above. The design shall include redundancy across application servers, database servers, mail and DNS servers and switches in order to allow for continued service in the event of certain component malfunctions.</paratext>
                </para>
              </subclause1>
            </clause>
            <clause id="a315643">
              <identifier>4.</identifier>
              <head align="left" preservecase="true">
                <headtext>Acceptance criteria</headtext>
              </head>
              <subclause1 id="a419865">
                <para>
                  <paratext>The Supplier shall prepare the Acceptance Criteria in co-operation with the Customer as part of the Project Plan, submit them to the Customer and follow the procedure set out at paragraph 1 above.</paratext>
                </para>
              </subclause1>
            </clause>
            <clause id="a314507">
              <identifier>5.</identifier>
              <head align="left" preservecase="true">
                <headtext>Implementation</headtext>
              </head>
              <subclause1 id="a136970">
                <para>
                  <paratext>The Supplier and the Customer shall co-operate in implementing the Services in accordance with the implementation provisions of the Project Plan.</paratext>
                </para>
              </subclause1>
            </clause>
            <clause id="a404003">
              <identifier>6.</identifier>
              <head align="left" preservecase="true">
                <headtext>Rollout</headtext>
              </head>
              <subclause1 id="a602903">
                <para>
                  <paratext>The Supplier and the Customer shall co-operate in rolling out the Services to the Customer's Authorised Users in accordance with the roll-out provisions of the Project Plan.</paratext>
                </para>
              </subclause1>
            </clause>
            <clause id="a576040">
              <identifier>7.</identifier>
              <head align="left" preservecase="true">
                <headtext>Acceptance tests</headtext>
              </head>
              <subclause1 id="a373095">
                <para>
                  <paratext>
                    On approval of the Acceptance Criteria, the Supplier shall carry out the Acceptance Tests based on the Acceptance Criteria. The purpose of the Acceptance Tests is to test that the Configuration Services and the Hosting Services meet the Software Specification. The Customer shall be entitled to be present at the Acceptance Tests. The Acceptance Tests shall be considered to be successfully passed if they show that the Configuration Services [and the Hosting Services] are operating in accordance with the Software Specification. In that event, the Supplier shall notify the Customer in writing to that effect. If the Acceptance Tests are not successfully passed, the Supplier shall also notify the Customer to that effect in writing and promptly. In any event the Supplier shall within [three (3)] Business Days carry out all necessary remedial work and resubmit the Configuration Services to the Acceptance Tests as set out above, whereupon the above procedure will be repeated. If the Configuration Services fail the Acceptance Tests for the third time, 
                    <internal.reference refid="a845850">clause 2.7</internal.reference>
                     of this agreement will apply.
                  </paratext>
                </para>
              </subclause1>
            </clause>
          </schedule>
          <schedule id="a271782">
            <identifier>Schedule 4</identifier>
            <head align="left" preservecase="true">
              <headtext>Hosting Services</headtext>
            </head>
            <drafting.note id="a981930">
              <head align="left" preservecase="true">
                <headtext>Hosting Services</headtext>
              </head>
              <division id="a000040" level="1">
                <para>
                  <paratext>
                    See 
                    <internal.reference refid="a733855">Drafting note, Hosting Services, Maintenance and Support</internal.reference>
                    . This schedule aims to provide, in a clear, straightforward and "reader-friendly" way, a concise description of what is going on in a typical ASP services arrangement. Clearly, those drafting these agreements will need to take technical and business advice to make sure the detail of what is said is accurate and relevant. The key things to think about are:
                  </paratext>
                </para>
                <list type="bulleted">
                  <list.item>
                    <para>
                      <paratext>
                        Set-up, installation and configuration (
                        <ital>paragraphs 1 and 2</ital>
                        ).
                      </paratext>
                    </para>
                  </list.item>
                  <list.item>
                    <para>
                      <paratext>
                        Details about the supplier's facility (where the remote services are provided from) (
                        <ital>paragraph 3</ital>
                        ).
                      </paratext>
                    </para>
                  </list.item>
                  <list.item>
                    <para>
                      <paratext>
                        Connectivity (internet) services (
                        <ital>paragraph 4</ital>
                        ).
                      </paratext>
                    </para>
                  </list.item>
                  <list.item>
                    <para>
                      <paratext>
                        Continuing service elements: load distribution management, security services, monitoring services, back-up/archiving/recovery services, release management and change control and administration services (
                        <ital>paragraphs 5 to 11</ital>
                        ).
                      </paratext>
                    </para>
                  </list.item>
                </list>
              </division>
            </drafting.note>
            <clause id="a265146">
              <identifier>1.</identifier>
              <head align="left" preservecase="true">
                <headtext>Hosting set-up</headtext>
              </head>
              <subclause1 id="a1019474">
                <para>
                  <paratext>The set-up phase of the Hosting Services includes those services provided by the Supplier to design, install, configure and test the Hosting Services, as well as the hosting facility and internet connectivity.</paratext>
                </para>
              </subclause1>
            </clause>
            <clause id="a1022065">
              <identifier>2.</identifier>
              <head align="left" preservecase="true">
                <headtext>Installation and configuration </headtext>
              </head>
              <subclause1 id="a545451">
                <para>
                  <paratext>The Supplier shall procure, install and configure the hosting equipment to provide access to the Software. This includes the rack mounting of servers and related equipment, installation of system and database software components, configuration of clustering and cross-connects, installation of the Software, and loading of initial Customer Data. The hosting equipment shall comply with the specification set out in the Project Plan.</paratext>
                </para>
              </subclause1>
            </clause>
            <clause id="a709716">
              <identifier>3.</identifier>
              <head align="left" preservecase="true">
                <headtext>Facility</headtext>
              </head>
              <subclause1 id="a951341">
                <para>
                  <paratext>The hosting equipment shall be installed in a rack-mounted configuration inside a professional hosting facility designed for such use. The facility shall be equipped with access security, climate control, fire suppression, and managed power supply with UPS and generator back-up and shall meet the standards set out in the Project Plan.</paratext>
                </para>
              </subclause1>
            </clause>
            <clause id="a492044">
              <identifier>4.</identifier>
              <head align="left" preservecase="true">
                <headtext>Internet connectivity</headtext>
              </head>
              <subclause1 id="a869936">
                <identifier>4.1</identifier>
                <para>
                  <paratext>The Supplier shall provide internet connectivity either itself or (if stated in the Project Plan) through an internet service provider from the switch or handover points at the Customer's facility or facilities detailed in the Project Plan to the hosting equipment at the hosting facility. The connectivity shall include multiple, diversely routed high-speed connections, a firewall for security and a load balancer for traffic management and speed optimisation. The Customer shall, and shall ensure that its Authorised Users shall, make their own arrangements for internet access in order to access the Software when accessing the Software otherwise than at the Customer's facility or facilities detailed in the Project Plan.</paratext>
                </para>
              </subclause1>
              <subclause1 id="a470682">
                <identifier>4.2</identifier>
                <para>
                  <paratext>The Supplier shall supply burstable bandwidth connectivity services. The connectivity shall include multiple connections and a network operations centre that monitors servers, the network platform and internet access. The internet connectivity provided by the Supplier shall not be less than [NUMBER] megabyte a second, burstable to a maximum of [NUMBER] megabyte a second.</paratext>
                </para>
              </subclause1>
            </clause>
            <clause id="a934024">
              <identifier>5.</identifier>
              <head align="left" preservecase="true">
                <headtext>Continuing Hosting Services</headtext>
              </head>
              <subclause1 id="a278418">
                <para>
                  <paratext>
                    The continuing Hosting Services provided by the Supplier include internet connectivity (as detailed in 
                    <internal.reference refid="a492044">paragraph 4.</internal.reference>
                     above), load distribution management, security services, monitoring, back-up, release management and change control, and administration services.
                  </paratext>
                </para>
              </subclause1>
            </clause>
            <clause id="a510816">
              <identifier>6.</identifier>
              <head align="left" preservecase="true">
                <headtext>Load distribution management</headtext>
              </head>
              <subclause1 id="a282463">
                <para>
                  <paratext>The Supplier shall provide load-balancing services to distribute load and redundancy across application servers.</paratext>
                </para>
              </subclause1>
            </clause>
            <clause id="a233102">
              <identifier>7.</identifier>
              <head align="left" preservecase="true">
                <headtext>Security services</headtext>
              </head>
              <subclause1 id="a115607">
                <para>
                  <paratext>The Supplier shall provide security services as follows:</paratext>
                </para>
                <subclause2 id="a468091">
                  <identifier>(a)</identifier>
                  <para>
                    <paratext>facility access shall be limited to the authorised Supplier and contracted third-party personnel;</paratext>
                  </para>
                </subclause2>
                <subclause2 id="a1028979">
                  <identifier>(b)</identifier>
                  <para>
                    <paratext>the facility shall be monitored 24 hours a day, seven days a week through closed circuit video surveillance and shall require identification for access; and</paratext>
                  </para>
                </subclause2>
                <subclause2 id="a410639">
                  <identifier>(c)</identifier>
                  <para>
                    <paratext>data access security shall be provided through managed firewall services with security on all web pages, a private network path for administration and SNMP monitoring, and fully hardened servers.</paratext>
                  </para>
                </subclause2>
              </subclause1>
            </clause>
            <clause id="a910890">
              <identifier>8.</identifier>
              <head align="left" preservecase="true">
                <headtext>Monitoring services</headtext>
              </head>
              <subclause1 id="a597086">
                <para>
                  <paratext>The Supplier shall provide, 24 hours a day and seven days a week, monitoring of the computing, operating and networking infrastructure to detect and correct abnormalities. This includes environmental monitoring, network monitoring, load-balancing monitoring, web server and database monitoring, firewall monitoring, and intrusion detection.</paratext>
                </para>
              </subclause1>
            </clause>
            <clause id="a804077">
              <identifier>9.</identifier>
              <head align="left" preservecase="true">
                <headtext>Back-up, archiving and recovery services </headtext>
              </head>
              <subclause1 id="a917526">
                <para>
                  <paratext>The Supplier shall develop the back-up Schedule, perform scheduled back-ups, provide routine and emergency data recovery, and manage the archiving process. The back-up Schedule shall include at least weekly full back-ups and daily incremental back-ups. In the event of data loss, the Supplier shall provide recovery services to try to restore the most recent back-up.</paratext>
                </para>
              </subclause1>
            </clause>
            <clause id="a842757">
              <identifier>10.</identifier>
              <head align="left" preservecase="true">
                <headtext>Release management and change control </headtext>
              </head>
              <subclause1 id="a67066">
                <para>
                  <paratext>The Supplier shall provide release management and change control services to ensure that versions of servers, network devices, storage, operating system software and utility and application software are audited and logged, and that new releases, patch releases and other new versions are implemented as deemed necessary by the Supplier to maintain the Hosting Services.</paratext>
                </para>
              </subclause1>
            </clause>
            <clause id="a394141">
              <identifier>11.</identifier>
              <head align="left" preservecase="true">
                <headtext>Administration services</headtext>
              </head>
              <subclause1 id="a412913">
                <para>
                  <paratext>These services include the installation and administration of additional hardware, operating system and other software, and other resources as necessary to maintain the Hosting Services.</paratext>
                </para>
              </subclause1>
            </clause>
          </schedule>
          <schedule id="a825439">
            <identifier>Schedule 5</identifier>
            <head align="left" preservecase="true">
              <headtext>Software</headtext>
            </head>
            <drafting.note id="a166105">
              <head align="left" preservecase="true">
                <headtext>Software</headtext>
              </head>
              <division id="a000044" level="1">
                <para>
                  <paratext>
                    See 
                    <internal.reference refid="a733855">Drafting note, Hosting Services, Maintenance and Support</internal.reference>
                    .
                  </paratext>
                </para>
              </division>
            </drafting.note>
            <clause id="a853438">
              <identifier>1.</identifier>
              <para>
                <paratext>The Software is an application that enables [FUNCTIONALITY DETAILS] via the internet. The Software consists of the following components:</paratext>
              </para>
              <para>
                <paratext>[COMPONENTS]</paratext>
              </para>
            </clause>
          </schedule>
          <schedule id="a1035021">
            <identifier>Schedule 6</identifier>
            <head align="left" preservecase="true">
              <headtext>Maintenance and Support</headtext>
            </head>
            <drafting.note id="a1026929">
              <head align="left" preservecase="true">
                <headtext>Maintenance and Support</headtext>
              </head>
              <division id="a000048" level="1">
                <para>
                  <paratext>
                    <internal.reference refid="a1035021">Schedule 6</internal.reference>
                     is in practice one of the most important schedules. It sets out:
                  </paratext>
                </para>
                <list type="bulleted">
                  <list.item>
                    <para>
                      <paratext>
                        The training that the Supplier is to provide (
                        <ital>paragraph 1</ital>
                        ).
                      </paratext>
                    </para>
                  </list.item>
                  <list.item>
                    <para>
                      <paratext>
                        Planned (that is, non-remedial) maintenance (
                        <ital>paragraph 2</ital>
                        ).
                      </paratext>
                    </para>
                  </list.item>
                  <list.item>
                    <para>
                      <paratext>
                        (Remedial) maintenance and related procedures, processes and target response and resolution times (
                        <ital>paragraphs 3 and 4</ital>
                        ).
                      </paratext>
                    </para>
                  </list.item>
                </list>
              </division>
            </drafting.note>
            <clause id="a490273">
              <identifier>1.</identifier>
              <head align="left" preservecase="true">
                <headtext>Training</headtext>
              </head>
              <subclause1 id="a124517">
                <para>
                  <paratext>The Supplier shall provide training to such number of the Authorised Users as are specified in, and are otherwise in accordance with, the Project Plan.</paratext>
                </para>
              </subclause1>
            </clause>
            <clause id="a690627">
              <identifier>2.</identifier>
              <head align="left" preservecase="true">
                <headtext>Maintenance Events</headtext>
              </head>
              <subclause1 id="a992295">
                <identifier>2.1</identifier>
                <para>
                  <paratext>
                    Maintenance of the hosting equipment, facility, Software or other aspects of the Hosting Services that may require interruption of the Hosting Services (
                    <defn.term>Maintenance Events</defn.term>
                    ) shall not be performed during Normal Business Hours. The Supplier may interrupt the Services to perform emergency maintenance during the daily window of [10.00 pm to 2.00 am UK time]. In addition, the Supplier may interrupt the Hosting Services outside Normal Business Hours for unscheduled maintenance, provided that it has given the Customer at least [three] days' advance notice. Any Maintenance Events that occur during Normal Business Hours, and which were not requested or caused by the Customer, shall be considered downtime for the purpose of service availability measurement. The Supplier shall at all times use all reasonable endeavours to keep any service interruptions to a minimum.
                  </paratext>
                </para>
              </subclause1>
              <subclause1 id="a618449">
                <identifier>2.2</identifier>
                <para>
                  <paratext>The Supplier may determine, at its sole discretion, that providing appropriate service levels requires additional equipment and/or bandwidth, and may install that equipment and/or bandwidth without approval from the Customer, provided that it does not diminish in any way the functionality, connectivity or compatibility of the Services.</paratext>
                </para>
              </subclause1>
            </clause>
            <clause id="a739989">
              <identifier>3.</identifier>
              <head align="left" preservecase="true">
                <headtext>Maintenance</headtext>
              </head>
              <subclause1 id="a109791">
                <identifier>3.1</identifier>
                <para>
                  <paratext>Maintenance includes all regularly scheduled error corrections, software updates and those upgrades limited to improvements to features described in the Software Specification. Support for additional features developed by the Supplier, as requested by the Customer, may be purchased separately at the Supplier's then current rates.</paratext>
                </para>
              </subclause1>
              <subclause1 id="a265966">
                <identifier>3.2</identifier>
                <para>
                  <paratext>The Supplier shall maintain and update the Software. Should the Customer determine that the Software includes a defect, the Customer may at any time file error reports and the Supplier shall use all reasonable commercial endeavours promptly to correct any errors. During maintenance periods, the Supplier may, at its discretion, upgrade versions, install error corrections and apply patches to the hosted systems. The Supplier shall use all reasonable commercial endeavours to avoid unscheduled downtime for Software maintenance.</paratext>
                </para>
              </subclause1>
              <subclause1 id="a63020">
                <identifier>3.3</identifier>
                <para>
                  <paratext>The Supplier shall maintain technical support on the two most current releases of the Software.</paratext>
                </para>
              </subclause1>
            </clause>
            <clause id="a671856">
              <identifier>4.</identifier>
              <head align="left" preservecase="true">
                <headtext>Technical support services</headtext>
              </head>
              <subclause1 id="a425151">
                <identifier>4.1</identifier>
                <para>
                  <paratext>
                    The Supplier shall provide the Customer with technical support services. The Customer personnel named as Customer support representatives in 
                    <internal.reference refid="a564223">paragraph 2.3</internal.reference>
                     of Schedule 2 (
                    <defn.term>CSRs</defn.term>
                    ) shall be authorised to contact the Supplier for technical support services. The Supplier shall provide technical support services only to that specified set of CSRs. The Supplier shall provide the Supplier support engineers (
                    <defn.term>SSEs</defn.term>
                    ) named in 
                    <internal.reference refid="a385231">paragraph 1.3</internal.reference>
                     of Schedule 2 who are assigned to the Customer account. The SSEs shall handle support calls from the Customer's CSRs and shall maintain continuity of knowledge of the Customer account history. The Supplier shall use all reasonable commercial endeavours to provide continuity of SSEs.
                  </paratext>
                </para>
              </subclause1>
              <subclause1 id="a579769">
                <identifier>4.2</identifier>
                <para>
                  <paratext>
                    The Supplier shall issue customer identification numbers (
                    <defn.term>CINs</defn.term>
                    ) to the CSRs, which will allow those CSRs to access Supplier technical support. Supplier technical support shall accept voicemail, email and web form-based incident submittal from CSRs with valid CINs 24 hours a day, seven days a week. The Supplier technical support call centre shall accept calls for English language telephone support during Normal Business Hours. The Supplier shall use all reasonable commercial endeavours to process support requests, issue trouble ticket tracking numbers if necessary, determine the source of the problem and respond to the Customer. The Supplier technical support call centre shall respond to all support requests from CSRs with valid CINs within the time periods specified below, according to priority.
                  </paratext>
                </para>
              </subclause1>
              <subclause1 id="a590450">
                <identifier>4.3</identifier>
                <para>
                  <paratext>The named CSRs and Supplier technical support shall jointly determine the priority of any defect, using one of following priorities:</paratext>
                </para>
                <para>
                  <paratext>
                    <table frame="all" pgwide="1">
                      <tgroup cols="4">
                        <colspec colname="1" colnum="1"/>
                        <colspec colname="2" colnum="2"/>
                        <colspec colname="3" colnum="3"/>
                        <colspec colname="4" colnum="4"/>
                        <tbody>
                          <row>
                            <entry valign="top">
                              <para>
                                <paratext>
                                  <bold>Priority </bold>
                                </paratext>
                              </para>
                            </entry>
                            <entry valign="top">
                              <para>
                                <paratext>
                                  <bold>Description</bold>
                                </paratext>
                              </para>
                            </entry>
                            <entry valign="top">
                              <para>
                                <paratext>
                                  <bold>Response time</bold>
                                </paratext>
                              </para>
                            </entry>
                            <entry valign="top">
                              <para>
                                <paratext>
                                  <bold>Target resolution time</bold>
                                </paratext>
                              </para>
                            </entry>
                          </row>
                          <row>
                            <entry valign="top">
                              <para>
                                <paratext>
                                  <bold>Priority 1 </bold>
                                </paratext>
                              </para>
                            </entry>
                            <entry valign="top">
                              <para>
                                <paratext>The entire Service is "down" and inaccessible. Priority 1 incidents shall be reported by telephone only.</paratext>
                              </para>
                            </entry>
                            <entry valign="top">
                              <para>
                                <paratext>Within two Normal Business Hours.</paratext>
                              </para>
                            </entry>
                            <entry valign="top">
                              <para>
                                <paratext>Four Normal Business Hours. Continuous effort after initial response and with Customer co-operation.</paratext>
                              </para>
                            </entry>
                          </row>
                          <row>
                            <entry valign="top">
                              <para>
                                <paratext>
                                  <bold>Priority 2</bold>
                                </paratext>
                              </para>
                            </entry>
                            <entry valign="top">
                              <para>
                                <paratext>Operation of the Services is severely degraded, or major components of the Service are not operational and work cannot reasonably continue. Priority 2 incidents shall be reported by telephone only.</paratext>
                              </para>
                            </entry>
                            <entry valign="top">
                              <para>
                                <paratext>Within four Normal Business Hours.</paratext>
                              </para>
                            </entry>
                            <entry valign="top">
                              <para>
                                <paratext>Within two Business Days after initial response.</paratext>
                              </para>
                            </entry>
                          </row>
                          <row>
                            <entry valign="top">
                              <para>
                                <paratext>
                                  <bold>Priority 3 </bold>
                                </paratext>
                              </para>
                            </entry>
                            <entry valign="top">
                              <para>
                                <paratext>Certain non-essential features of the Service are impaired while most major components of the Service remain functional.</paratext>
                              </para>
                            </entry>
                            <entry valign="top">
                              <para>
                                <paratext>Within 12 Normal Business Hours.</paratext>
                              </para>
                            </entry>
                            <entry valign="top">
                              <para>
                                <paratext>Within seven Business Days after initial response.</paratext>
                              </para>
                            </entry>
                          </row>
                          <row>
                            <entry valign="top">
                              <para>
                                <paratext>
                                  <bold>Priority 4</bold>
                                </paratext>
                              </para>
                            </entry>
                            <entry valign="top">
                              <para>
                                <paratext>Errors that are non-disabling or cosmetic and clearly have little or no impact on the normal operation of the Services.</paratext>
                              </para>
                            </entry>
                            <entry valign="top">
                              <para>
                                <paratext>Within 24 Normal Business Hours.</paratext>
                              </para>
                            </entry>
                            <entry valign="top">
                              <para>
                                <paratext>Next release of Software.</paratext>
                              </para>
                            </entry>
                          </row>
                        </tbody>
                      </tgroup>
                    </table>
                  </paratext>
                </para>
              </subclause1>
              <subclause1 id="a558406">
                <identifier>4.4</identifier>
                <para>
                  <paratext>
                    If no progress has been made on a Priority 1 or Priority 2 incident within the relevant target resolution time specified in the table set out in paragraph 4.3, the incident shall be escalated to the [Manager of Supplier Technical Services 
                    <bold>OR</bold>
                     [OTHER RELEVANT PERSON]]. If the incident is not resolved, then after each successive increment of the relevant target resolution time (for example, four Business Hours for a Priority 1 incident, two Business Days for a Priority 2 incident), the incident shall be escalated to the [Director of Supplier Technical Services 
                    <bold>OR</bold>
                     [OTHER RELEVANT PERSON]], followed by [[POSITION] for Supplier Technical Services], followed by the [President 
                    <bold>OR</bold>
                     CEO].
                  </paratext>
                </para>
              </subclause1>
              <subclause1 id="a654538">
                <identifier>4.5</identifier>
                <para>
                  <paratext>
                    The Supplier shall provide monitoring of its Hosting Services as described in 
                    <internal.reference refid="a910890">paragraph 8.</internal.reference>
                     of 
                    <internal.reference refid="a271782">Schedule 4</internal.reference>
                     24 hours a day seven days a week. The Supplier shall directly notify the CSRs of Maintenance Events (as defined in 
                    <internal.reference refid="a992295">paragraph 2.1</internal.reference>
                     of 
                    <internal.reference refid="a1035021">Schedule 6</internal.reference>
                    ) that may affect the availability of the Hosting Services.
                  </paratext>
                </para>
              </subclause1>
              <subclause1 id="a366143">
                <identifier>4.6</identifier>
                <para>
                  <paratext>The Customer shall provide front-line support to Authorised Users who are not the designated CSRs. However, the Customer's designated CSRs may contact Supplier technical support in order to report problems from Authorised Users that the Customer's designated CSRs cannot resolve themselves after they have performed a reasonable level of diagnosis.</paratext>
                </para>
              </subclause1>
              <subclause1 id="a370188">
                <identifier>4.7</identifier>
                <para>
                  <paratext>Before the Supplier or the Customer makes changes to integration interfaces between the Software and the Customer's internal data stores or systems, the Supplier or the Customer shall provide notice to the other in order to ensure the continued operation of any integration interfaces affected by such changes. The Supplier shall provide the CSRs, or the Customer shall provide the SSEs, with at least [60] days' advance notice of such changes. Such notice shall include at least the new interface specifications and a technical contact to answer questions on these changes. The Supplier or the Customer (as applicable) shall also provide up to [15] days of integration testing availability to ensure smooth transition from the previous interfaces to the new interfaces and the Customer shall pay for all such services relating to integration testing carried out by the Supplier at the Supplier's then current daily fee rates.</paratext>
                </para>
              </subclause1>
            </clause>
          </schedule>
          <schedule id="a953615">
            <identifier>Schedule 7</identifier>
            <head align="left" preservecase="true">
              <headtext>Service Level Arrangements</headtext>
            </head>
            <drafting.note id="a603722">
              <head align="left" preservecase="true">
                <headtext>Service Level Arrangements</headtext>
              </head>
              <division id="a000052" level="1">
                <para>
                  <paratext>This is a relatively simple "one-page" set of service level agreements (SLAs). In many cases, the parties will need a more elaborate set of arrangements and the customer should consider whether there are other key metrics that should be put in place, like response times, batch processing, number of users the remote server/location can support, etc. In practice, however, it is frequently worth sacrificing some detail and elaborateness for the sake of simplicity and certainty.</paratext>
                </para>
                <para>
                  <paratext>The key elements are:</paratext>
                </para>
                <list type="bulleted">
                  <list.item>
                    <para>
                      <paratext>The basic commitment (here expressed as uptime commitment).</paratext>
                    </para>
                  </list.item>
                  <list.item>
                    <para>
                      <paratext>How that commitment is to be measured.</paratext>
                    </para>
                  </list.item>
                  <list.item>
                    <para>
                      <paratext>The consequences (in terms of service credits) of service outages.</paratext>
                    </para>
                  </list.item>
                </list>
                <para>
                  <paratext>The customer should, however, also consider whether there are others.</paratext>
                </para>
                <para>
                  <paratext>Another key point to consider is how the SLA and service credit arrangements interact with the liability clause. As mentioned above in relation to the liability limitation clause, service credits are expressed here not to be the customer's exclusive remedy.</paratext>
                </para>
              </division>
            </drafting.note>
            <clause id="a468911">
              <identifier>1.</identifier>
              <head align="left" preservecase="true">
                <headtext>Service availability</headtext>
              </head>
              <subclause1 id="a188605">
                <para>
                  <paratext>
                    The Supplier shall provide at least a [99.8%] uptime service availability level (
                    <defn.term>Uptime Service Level</defn.term>
                    ). This availability refers to an access point on the hosting equipment set out in the Project Plan. Availability does not include Customer-caused outages or disruptions or outages or disruptions to 
                    <ital>force majeure</ital>
                     events within the meaning of 
                    <internal.reference refid="a742263">clause 17.</internal.reference>
                    .
                  </paratext>
                </para>
              </subclause1>
            </clause>
            <clause id="a498364">
              <identifier>2.</identifier>
              <head align="left" preservecase="true">
                <headtext>Availability measurement</headtext>
              </head>
              <subclause1 id="a569088">
                <para>
                  <paratext>All measurements are performed at [one-minute] intervals and measure the availability of an availability test page within the Software within ten seconds. Availability measurement begins on the 11th day after the Acceptance Tests have been successfully passed. Availability measurement shall be carried out by the Supplier [using the diagnostic tool described in the Software Specification] and is based on the monthly average percentage availability, calculated at the end of each calendar month as the total actual uptime minutes divided by total possible uptime minutes in the month. The Supplier shall keep and shall send to the Customer, on request, full records of its availability measurement activities under this agreement where (i) "actual uptime minutes" is the number of minutes during which the Services complied with the Software Specification and (ii) any minute during which the Services did not so comply is not considered to be an actual uptime minute.</paratext>
                </para>
              </subclause1>
            </clause>
            <clause id="a622494">
              <identifier>3.</identifier>
              <head align="left" preservecase="true">
                <headtext>Service credits</headtext>
              </head>
              <subclause1 id="a462274">
                <identifier>3.1</identifier>
                <para>
                  <paratext>
                    If availability falls below the Uptime Service Level (as defined in 
                    <internal.reference refid="a468911">paragraph 1.</internal.reference>
                     of Schedule 7) in a given calendar month (
                    <defn.term>Service Delivery Failure</defn.term>
                    ), the Supplier shall credit the Customer's account by an amount calculated as the product of the total cumulative downtime (expressed as a percentage of the total possible uptime minutes in the month concerned) and the total Monthly Hosting Fee and Monthly Software Licence Fee owed for that month (
                    <defn.term>Service Credit</defn.term>
                    ).
                  </paratext>
                </para>
              </subclause1>
              <subclause1 id="a257449">
                <identifier>3.2</identifier>
                <para>
                  <paratext>The maximum Service Credit allowable in a given month is limited to an amount equal to the total Monthly Hosting Fee and Monthly Software Licence Fee owed by the Customer for that month.</paratext>
                </para>
              </subclause1>
              <subclause1 id="a815468">
                <identifier>3.3</identifier>
                <para>
                  <paratext>
                    Both parties acknowledge and agree that the terms of this 
                    <internal.reference refid="a953615">Schedule 7</internal.reference>
                     relating to Service Credits are not intended to operate as a penalty for the Supplier's non-performance or as the Customer's full and exclusive right and remedy, or the Supplier's only obligation and liability in respect of the performance or availability of the Services, or their non-performance or non-availability.
                  </paratext>
                </para>
              </subclause1>
            </clause>
          </schedule>
          <schedule id="a233319">
            <identifier>Schedule 8</identifier>
            <head align="left" preservecase="true">
              <headtext>MANDATORY POLICIES </headtext>
            </head>
            <drafting.note id="a505199">
              <head align="left" preservecase="true">
                <headtext>Mandatory Policies: list and attach?</headtext>
              </head>
              <division id="a000056" level="1">
                <para>
                  <paratext>
                    For a discussion of whether or not the mandatory policies should also be attached to the agreement, see the integrated drafting notes to 
                    <link href="6-618-9498" style="ACTLinkPLCtoPLC">
                      <ital>Standard clause, Compliance with laws and policies: Schedule of Mandatory Policies</ital>
                    </link>
                    .
                  </paratext>
                </para>
              </division>
            </drafting.note>
            <para>
              <paratext>[LIST [AND ATTACH] THE MANDATORY POLICIES HERE]</paratext>
            </para>
            <para>
              <paratext>The Mandatory Policies are:</paratext>
            </para>
            <list type="bulleted">
              <list.item>
                <para>
                  <paratext>Modern Slavery and Human Trafficking Policy]</paratext>
                </para>
              </list.item>
              <list.item>
                <para>
                  <paratext>[Corporate and Social Responsibility Policy]</paratext>
                </para>
              </list.item>
              <list.item>
                <para>
                  <paratext>[Data and Privacy Policy]</paratext>
                </para>
              </list.item>
              <list.item>
                <para>
                  <paratext>[Ethics and Anti-Bribery Policy]</paratext>
                </para>
              </list.item>
              <list.item>
                <para>
                  <paratext>[Expenses Policy]]</paratext>
                </para>
              </list.item>
            </list>
          </schedule>
        </disclosure.schedule>
        <signature pagebreak="true" signaturemessage="no">
          <para>
            <paratext>
              <table frame="all" pgwide="1">
                <tgroup cols="3">
                  <colspec colname="1" colnum="1"/>
                  <colspec colname="2" colnum="2"/>
                  <colspec colname="3" colnum="3"/>
                  <tbody>
                    <row>
                      <entry valign="top">
                        <para>
                          <paratext>Signed by [NAME OF DIRECTOR]  for and on behalf of [NAME OF SUPPLIER]</paratext>
                        </para>
                      </entry>
                      <entry valign="top">
                        <para>
                          <paratext space="default"> </paratext>
                        </para>
                      </entry>
                      <entry valign="top">
                        <para>
                          <paratext>....................</paratext>
                        </para>
                        <para>
                          <paratext>Director</paratext>
                        </para>
                      </entry>
                    </row>
                    <row>
                      <entry valign="top">
                        <para>
                          <paratext space="default"> </paratext>
                        </para>
                      </entry>
                      <entry valign="top">
                        <para>
                          <paratext space="default"> </paratext>
                        </para>
                      </entry>
                      <entry valign="top">
                        <para>
                          <paratext space="default"> </paratext>
                        </para>
                      </entry>
                    </row>
                    <row>
                      <entry valign="top">
                        <para>
                          <paratext space="default"> </paratext>
                        </para>
                      </entry>
                      <entry valign="top">
                        <para>
                          <paratext space="default"> </paratext>
                        </para>
                      </entry>
                      <entry valign="top">
                        <para>
                          <paratext space="default"> </paratext>
                        </para>
                      </entry>
                    </row>
                    <row>
                      <entry valign="top">
                        <para>
                          <paratext>Signed by [NAME OF DIRECTOR]  for and on behalf of [NAME OF CUSTOMER]</paratext>
                        </para>
                      </entry>
                      <entry valign="top">
                        <para>
                          <paratext space="default"> </paratext>
                        </para>
                      </entry>
                      <entry valign="top">
                        <para>
                          <paratext>....................</paratext>
                        </para>
                        <para>
                          <paratext>Director</paratext>
                        </para>
                      </entry>
                    </row>
                    <row>
                      <entry valign="top">
                        <para>
                          <paratext space="default"> </paratext>
                        </para>
                      </entry>
                      <entry valign="top">
                        <para>
                          <paratext space="default"> </paratext>
                        </para>
                      </entry>
                      <entry valign="top">
                        <para>
                          <paratext space="default"> </paratext>
                        </para>
                      </entry>
                    </row>
                    <row>
                      <entry valign="top">
                        <para>
                          <paratext space="default"> </paratext>
                        </para>
                      </entry>
                      <entry valign="top">
                        <para>
                          <paratext space="default"> </paratext>
                        </para>
                      </entry>
                      <entry valign="top">
                        <para>
                          <paratext space="default"> </paratext>
                        </para>
                      </entry>
                    </row>
                  </tbody>
                </tgroup>
              </table>
            </paratext>
          </para>
        </signature>
      </body>
      <rev.history>
        <rev.item>
          <rev.title>Drafting for Brexit (March 2017)</rev.title>
          <rev.date>2017-03-28</rev.date>
          <rev.author>Practical Law IP&amp;IT</rev.author>
          <rev.body>
            <division id="a000001" level="1">
              <para>
                <paratext>
                  We have added a new sub-section to the integrated drafting note 
                  <internal.reference refid="a252354">About this document</internal.reference>
                   headed 
                  <ital>Drafting for Brexit</ital>
                   in light of the UK’s notice under Article 50 of the Treaty on European Union, which was given on 29 March 2017.
                </paratext>
              </para>
            </division>
          </rev.body>
        </rev.item>
      </rev.history>
    </standard.doc>
  </n-docbody>
</n-document>
</file>

<file path=customXml/item4.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5.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6.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7.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A2DC01D0-0D15-41DA-BEE5-B0F5E8C7F460}">
  <ds:schemaRefs>
    <ds:schemaRef ds:uri="http://schemas.microsoft.com/2004/VisualStudio/Tools/Applications/CachedDataManifest.xsd"/>
  </ds:schemaRefs>
</ds:datastoreItem>
</file>

<file path=customXml/itemProps2.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3.xml><?xml version="1.0" encoding="utf-8"?>
<ds:datastoreItem xmlns:ds="http://schemas.openxmlformats.org/officeDocument/2006/customXml" ds:itemID="{34ED3D7D-9685-4A54-A2AB-7B3E5F56BF9F}">
  <ds:schemaRefs>
    <ds:schemaRef ds:uri="http://www.w3.org/2001/XMLSchema"/>
  </ds:schemaRefs>
</ds:datastoreItem>
</file>

<file path=customXml/itemProps4.xml><?xml version="1.0" encoding="utf-8"?>
<ds:datastoreItem xmlns:ds="http://schemas.openxmlformats.org/officeDocument/2006/customXml" ds:itemID="{2745B6B0-BC06-4913-89C0-1B18C222AEF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5.xml><?xml version="1.0" encoding="utf-8"?>
<ds:datastoreItem xmlns:ds="http://schemas.openxmlformats.org/officeDocument/2006/customXml" ds:itemID="{59DB8566-3505-4CA1-821C-EE355A25810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6.xml><?xml version="1.0" encoding="utf-8"?>
<ds:datastoreItem xmlns:ds="http://schemas.openxmlformats.org/officeDocument/2006/customXml" ds:itemID="{F1519415-A544-4CE2-930E-B53959B65A5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7.xml><?xml version="1.0" encoding="utf-8"?>
<ds:datastoreItem xmlns:ds="http://schemas.openxmlformats.org/officeDocument/2006/customXml" ds:itemID="{DFC7B5AB-0350-4087-AD94-E507A3BA00D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130</Pages>
  <Words>44849</Words>
  <Characters>255643</Characters>
  <Application>Microsoft Office Word</Application>
  <DocSecurity>0</DocSecurity>
  <Lines>2130</Lines>
  <Paragraphs>599</Paragraphs>
  <ScaleCrop>false</ScaleCrop>
  <HeadingPairs>
    <vt:vector size="2" baseType="variant">
      <vt:variant>
        <vt:lpstr>Title</vt:lpstr>
      </vt:variant>
      <vt:variant>
        <vt:i4>1</vt:i4>
      </vt:variant>
    </vt:vector>
  </HeadingPairs>
  <TitlesOfParts>
    <vt:vector size="1" baseType="lpstr">
      <vt:lpstr/>
    </vt:vector>
  </TitlesOfParts>
  <Company>Bristol City Council</Company>
  <LinksUpToDate>false</LinksUpToDate>
  <CharactersWithSpaces>299893</CharactersWithSpaces>
  <SharedDoc>false</SharedDoc>
  <HLinks>
    <vt:vector size="420" baseType="variant">
      <vt:variant>
        <vt:i4>196694</vt:i4>
      </vt:variant>
      <vt:variant>
        <vt:i4>754</vt:i4>
      </vt:variant>
      <vt:variant>
        <vt:i4>0</vt:i4>
      </vt:variant>
      <vt:variant>
        <vt:i4>5</vt:i4>
      </vt:variant>
      <vt:variant>
        <vt:lpwstr/>
      </vt:variant>
      <vt:variant>
        <vt:lpwstr>a1035021</vt:lpwstr>
      </vt:variant>
      <vt:variant>
        <vt:i4>3866721</vt:i4>
      </vt:variant>
      <vt:variant>
        <vt:i4>748</vt:i4>
      </vt:variant>
      <vt:variant>
        <vt:i4>0</vt:i4>
      </vt:variant>
      <vt:variant>
        <vt:i4>5</vt:i4>
      </vt:variant>
      <vt:variant>
        <vt:lpwstr/>
      </vt:variant>
      <vt:variant>
        <vt:lpwstr>a271782</vt:lpwstr>
      </vt:variant>
      <vt:variant>
        <vt:i4>1376336</vt:i4>
      </vt:variant>
      <vt:variant>
        <vt:i4>733</vt:i4>
      </vt:variant>
      <vt:variant>
        <vt:i4>0</vt:i4>
      </vt:variant>
      <vt:variant>
        <vt:i4>5</vt:i4>
      </vt:variant>
      <vt:variant>
        <vt:lpwstr>https://digital.nhs.uk/health-social-care-network</vt:lpwstr>
      </vt:variant>
      <vt:variant>
        <vt:lpwstr/>
      </vt:variant>
      <vt:variant>
        <vt:i4>3670116</vt:i4>
      </vt:variant>
      <vt:variant>
        <vt:i4>576</vt:i4>
      </vt:variant>
      <vt:variant>
        <vt:i4>0</vt:i4>
      </vt:variant>
      <vt:variant>
        <vt:i4>5</vt:i4>
      </vt:variant>
      <vt:variant>
        <vt:lpwstr/>
      </vt:variant>
      <vt:variant>
        <vt:lpwstr>a308539</vt:lpwstr>
      </vt:variant>
      <vt:variant>
        <vt:i4>3276908</vt:i4>
      </vt:variant>
      <vt:variant>
        <vt:i4>570</vt:i4>
      </vt:variant>
      <vt:variant>
        <vt:i4>0</vt:i4>
      </vt:variant>
      <vt:variant>
        <vt:i4>5</vt:i4>
      </vt:variant>
      <vt:variant>
        <vt:lpwstr/>
      </vt:variant>
      <vt:variant>
        <vt:lpwstr>a742972</vt:lpwstr>
      </vt:variant>
      <vt:variant>
        <vt:i4>3604583</vt:i4>
      </vt:variant>
      <vt:variant>
        <vt:i4>564</vt:i4>
      </vt:variant>
      <vt:variant>
        <vt:i4>0</vt:i4>
      </vt:variant>
      <vt:variant>
        <vt:i4>5</vt:i4>
      </vt:variant>
      <vt:variant>
        <vt:lpwstr/>
      </vt:variant>
      <vt:variant>
        <vt:lpwstr>a570121</vt:lpwstr>
      </vt:variant>
      <vt:variant>
        <vt:i4>3801189</vt:i4>
      </vt:variant>
      <vt:variant>
        <vt:i4>423</vt:i4>
      </vt:variant>
      <vt:variant>
        <vt:i4>0</vt:i4>
      </vt:variant>
      <vt:variant>
        <vt:i4>5</vt:i4>
      </vt:variant>
      <vt:variant>
        <vt:lpwstr/>
      </vt:variant>
      <vt:variant>
        <vt:lpwstr>a426688</vt:lpwstr>
      </vt:variant>
      <vt:variant>
        <vt:i4>3145829</vt:i4>
      </vt:variant>
      <vt:variant>
        <vt:i4>420</vt:i4>
      </vt:variant>
      <vt:variant>
        <vt:i4>0</vt:i4>
      </vt:variant>
      <vt:variant>
        <vt:i4>5</vt:i4>
      </vt:variant>
      <vt:variant>
        <vt:lpwstr/>
      </vt:variant>
      <vt:variant>
        <vt:lpwstr>a444006</vt:lpwstr>
      </vt:variant>
      <vt:variant>
        <vt:i4>3145829</vt:i4>
      </vt:variant>
      <vt:variant>
        <vt:i4>393</vt:i4>
      </vt:variant>
      <vt:variant>
        <vt:i4>0</vt:i4>
      </vt:variant>
      <vt:variant>
        <vt:i4>5</vt:i4>
      </vt:variant>
      <vt:variant>
        <vt:lpwstr/>
      </vt:variant>
      <vt:variant>
        <vt:lpwstr>a444006</vt:lpwstr>
      </vt:variant>
      <vt:variant>
        <vt:i4>3145829</vt:i4>
      </vt:variant>
      <vt:variant>
        <vt:i4>357</vt:i4>
      </vt:variant>
      <vt:variant>
        <vt:i4>0</vt:i4>
      </vt:variant>
      <vt:variant>
        <vt:i4>5</vt:i4>
      </vt:variant>
      <vt:variant>
        <vt:lpwstr/>
      </vt:variant>
      <vt:variant>
        <vt:lpwstr>a444006</vt:lpwstr>
      </vt:variant>
      <vt:variant>
        <vt:i4>3145829</vt:i4>
      </vt:variant>
      <vt:variant>
        <vt:i4>351</vt:i4>
      </vt:variant>
      <vt:variant>
        <vt:i4>0</vt:i4>
      </vt:variant>
      <vt:variant>
        <vt:i4>5</vt:i4>
      </vt:variant>
      <vt:variant>
        <vt:lpwstr/>
      </vt:variant>
      <vt:variant>
        <vt:lpwstr>a444006</vt:lpwstr>
      </vt:variant>
      <vt:variant>
        <vt:i4>4063335</vt:i4>
      </vt:variant>
      <vt:variant>
        <vt:i4>348</vt:i4>
      </vt:variant>
      <vt:variant>
        <vt:i4>0</vt:i4>
      </vt:variant>
      <vt:variant>
        <vt:i4>5</vt:i4>
      </vt:variant>
      <vt:variant>
        <vt:lpwstr/>
      </vt:variant>
      <vt:variant>
        <vt:lpwstr>a825439</vt:lpwstr>
      </vt:variant>
      <vt:variant>
        <vt:i4>3866722</vt:i4>
      </vt:variant>
      <vt:variant>
        <vt:i4>345</vt:i4>
      </vt:variant>
      <vt:variant>
        <vt:i4>0</vt:i4>
      </vt:variant>
      <vt:variant>
        <vt:i4>5</vt:i4>
      </vt:variant>
      <vt:variant>
        <vt:lpwstr/>
      </vt:variant>
      <vt:variant>
        <vt:lpwstr>a953615</vt:lpwstr>
      </vt:variant>
      <vt:variant>
        <vt:i4>3604577</vt:i4>
      </vt:variant>
      <vt:variant>
        <vt:i4>342</vt:i4>
      </vt:variant>
      <vt:variant>
        <vt:i4>0</vt:i4>
      </vt:variant>
      <vt:variant>
        <vt:i4>5</vt:i4>
      </vt:variant>
      <vt:variant>
        <vt:lpwstr/>
      </vt:variant>
      <vt:variant>
        <vt:lpwstr>a122243</vt:lpwstr>
      </vt:variant>
      <vt:variant>
        <vt:i4>3604577</vt:i4>
      </vt:variant>
      <vt:variant>
        <vt:i4>339</vt:i4>
      </vt:variant>
      <vt:variant>
        <vt:i4>0</vt:i4>
      </vt:variant>
      <vt:variant>
        <vt:i4>5</vt:i4>
      </vt:variant>
      <vt:variant>
        <vt:lpwstr/>
      </vt:variant>
      <vt:variant>
        <vt:lpwstr>a122243</vt:lpwstr>
      </vt:variant>
      <vt:variant>
        <vt:i4>196694</vt:i4>
      </vt:variant>
      <vt:variant>
        <vt:i4>333</vt:i4>
      </vt:variant>
      <vt:variant>
        <vt:i4>0</vt:i4>
      </vt:variant>
      <vt:variant>
        <vt:i4>5</vt:i4>
      </vt:variant>
      <vt:variant>
        <vt:lpwstr/>
      </vt:variant>
      <vt:variant>
        <vt:lpwstr>a1035021</vt:lpwstr>
      </vt:variant>
      <vt:variant>
        <vt:i4>3604577</vt:i4>
      </vt:variant>
      <vt:variant>
        <vt:i4>327</vt:i4>
      </vt:variant>
      <vt:variant>
        <vt:i4>0</vt:i4>
      </vt:variant>
      <vt:variant>
        <vt:i4>5</vt:i4>
      </vt:variant>
      <vt:variant>
        <vt:lpwstr/>
      </vt:variant>
      <vt:variant>
        <vt:lpwstr>a122243</vt:lpwstr>
      </vt:variant>
      <vt:variant>
        <vt:i4>3866721</vt:i4>
      </vt:variant>
      <vt:variant>
        <vt:i4>324</vt:i4>
      </vt:variant>
      <vt:variant>
        <vt:i4>0</vt:i4>
      </vt:variant>
      <vt:variant>
        <vt:i4>5</vt:i4>
      </vt:variant>
      <vt:variant>
        <vt:lpwstr/>
      </vt:variant>
      <vt:variant>
        <vt:lpwstr>a271782</vt:lpwstr>
      </vt:variant>
      <vt:variant>
        <vt:i4>3604577</vt:i4>
      </vt:variant>
      <vt:variant>
        <vt:i4>318</vt:i4>
      </vt:variant>
      <vt:variant>
        <vt:i4>0</vt:i4>
      </vt:variant>
      <vt:variant>
        <vt:i4>5</vt:i4>
      </vt:variant>
      <vt:variant>
        <vt:lpwstr/>
      </vt:variant>
      <vt:variant>
        <vt:lpwstr>a122243</vt:lpwstr>
      </vt:variant>
      <vt:variant>
        <vt:i4>3145829</vt:i4>
      </vt:variant>
      <vt:variant>
        <vt:i4>312</vt:i4>
      </vt:variant>
      <vt:variant>
        <vt:i4>0</vt:i4>
      </vt:variant>
      <vt:variant>
        <vt:i4>5</vt:i4>
      </vt:variant>
      <vt:variant>
        <vt:lpwstr/>
      </vt:variant>
      <vt:variant>
        <vt:lpwstr>a444006</vt:lpwstr>
      </vt:variant>
      <vt:variant>
        <vt:i4>3407972</vt:i4>
      </vt:variant>
      <vt:variant>
        <vt:i4>309</vt:i4>
      </vt:variant>
      <vt:variant>
        <vt:i4>0</vt:i4>
      </vt:variant>
      <vt:variant>
        <vt:i4>5</vt:i4>
      </vt:variant>
      <vt:variant>
        <vt:lpwstr/>
      </vt:variant>
      <vt:variant>
        <vt:lpwstr>a443131</vt:lpwstr>
      </vt:variant>
      <vt:variant>
        <vt:i4>3145829</vt:i4>
      </vt:variant>
      <vt:variant>
        <vt:i4>306</vt:i4>
      </vt:variant>
      <vt:variant>
        <vt:i4>0</vt:i4>
      </vt:variant>
      <vt:variant>
        <vt:i4>5</vt:i4>
      </vt:variant>
      <vt:variant>
        <vt:lpwstr/>
      </vt:variant>
      <vt:variant>
        <vt:lpwstr>a444006</vt:lpwstr>
      </vt:variant>
      <vt:variant>
        <vt:i4>3801189</vt:i4>
      </vt:variant>
      <vt:variant>
        <vt:i4>294</vt:i4>
      </vt:variant>
      <vt:variant>
        <vt:i4>0</vt:i4>
      </vt:variant>
      <vt:variant>
        <vt:i4>5</vt:i4>
      </vt:variant>
      <vt:variant>
        <vt:lpwstr/>
      </vt:variant>
      <vt:variant>
        <vt:lpwstr>a426688</vt:lpwstr>
      </vt:variant>
      <vt:variant>
        <vt:i4>1835065</vt:i4>
      </vt:variant>
      <vt:variant>
        <vt:i4>281</vt:i4>
      </vt:variant>
      <vt:variant>
        <vt:i4>0</vt:i4>
      </vt:variant>
      <vt:variant>
        <vt:i4>5</vt:i4>
      </vt:variant>
      <vt:variant>
        <vt:lpwstr/>
      </vt:variant>
      <vt:variant>
        <vt:lpwstr>_Toc495415933</vt:lpwstr>
      </vt:variant>
      <vt:variant>
        <vt:i4>1835065</vt:i4>
      </vt:variant>
      <vt:variant>
        <vt:i4>275</vt:i4>
      </vt:variant>
      <vt:variant>
        <vt:i4>0</vt:i4>
      </vt:variant>
      <vt:variant>
        <vt:i4>5</vt:i4>
      </vt:variant>
      <vt:variant>
        <vt:lpwstr/>
      </vt:variant>
      <vt:variant>
        <vt:lpwstr>_Toc495415932</vt:lpwstr>
      </vt:variant>
      <vt:variant>
        <vt:i4>1835065</vt:i4>
      </vt:variant>
      <vt:variant>
        <vt:i4>269</vt:i4>
      </vt:variant>
      <vt:variant>
        <vt:i4>0</vt:i4>
      </vt:variant>
      <vt:variant>
        <vt:i4>5</vt:i4>
      </vt:variant>
      <vt:variant>
        <vt:lpwstr/>
      </vt:variant>
      <vt:variant>
        <vt:lpwstr>_Toc495415931</vt:lpwstr>
      </vt:variant>
      <vt:variant>
        <vt:i4>1835065</vt:i4>
      </vt:variant>
      <vt:variant>
        <vt:i4>263</vt:i4>
      </vt:variant>
      <vt:variant>
        <vt:i4>0</vt:i4>
      </vt:variant>
      <vt:variant>
        <vt:i4>5</vt:i4>
      </vt:variant>
      <vt:variant>
        <vt:lpwstr/>
      </vt:variant>
      <vt:variant>
        <vt:lpwstr>_Toc495415930</vt:lpwstr>
      </vt:variant>
      <vt:variant>
        <vt:i4>1900601</vt:i4>
      </vt:variant>
      <vt:variant>
        <vt:i4>257</vt:i4>
      </vt:variant>
      <vt:variant>
        <vt:i4>0</vt:i4>
      </vt:variant>
      <vt:variant>
        <vt:i4>5</vt:i4>
      </vt:variant>
      <vt:variant>
        <vt:lpwstr/>
      </vt:variant>
      <vt:variant>
        <vt:lpwstr>_Toc495415929</vt:lpwstr>
      </vt:variant>
      <vt:variant>
        <vt:i4>1900601</vt:i4>
      </vt:variant>
      <vt:variant>
        <vt:i4>251</vt:i4>
      </vt:variant>
      <vt:variant>
        <vt:i4>0</vt:i4>
      </vt:variant>
      <vt:variant>
        <vt:i4>5</vt:i4>
      </vt:variant>
      <vt:variant>
        <vt:lpwstr/>
      </vt:variant>
      <vt:variant>
        <vt:lpwstr>_Toc495415928</vt:lpwstr>
      </vt:variant>
      <vt:variant>
        <vt:i4>1900601</vt:i4>
      </vt:variant>
      <vt:variant>
        <vt:i4>245</vt:i4>
      </vt:variant>
      <vt:variant>
        <vt:i4>0</vt:i4>
      </vt:variant>
      <vt:variant>
        <vt:i4>5</vt:i4>
      </vt:variant>
      <vt:variant>
        <vt:lpwstr/>
      </vt:variant>
      <vt:variant>
        <vt:lpwstr>_Toc495415927</vt:lpwstr>
      </vt:variant>
      <vt:variant>
        <vt:i4>1900601</vt:i4>
      </vt:variant>
      <vt:variant>
        <vt:i4>239</vt:i4>
      </vt:variant>
      <vt:variant>
        <vt:i4>0</vt:i4>
      </vt:variant>
      <vt:variant>
        <vt:i4>5</vt:i4>
      </vt:variant>
      <vt:variant>
        <vt:lpwstr/>
      </vt:variant>
      <vt:variant>
        <vt:lpwstr>_Toc495415926</vt:lpwstr>
      </vt:variant>
      <vt:variant>
        <vt:i4>1900601</vt:i4>
      </vt:variant>
      <vt:variant>
        <vt:i4>233</vt:i4>
      </vt:variant>
      <vt:variant>
        <vt:i4>0</vt:i4>
      </vt:variant>
      <vt:variant>
        <vt:i4>5</vt:i4>
      </vt:variant>
      <vt:variant>
        <vt:lpwstr/>
      </vt:variant>
      <vt:variant>
        <vt:lpwstr>_Toc495415925</vt:lpwstr>
      </vt:variant>
      <vt:variant>
        <vt:i4>1900601</vt:i4>
      </vt:variant>
      <vt:variant>
        <vt:i4>227</vt:i4>
      </vt:variant>
      <vt:variant>
        <vt:i4>0</vt:i4>
      </vt:variant>
      <vt:variant>
        <vt:i4>5</vt:i4>
      </vt:variant>
      <vt:variant>
        <vt:lpwstr/>
      </vt:variant>
      <vt:variant>
        <vt:lpwstr>_Toc495415924</vt:lpwstr>
      </vt:variant>
      <vt:variant>
        <vt:i4>1900601</vt:i4>
      </vt:variant>
      <vt:variant>
        <vt:i4>221</vt:i4>
      </vt:variant>
      <vt:variant>
        <vt:i4>0</vt:i4>
      </vt:variant>
      <vt:variant>
        <vt:i4>5</vt:i4>
      </vt:variant>
      <vt:variant>
        <vt:lpwstr/>
      </vt:variant>
      <vt:variant>
        <vt:lpwstr>_Toc495415923</vt:lpwstr>
      </vt:variant>
      <vt:variant>
        <vt:i4>1900601</vt:i4>
      </vt:variant>
      <vt:variant>
        <vt:i4>212</vt:i4>
      </vt:variant>
      <vt:variant>
        <vt:i4>0</vt:i4>
      </vt:variant>
      <vt:variant>
        <vt:i4>5</vt:i4>
      </vt:variant>
      <vt:variant>
        <vt:lpwstr/>
      </vt:variant>
      <vt:variant>
        <vt:lpwstr>_Toc495415921</vt:lpwstr>
      </vt:variant>
      <vt:variant>
        <vt:i4>1900601</vt:i4>
      </vt:variant>
      <vt:variant>
        <vt:i4>206</vt:i4>
      </vt:variant>
      <vt:variant>
        <vt:i4>0</vt:i4>
      </vt:variant>
      <vt:variant>
        <vt:i4>5</vt:i4>
      </vt:variant>
      <vt:variant>
        <vt:lpwstr/>
      </vt:variant>
      <vt:variant>
        <vt:lpwstr>_Toc495415920</vt:lpwstr>
      </vt:variant>
      <vt:variant>
        <vt:i4>1966137</vt:i4>
      </vt:variant>
      <vt:variant>
        <vt:i4>200</vt:i4>
      </vt:variant>
      <vt:variant>
        <vt:i4>0</vt:i4>
      </vt:variant>
      <vt:variant>
        <vt:i4>5</vt:i4>
      </vt:variant>
      <vt:variant>
        <vt:lpwstr/>
      </vt:variant>
      <vt:variant>
        <vt:lpwstr>_Toc495415919</vt:lpwstr>
      </vt:variant>
      <vt:variant>
        <vt:i4>1966137</vt:i4>
      </vt:variant>
      <vt:variant>
        <vt:i4>194</vt:i4>
      </vt:variant>
      <vt:variant>
        <vt:i4>0</vt:i4>
      </vt:variant>
      <vt:variant>
        <vt:i4>5</vt:i4>
      </vt:variant>
      <vt:variant>
        <vt:lpwstr/>
      </vt:variant>
      <vt:variant>
        <vt:lpwstr>_Toc495415918</vt:lpwstr>
      </vt:variant>
      <vt:variant>
        <vt:i4>1966137</vt:i4>
      </vt:variant>
      <vt:variant>
        <vt:i4>188</vt:i4>
      </vt:variant>
      <vt:variant>
        <vt:i4>0</vt:i4>
      </vt:variant>
      <vt:variant>
        <vt:i4>5</vt:i4>
      </vt:variant>
      <vt:variant>
        <vt:lpwstr/>
      </vt:variant>
      <vt:variant>
        <vt:lpwstr>_Toc495415917</vt:lpwstr>
      </vt:variant>
      <vt:variant>
        <vt:i4>1966137</vt:i4>
      </vt:variant>
      <vt:variant>
        <vt:i4>182</vt:i4>
      </vt:variant>
      <vt:variant>
        <vt:i4>0</vt:i4>
      </vt:variant>
      <vt:variant>
        <vt:i4>5</vt:i4>
      </vt:variant>
      <vt:variant>
        <vt:lpwstr/>
      </vt:variant>
      <vt:variant>
        <vt:lpwstr>_Toc495415916</vt:lpwstr>
      </vt:variant>
      <vt:variant>
        <vt:i4>1966137</vt:i4>
      </vt:variant>
      <vt:variant>
        <vt:i4>176</vt:i4>
      </vt:variant>
      <vt:variant>
        <vt:i4>0</vt:i4>
      </vt:variant>
      <vt:variant>
        <vt:i4>5</vt:i4>
      </vt:variant>
      <vt:variant>
        <vt:lpwstr/>
      </vt:variant>
      <vt:variant>
        <vt:lpwstr>_Toc495415915</vt:lpwstr>
      </vt:variant>
      <vt:variant>
        <vt:i4>1966137</vt:i4>
      </vt:variant>
      <vt:variant>
        <vt:i4>170</vt:i4>
      </vt:variant>
      <vt:variant>
        <vt:i4>0</vt:i4>
      </vt:variant>
      <vt:variant>
        <vt:i4>5</vt:i4>
      </vt:variant>
      <vt:variant>
        <vt:lpwstr/>
      </vt:variant>
      <vt:variant>
        <vt:lpwstr>_Toc495415914</vt:lpwstr>
      </vt:variant>
      <vt:variant>
        <vt:i4>1966137</vt:i4>
      </vt:variant>
      <vt:variant>
        <vt:i4>164</vt:i4>
      </vt:variant>
      <vt:variant>
        <vt:i4>0</vt:i4>
      </vt:variant>
      <vt:variant>
        <vt:i4>5</vt:i4>
      </vt:variant>
      <vt:variant>
        <vt:lpwstr/>
      </vt:variant>
      <vt:variant>
        <vt:lpwstr>_Toc495415913</vt:lpwstr>
      </vt:variant>
      <vt:variant>
        <vt:i4>1966137</vt:i4>
      </vt:variant>
      <vt:variant>
        <vt:i4>158</vt:i4>
      </vt:variant>
      <vt:variant>
        <vt:i4>0</vt:i4>
      </vt:variant>
      <vt:variant>
        <vt:i4>5</vt:i4>
      </vt:variant>
      <vt:variant>
        <vt:lpwstr/>
      </vt:variant>
      <vt:variant>
        <vt:lpwstr>_Toc495415912</vt:lpwstr>
      </vt:variant>
      <vt:variant>
        <vt:i4>1966137</vt:i4>
      </vt:variant>
      <vt:variant>
        <vt:i4>152</vt:i4>
      </vt:variant>
      <vt:variant>
        <vt:i4>0</vt:i4>
      </vt:variant>
      <vt:variant>
        <vt:i4>5</vt:i4>
      </vt:variant>
      <vt:variant>
        <vt:lpwstr/>
      </vt:variant>
      <vt:variant>
        <vt:lpwstr>_Toc495415911</vt:lpwstr>
      </vt:variant>
      <vt:variant>
        <vt:i4>1966137</vt:i4>
      </vt:variant>
      <vt:variant>
        <vt:i4>146</vt:i4>
      </vt:variant>
      <vt:variant>
        <vt:i4>0</vt:i4>
      </vt:variant>
      <vt:variant>
        <vt:i4>5</vt:i4>
      </vt:variant>
      <vt:variant>
        <vt:lpwstr/>
      </vt:variant>
      <vt:variant>
        <vt:lpwstr>_Toc495415910</vt:lpwstr>
      </vt:variant>
      <vt:variant>
        <vt:i4>2031673</vt:i4>
      </vt:variant>
      <vt:variant>
        <vt:i4>140</vt:i4>
      </vt:variant>
      <vt:variant>
        <vt:i4>0</vt:i4>
      </vt:variant>
      <vt:variant>
        <vt:i4>5</vt:i4>
      </vt:variant>
      <vt:variant>
        <vt:lpwstr/>
      </vt:variant>
      <vt:variant>
        <vt:lpwstr>_Toc495415909</vt:lpwstr>
      </vt:variant>
      <vt:variant>
        <vt:i4>2031673</vt:i4>
      </vt:variant>
      <vt:variant>
        <vt:i4>134</vt:i4>
      </vt:variant>
      <vt:variant>
        <vt:i4>0</vt:i4>
      </vt:variant>
      <vt:variant>
        <vt:i4>5</vt:i4>
      </vt:variant>
      <vt:variant>
        <vt:lpwstr/>
      </vt:variant>
      <vt:variant>
        <vt:lpwstr>_Toc495415908</vt:lpwstr>
      </vt:variant>
      <vt:variant>
        <vt:i4>2031673</vt:i4>
      </vt:variant>
      <vt:variant>
        <vt:i4>128</vt:i4>
      </vt:variant>
      <vt:variant>
        <vt:i4>0</vt:i4>
      </vt:variant>
      <vt:variant>
        <vt:i4>5</vt:i4>
      </vt:variant>
      <vt:variant>
        <vt:lpwstr/>
      </vt:variant>
      <vt:variant>
        <vt:lpwstr>_Toc495415907</vt:lpwstr>
      </vt:variant>
      <vt:variant>
        <vt:i4>2031673</vt:i4>
      </vt:variant>
      <vt:variant>
        <vt:i4>122</vt:i4>
      </vt:variant>
      <vt:variant>
        <vt:i4>0</vt:i4>
      </vt:variant>
      <vt:variant>
        <vt:i4>5</vt:i4>
      </vt:variant>
      <vt:variant>
        <vt:lpwstr/>
      </vt:variant>
      <vt:variant>
        <vt:lpwstr>_Toc495415906</vt:lpwstr>
      </vt:variant>
      <vt:variant>
        <vt:i4>2031673</vt:i4>
      </vt:variant>
      <vt:variant>
        <vt:i4>116</vt:i4>
      </vt:variant>
      <vt:variant>
        <vt:i4>0</vt:i4>
      </vt:variant>
      <vt:variant>
        <vt:i4>5</vt:i4>
      </vt:variant>
      <vt:variant>
        <vt:lpwstr/>
      </vt:variant>
      <vt:variant>
        <vt:lpwstr>_Toc495415905</vt:lpwstr>
      </vt:variant>
      <vt:variant>
        <vt:i4>2031673</vt:i4>
      </vt:variant>
      <vt:variant>
        <vt:i4>110</vt:i4>
      </vt:variant>
      <vt:variant>
        <vt:i4>0</vt:i4>
      </vt:variant>
      <vt:variant>
        <vt:i4>5</vt:i4>
      </vt:variant>
      <vt:variant>
        <vt:lpwstr/>
      </vt:variant>
      <vt:variant>
        <vt:lpwstr>_Toc495415904</vt:lpwstr>
      </vt:variant>
      <vt:variant>
        <vt:i4>2031673</vt:i4>
      </vt:variant>
      <vt:variant>
        <vt:i4>104</vt:i4>
      </vt:variant>
      <vt:variant>
        <vt:i4>0</vt:i4>
      </vt:variant>
      <vt:variant>
        <vt:i4>5</vt:i4>
      </vt:variant>
      <vt:variant>
        <vt:lpwstr/>
      </vt:variant>
      <vt:variant>
        <vt:lpwstr>_Toc495415903</vt:lpwstr>
      </vt:variant>
      <vt:variant>
        <vt:i4>2031673</vt:i4>
      </vt:variant>
      <vt:variant>
        <vt:i4>98</vt:i4>
      </vt:variant>
      <vt:variant>
        <vt:i4>0</vt:i4>
      </vt:variant>
      <vt:variant>
        <vt:i4>5</vt:i4>
      </vt:variant>
      <vt:variant>
        <vt:lpwstr/>
      </vt:variant>
      <vt:variant>
        <vt:lpwstr>_Toc495415902</vt:lpwstr>
      </vt:variant>
      <vt:variant>
        <vt:i4>2031673</vt:i4>
      </vt:variant>
      <vt:variant>
        <vt:i4>92</vt:i4>
      </vt:variant>
      <vt:variant>
        <vt:i4>0</vt:i4>
      </vt:variant>
      <vt:variant>
        <vt:i4>5</vt:i4>
      </vt:variant>
      <vt:variant>
        <vt:lpwstr/>
      </vt:variant>
      <vt:variant>
        <vt:lpwstr>_Toc495415901</vt:lpwstr>
      </vt:variant>
      <vt:variant>
        <vt:i4>2031673</vt:i4>
      </vt:variant>
      <vt:variant>
        <vt:i4>86</vt:i4>
      </vt:variant>
      <vt:variant>
        <vt:i4>0</vt:i4>
      </vt:variant>
      <vt:variant>
        <vt:i4>5</vt:i4>
      </vt:variant>
      <vt:variant>
        <vt:lpwstr/>
      </vt:variant>
      <vt:variant>
        <vt:lpwstr>_Toc495415900</vt:lpwstr>
      </vt:variant>
      <vt:variant>
        <vt:i4>1441848</vt:i4>
      </vt:variant>
      <vt:variant>
        <vt:i4>80</vt:i4>
      </vt:variant>
      <vt:variant>
        <vt:i4>0</vt:i4>
      </vt:variant>
      <vt:variant>
        <vt:i4>5</vt:i4>
      </vt:variant>
      <vt:variant>
        <vt:lpwstr/>
      </vt:variant>
      <vt:variant>
        <vt:lpwstr>_Toc495415899</vt:lpwstr>
      </vt:variant>
      <vt:variant>
        <vt:i4>1441848</vt:i4>
      </vt:variant>
      <vt:variant>
        <vt:i4>74</vt:i4>
      </vt:variant>
      <vt:variant>
        <vt:i4>0</vt:i4>
      </vt:variant>
      <vt:variant>
        <vt:i4>5</vt:i4>
      </vt:variant>
      <vt:variant>
        <vt:lpwstr/>
      </vt:variant>
      <vt:variant>
        <vt:lpwstr>_Toc495415898</vt:lpwstr>
      </vt:variant>
      <vt:variant>
        <vt:i4>1441848</vt:i4>
      </vt:variant>
      <vt:variant>
        <vt:i4>68</vt:i4>
      </vt:variant>
      <vt:variant>
        <vt:i4>0</vt:i4>
      </vt:variant>
      <vt:variant>
        <vt:i4>5</vt:i4>
      </vt:variant>
      <vt:variant>
        <vt:lpwstr/>
      </vt:variant>
      <vt:variant>
        <vt:lpwstr>_Toc495415897</vt:lpwstr>
      </vt:variant>
      <vt:variant>
        <vt:i4>1441848</vt:i4>
      </vt:variant>
      <vt:variant>
        <vt:i4>62</vt:i4>
      </vt:variant>
      <vt:variant>
        <vt:i4>0</vt:i4>
      </vt:variant>
      <vt:variant>
        <vt:i4>5</vt:i4>
      </vt:variant>
      <vt:variant>
        <vt:lpwstr/>
      </vt:variant>
      <vt:variant>
        <vt:lpwstr>_Toc495415896</vt:lpwstr>
      </vt:variant>
      <vt:variant>
        <vt:i4>1441848</vt:i4>
      </vt:variant>
      <vt:variant>
        <vt:i4>56</vt:i4>
      </vt:variant>
      <vt:variant>
        <vt:i4>0</vt:i4>
      </vt:variant>
      <vt:variant>
        <vt:i4>5</vt:i4>
      </vt:variant>
      <vt:variant>
        <vt:lpwstr/>
      </vt:variant>
      <vt:variant>
        <vt:lpwstr>_Toc495415895</vt:lpwstr>
      </vt:variant>
      <vt:variant>
        <vt:i4>1441848</vt:i4>
      </vt:variant>
      <vt:variant>
        <vt:i4>50</vt:i4>
      </vt:variant>
      <vt:variant>
        <vt:i4>0</vt:i4>
      </vt:variant>
      <vt:variant>
        <vt:i4>5</vt:i4>
      </vt:variant>
      <vt:variant>
        <vt:lpwstr/>
      </vt:variant>
      <vt:variant>
        <vt:lpwstr>_Toc495415894</vt:lpwstr>
      </vt:variant>
      <vt:variant>
        <vt:i4>1441848</vt:i4>
      </vt:variant>
      <vt:variant>
        <vt:i4>44</vt:i4>
      </vt:variant>
      <vt:variant>
        <vt:i4>0</vt:i4>
      </vt:variant>
      <vt:variant>
        <vt:i4>5</vt:i4>
      </vt:variant>
      <vt:variant>
        <vt:lpwstr/>
      </vt:variant>
      <vt:variant>
        <vt:lpwstr>_Toc495415893</vt:lpwstr>
      </vt:variant>
      <vt:variant>
        <vt:i4>1441848</vt:i4>
      </vt:variant>
      <vt:variant>
        <vt:i4>38</vt:i4>
      </vt:variant>
      <vt:variant>
        <vt:i4>0</vt:i4>
      </vt:variant>
      <vt:variant>
        <vt:i4>5</vt:i4>
      </vt:variant>
      <vt:variant>
        <vt:lpwstr/>
      </vt:variant>
      <vt:variant>
        <vt:lpwstr>_Toc495415892</vt:lpwstr>
      </vt:variant>
      <vt:variant>
        <vt:i4>1441848</vt:i4>
      </vt:variant>
      <vt:variant>
        <vt:i4>32</vt:i4>
      </vt:variant>
      <vt:variant>
        <vt:i4>0</vt:i4>
      </vt:variant>
      <vt:variant>
        <vt:i4>5</vt:i4>
      </vt:variant>
      <vt:variant>
        <vt:lpwstr/>
      </vt:variant>
      <vt:variant>
        <vt:lpwstr>_Toc495415891</vt:lpwstr>
      </vt:variant>
      <vt:variant>
        <vt:i4>1441848</vt:i4>
      </vt:variant>
      <vt:variant>
        <vt:i4>26</vt:i4>
      </vt:variant>
      <vt:variant>
        <vt:i4>0</vt:i4>
      </vt:variant>
      <vt:variant>
        <vt:i4>5</vt:i4>
      </vt:variant>
      <vt:variant>
        <vt:lpwstr/>
      </vt:variant>
      <vt:variant>
        <vt:lpwstr>_Toc495415890</vt:lpwstr>
      </vt:variant>
      <vt:variant>
        <vt:i4>1507384</vt:i4>
      </vt:variant>
      <vt:variant>
        <vt:i4>20</vt:i4>
      </vt:variant>
      <vt:variant>
        <vt:i4>0</vt:i4>
      </vt:variant>
      <vt:variant>
        <vt:i4>5</vt:i4>
      </vt:variant>
      <vt:variant>
        <vt:lpwstr/>
      </vt:variant>
      <vt:variant>
        <vt:lpwstr>_Toc495415889</vt:lpwstr>
      </vt:variant>
      <vt:variant>
        <vt:i4>1507384</vt:i4>
      </vt:variant>
      <vt:variant>
        <vt:i4>14</vt:i4>
      </vt:variant>
      <vt:variant>
        <vt:i4>0</vt:i4>
      </vt:variant>
      <vt:variant>
        <vt:i4>5</vt:i4>
      </vt:variant>
      <vt:variant>
        <vt:lpwstr/>
      </vt:variant>
      <vt:variant>
        <vt:lpwstr>_Toc495415888</vt:lpwstr>
      </vt:variant>
      <vt:variant>
        <vt:i4>1507384</vt:i4>
      </vt:variant>
      <vt:variant>
        <vt:i4>8</vt:i4>
      </vt:variant>
      <vt:variant>
        <vt:i4>0</vt:i4>
      </vt:variant>
      <vt:variant>
        <vt:i4>5</vt:i4>
      </vt:variant>
      <vt:variant>
        <vt:lpwstr/>
      </vt:variant>
      <vt:variant>
        <vt:lpwstr>_Toc495415887</vt:lpwstr>
      </vt:variant>
      <vt:variant>
        <vt:i4>1507384</vt:i4>
      </vt:variant>
      <vt:variant>
        <vt:i4>2</vt:i4>
      </vt:variant>
      <vt:variant>
        <vt:i4>0</vt:i4>
      </vt:variant>
      <vt:variant>
        <vt:i4>5</vt:i4>
      </vt:variant>
      <vt:variant>
        <vt:lpwstr/>
      </vt:variant>
      <vt:variant>
        <vt:lpwstr>_Toc495415886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Bakewell</dc:creator>
  <cp:lastModifiedBy>Su Matthews</cp:lastModifiedBy>
  <cp:revision>2</cp:revision>
  <cp:lastPrinted>2019-04-29T12:12:00Z</cp:lastPrinted>
  <dcterms:created xsi:type="dcterms:W3CDTF">2019-04-30T09:20:00Z</dcterms:created>
  <dcterms:modified xsi:type="dcterms:W3CDTF">2019-04-30T09:20:00Z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{15727DE6-F92D-4E46-ACB4-0E2C58B31A18}</vt:lpwstr>
  </property>
</Properties>
</file>